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0EB5" w:rsidRDefault="00980EB5" w:rsidP="00B43506">
      <w:pPr>
        <w:spacing w:line="276" w:lineRule="auto"/>
        <w:jc w:val="center"/>
        <w:rPr>
          <w:sz w:val="32"/>
          <w:szCs w:val="32"/>
        </w:rPr>
      </w:pPr>
    </w:p>
    <w:p w:rsidR="00C06CE4" w:rsidRPr="00980EB5" w:rsidRDefault="00C06CE4" w:rsidP="00B43506">
      <w:pPr>
        <w:spacing w:line="276" w:lineRule="auto"/>
        <w:jc w:val="center"/>
        <w:rPr>
          <w:sz w:val="40"/>
          <w:szCs w:val="40"/>
        </w:rPr>
      </w:pPr>
      <w:r w:rsidRPr="00980EB5">
        <w:rPr>
          <w:sz w:val="40"/>
          <w:szCs w:val="40"/>
        </w:rPr>
        <w:t>UNIVERZITET U BEOGRADU</w:t>
      </w:r>
    </w:p>
    <w:p w:rsidR="00C06CE4" w:rsidRPr="00980EB5" w:rsidRDefault="00C06CE4" w:rsidP="00B43506">
      <w:pPr>
        <w:spacing w:line="276" w:lineRule="auto"/>
        <w:jc w:val="center"/>
        <w:rPr>
          <w:sz w:val="40"/>
          <w:szCs w:val="40"/>
        </w:rPr>
      </w:pPr>
      <w:r w:rsidRPr="00980EB5">
        <w:rPr>
          <w:sz w:val="40"/>
          <w:szCs w:val="40"/>
        </w:rPr>
        <w:t>ŠUMARSKI FAKULTET</w:t>
      </w:r>
    </w:p>
    <w:p w:rsidR="00C06CE4" w:rsidRPr="00D157C1" w:rsidRDefault="00C06CE4" w:rsidP="00B43506">
      <w:pPr>
        <w:spacing w:line="276" w:lineRule="auto"/>
        <w:jc w:val="center"/>
        <w:rPr>
          <w:sz w:val="32"/>
          <w:szCs w:val="32"/>
        </w:rPr>
      </w:pPr>
    </w:p>
    <w:p w:rsidR="00C06CE4" w:rsidRPr="00D157C1" w:rsidRDefault="00C06CE4" w:rsidP="00B43506">
      <w:pPr>
        <w:spacing w:line="276" w:lineRule="auto"/>
        <w:jc w:val="center"/>
        <w:rPr>
          <w:sz w:val="32"/>
          <w:szCs w:val="32"/>
        </w:rPr>
      </w:pPr>
    </w:p>
    <w:p w:rsidR="00C06CE4" w:rsidRPr="00D157C1" w:rsidRDefault="00C06CE4" w:rsidP="00B43506">
      <w:pPr>
        <w:spacing w:line="276" w:lineRule="auto"/>
        <w:jc w:val="center"/>
        <w:rPr>
          <w:sz w:val="32"/>
          <w:szCs w:val="32"/>
        </w:rPr>
      </w:pPr>
    </w:p>
    <w:p w:rsidR="00C06CE4" w:rsidRDefault="00C06CE4" w:rsidP="00B43506">
      <w:pPr>
        <w:spacing w:line="276" w:lineRule="auto"/>
        <w:jc w:val="center"/>
        <w:rPr>
          <w:sz w:val="32"/>
          <w:szCs w:val="32"/>
        </w:rPr>
      </w:pPr>
    </w:p>
    <w:p w:rsidR="00980EB5" w:rsidRPr="00D157C1" w:rsidRDefault="00980EB5" w:rsidP="00B43506">
      <w:pPr>
        <w:spacing w:line="276" w:lineRule="auto"/>
        <w:jc w:val="center"/>
        <w:rPr>
          <w:sz w:val="32"/>
          <w:szCs w:val="32"/>
        </w:rPr>
      </w:pPr>
    </w:p>
    <w:p w:rsidR="00C06CE4" w:rsidRPr="00D157C1" w:rsidRDefault="00C06CE4" w:rsidP="00B43506">
      <w:pPr>
        <w:spacing w:line="276" w:lineRule="auto"/>
        <w:jc w:val="center"/>
        <w:rPr>
          <w:sz w:val="32"/>
          <w:szCs w:val="32"/>
        </w:rPr>
      </w:pPr>
    </w:p>
    <w:p w:rsidR="00C06CE4" w:rsidRDefault="00C06CE4" w:rsidP="00B43506">
      <w:pPr>
        <w:spacing w:line="276" w:lineRule="auto"/>
        <w:jc w:val="center"/>
        <w:rPr>
          <w:sz w:val="32"/>
          <w:szCs w:val="32"/>
        </w:rPr>
      </w:pPr>
    </w:p>
    <w:p w:rsidR="00980EB5" w:rsidRPr="00D157C1" w:rsidRDefault="00980EB5" w:rsidP="00B43506">
      <w:pPr>
        <w:spacing w:line="276" w:lineRule="auto"/>
        <w:jc w:val="center"/>
        <w:rPr>
          <w:sz w:val="32"/>
          <w:szCs w:val="32"/>
        </w:rPr>
      </w:pPr>
    </w:p>
    <w:p w:rsidR="00C06CE4" w:rsidRPr="00980EB5" w:rsidRDefault="00C06CE4" w:rsidP="00B43506">
      <w:pPr>
        <w:pStyle w:val="Title"/>
        <w:spacing w:line="276" w:lineRule="auto"/>
        <w:jc w:val="center"/>
        <w:rPr>
          <w:sz w:val="72"/>
          <w:szCs w:val="72"/>
        </w:rPr>
      </w:pPr>
      <w:r w:rsidRPr="00980EB5">
        <w:rPr>
          <w:sz w:val="72"/>
          <w:szCs w:val="72"/>
        </w:rPr>
        <w:t>ELEMENTI REGULACIONE TEHNIKE</w:t>
      </w:r>
    </w:p>
    <w:p w:rsidR="00C06CE4" w:rsidRPr="00D157C1" w:rsidRDefault="00C06CE4" w:rsidP="00B43506">
      <w:pPr>
        <w:pStyle w:val="Title"/>
        <w:spacing w:line="276" w:lineRule="auto"/>
        <w:jc w:val="center"/>
      </w:pPr>
      <w:r w:rsidRPr="00980EB5">
        <w:rPr>
          <w:sz w:val="72"/>
          <w:szCs w:val="72"/>
        </w:rPr>
        <w:t>U DRVNOJ INDUSTRIJI</w:t>
      </w:r>
    </w:p>
    <w:p w:rsidR="00206C72" w:rsidRPr="00D157C1" w:rsidRDefault="00206C72" w:rsidP="00B43506">
      <w:pPr>
        <w:spacing w:line="276" w:lineRule="auto"/>
        <w:jc w:val="center"/>
        <w:rPr>
          <w:b/>
          <w:sz w:val="36"/>
          <w:szCs w:val="36"/>
        </w:rPr>
      </w:pPr>
    </w:p>
    <w:p w:rsidR="00206C72" w:rsidRPr="00D157C1" w:rsidRDefault="00206C72" w:rsidP="00B43506">
      <w:pPr>
        <w:spacing w:line="276" w:lineRule="auto"/>
        <w:jc w:val="center"/>
        <w:rPr>
          <w:b/>
          <w:sz w:val="36"/>
          <w:szCs w:val="36"/>
        </w:rPr>
      </w:pPr>
    </w:p>
    <w:p w:rsidR="00206C72" w:rsidRPr="00980EB5" w:rsidRDefault="003D345A" w:rsidP="00B43506">
      <w:pPr>
        <w:pStyle w:val="ListParagraph"/>
        <w:spacing w:line="276" w:lineRule="auto"/>
        <w:ind w:left="0"/>
        <w:jc w:val="center"/>
        <w:rPr>
          <w:sz w:val="40"/>
          <w:szCs w:val="40"/>
        </w:rPr>
      </w:pPr>
      <w:r w:rsidRPr="00980EB5">
        <w:rPr>
          <w:sz w:val="40"/>
          <w:szCs w:val="40"/>
        </w:rPr>
        <w:t xml:space="preserve">Srđan </w:t>
      </w:r>
      <w:r w:rsidR="00206C72" w:rsidRPr="00980EB5">
        <w:rPr>
          <w:sz w:val="40"/>
          <w:szCs w:val="40"/>
        </w:rPr>
        <w:t>Svrzić</w:t>
      </w:r>
    </w:p>
    <w:p w:rsidR="00C06CE4" w:rsidRPr="00D157C1" w:rsidRDefault="00C06CE4" w:rsidP="00B43506">
      <w:pPr>
        <w:spacing w:line="276" w:lineRule="auto"/>
        <w:jc w:val="center"/>
        <w:rPr>
          <w:sz w:val="32"/>
          <w:szCs w:val="32"/>
        </w:rPr>
      </w:pPr>
    </w:p>
    <w:p w:rsidR="00C06CE4" w:rsidRPr="00D157C1" w:rsidRDefault="00C06CE4" w:rsidP="00B43506">
      <w:pPr>
        <w:spacing w:line="276" w:lineRule="auto"/>
        <w:jc w:val="center"/>
        <w:rPr>
          <w:sz w:val="32"/>
          <w:szCs w:val="32"/>
        </w:rPr>
      </w:pPr>
    </w:p>
    <w:p w:rsidR="00C06CE4" w:rsidRPr="00D157C1" w:rsidRDefault="00C06CE4" w:rsidP="00B43506">
      <w:pPr>
        <w:spacing w:line="276" w:lineRule="auto"/>
        <w:jc w:val="center"/>
        <w:rPr>
          <w:sz w:val="32"/>
          <w:szCs w:val="32"/>
        </w:rPr>
      </w:pPr>
    </w:p>
    <w:p w:rsidR="00C06CE4" w:rsidRPr="00D157C1" w:rsidRDefault="00C06CE4" w:rsidP="00B43506">
      <w:pPr>
        <w:spacing w:line="276" w:lineRule="auto"/>
        <w:jc w:val="center"/>
        <w:rPr>
          <w:sz w:val="32"/>
          <w:szCs w:val="32"/>
        </w:rPr>
      </w:pPr>
    </w:p>
    <w:p w:rsidR="00C06CE4" w:rsidRPr="00D157C1" w:rsidRDefault="00C06CE4" w:rsidP="00B43506">
      <w:pPr>
        <w:spacing w:line="276" w:lineRule="auto"/>
        <w:jc w:val="center"/>
        <w:rPr>
          <w:sz w:val="32"/>
          <w:szCs w:val="32"/>
        </w:rPr>
      </w:pPr>
    </w:p>
    <w:p w:rsidR="00C06CE4" w:rsidRPr="00D157C1" w:rsidRDefault="00C06CE4" w:rsidP="00B43506">
      <w:pPr>
        <w:spacing w:line="276" w:lineRule="auto"/>
        <w:jc w:val="center"/>
        <w:rPr>
          <w:sz w:val="32"/>
          <w:szCs w:val="32"/>
        </w:rPr>
      </w:pPr>
    </w:p>
    <w:p w:rsidR="00C06CE4" w:rsidRDefault="00C06CE4" w:rsidP="00B43506">
      <w:pPr>
        <w:spacing w:line="276" w:lineRule="auto"/>
        <w:jc w:val="center"/>
        <w:rPr>
          <w:sz w:val="32"/>
          <w:szCs w:val="32"/>
        </w:rPr>
      </w:pPr>
    </w:p>
    <w:p w:rsidR="00980EB5" w:rsidRPr="00D157C1" w:rsidRDefault="00980EB5" w:rsidP="00B43506">
      <w:pPr>
        <w:spacing w:line="276" w:lineRule="auto"/>
        <w:jc w:val="center"/>
        <w:rPr>
          <w:sz w:val="32"/>
          <w:szCs w:val="32"/>
        </w:rPr>
      </w:pPr>
    </w:p>
    <w:p w:rsidR="00C06CE4" w:rsidRPr="00D157C1" w:rsidRDefault="00A85424" w:rsidP="00B43506">
      <w:pPr>
        <w:spacing w:line="276" w:lineRule="auto"/>
        <w:jc w:val="center"/>
        <w:rPr>
          <w:sz w:val="28"/>
          <w:szCs w:val="28"/>
        </w:rPr>
      </w:pPr>
      <w:r>
        <w:rPr>
          <w:sz w:val="28"/>
          <w:szCs w:val="28"/>
        </w:rPr>
        <w:t>Beograd, 2025</w:t>
      </w:r>
      <w:r w:rsidR="00C06CE4" w:rsidRPr="00D157C1">
        <w:rPr>
          <w:sz w:val="28"/>
          <w:szCs w:val="28"/>
        </w:rPr>
        <w:t>.</w:t>
      </w:r>
    </w:p>
    <w:p w:rsidR="00206C72" w:rsidRPr="00D157C1" w:rsidRDefault="00206C72" w:rsidP="00B43506">
      <w:pPr>
        <w:spacing w:line="276" w:lineRule="auto"/>
      </w:pPr>
      <w:r w:rsidRPr="00D157C1">
        <w:br w:type="page"/>
      </w:r>
    </w:p>
    <w:p w:rsidR="009F28CD" w:rsidRPr="00D157C1" w:rsidRDefault="00206C72" w:rsidP="00B43506">
      <w:pPr>
        <w:spacing w:line="276" w:lineRule="auto"/>
        <w:rPr>
          <w:b/>
          <w:i/>
        </w:rPr>
      </w:pPr>
      <w:r w:rsidRPr="00D157C1">
        <w:rPr>
          <w:b/>
          <w:i/>
        </w:rPr>
        <w:lastRenderedPageBreak/>
        <w:t>Predgovor</w:t>
      </w:r>
    </w:p>
    <w:p w:rsidR="00206C72" w:rsidRPr="00D157C1" w:rsidRDefault="00206C72" w:rsidP="00B43506">
      <w:pPr>
        <w:spacing w:line="276" w:lineRule="auto"/>
        <w:rPr>
          <w:i/>
        </w:rPr>
      </w:pPr>
    </w:p>
    <w:p w:rsidR="00206C72" w:rsidRPr="00D157C1" w:rsidRDefault="005738B8" w:rsidP="00B43506">
      <w:pPr>
        <w:spacing w:line="276" w:lineRule="auto"/>
      </w:pPr>
      <w:r w:rsidRPr="00D157C1">
        <w:t xml:space="preserve">Udžbenik pod naslovom </w:t>
      </w:r>
      <w:r w:rsidRPr="00D157C1">
        <w:rPr>
          <w:i/>
        </w:rPr>
        <w:t xml:space="preserve">Elementi regulacione tehnike u drvnoj industriji </w:t>
      </w:r>
      <w:r w:rsidRPr="00D157C1">
        <w:t xml:space="preserve">predstavlja osnovno štivo za pripremu ispita iz istoimenog predmeta na osnovnim studijama studijskog programa </w:t>
      </w:r>
      <w:r w:rsidRPr="00D157C1">
        <w:rPr>
          <w:i/>
        </w:rPr>
        <w:t xml:space="preserve">Tehnologije drveta, </w:t>
      </w:r>
      <w:r w:rsidRPr="00D157C1">
        <w:t xml:space="preserve">Šumarskog fakulteta Univerziteta u Beogradu. </w:t>
      </w:r>
      <w:r w:rsidR="00EF764E" w:rsidRPr="00D157C1">
        <w:t>U svetlu ubrzanog raz</w:t>
      </w:r>
      <w:r w:rsidR="002320E4" w:rsidRPr="00D157C1">
        <w:t xml:space="preserve">voja informatičkih tehnologija a samim tim i </w:t>
      </w:r>
      <w:r w:rsidR="00EF764E" w:rsidRPr="00D157C1">
        <w:t xml:space="preserve">novih metoda kontrole i vođenja tehnoloških procesa i upotrebe veštačke inteligencije (AI) postoji jasna potreba da se inženjeri </w:t>
      </w:r>
      <w:r w:rsidR="00EF764E" w:rsidRPr="00D157C1">
        <w:rPr>
          <w:i/>
        </w:rPr>
        <w:t>Tehnologije drveta</w:t>
      </w:r>
      <w:r w:rsidR="00EF764E" w:rsidRPr="00D157C1">
        <w:t xml:space="preserve"> upoznaju sa </w:t>
      </w:r>
      <w:r w:rsidR="002320E4" w:rsidRPr="00D157C1">
        <w:t xml:space="preserve">osnovama i principima merenja, akvizicije podataka u vidu različitih tipova signala, obrade dobijenih podataka, načinima automatskog vođenja procesa i analizom njihovih performansi. Sadržaj udžbenika </w:t>
      </w:r>
      <w:r w:rsidR="002320E4" w:rsidRPr="00D157C1">
        <w:rPr>
          <w:i/>
        </w:rPr>
        <w:t>Elementi regulacione tehnike u drvnoj industriji</w:t>
      </w:r>
      <w:r w:rsidR="002320E4" w:rsidRPr="00D157C1">
        <w:t xml:space="preserve"> je prilagođen ulaznim znanjima studenata odseka za </w:t>
      </w:r>
      <w:r w:rsidR="002320E4" w:rsidRPr="00D157C1">
        <w:rPr>
          <w:i/>
        </w:rPr>
        <w:t>Tehnologije drveta</w:t>
      </w:r>
      <w:r w:rsidR="002320E4" w:rsidRPr="00D157C1">
        <w:t xml:space="preserve"> i oslanja se na kurseve predmeta </w:t>
      </w:r>
      <w:r w:rsidR="002320E4" w:rsidRPr="00D157C1">
        <w:rPr>
          <w:i/>
        </w:rPr>
        <w:t xml:space="preserve">Tehnička fizika </w:t>
      </w:r>
      <w:r w:rsidR="002320E4" w:rsidRPr="00D157C1">
        <w:t xml:space="preserve">i </w:t>
      </w:r>
      <w:r w:rsidR="002320E4" w:rsidRPr="00D157C1">
        <w:rPr>
          <w:i/>
        </w:rPr>
        <w:t>Matematika</w:t>
      </w:r>
      <w:r w:rsidR="002320E4" w:rsidRPr="00D157C1">
        <w:t>. Ish</w:t>
      </w:r>
      <w:r w:rsidR="00574CF8" w:rsidRPr="00D157C1">
        <w:t>od savladavanja kursa na predme</w:t>
      </w:r>
      <w:r w:rsidR="002320E4" w:rsidRPr="00D157C1">
        <w:t xml:space="preserve">tu </w:t>
      </w:r>
      <w:r w:rsidR="002320E4" w:rsidRPr="00D157C1">
        <w:rPr>
          <w:i/>
        </w:rPr>
        <w:t>Elementi regulacione tehnike u drvnoj industriji</w:t>
      </w:r>
      <w:r w:rsidR="002320E4" w:rsidRPr="00D157C1">
        <w:t xml:space="preserve"> je osposobljavanje budućih inženjera da prepoznaju, primene i donose odluke vezano za izbor tehnologija u proizvodnim sistemima u kojima budu realizovali svoju profesionalnu karijeru, ali i da svojim poznavanjem principa </w:t>
      </w:r>
      <w:r w:rsidR="00312F79" w:rsidRPr="00D157C1">
        <w:t xml:space="preserve">rada </w:t>
      </w:r>
      <w:r w:rsidR="002320E4" w:rsidRPr="00D157C1">
        <w:t>sistema automatskog upravljanja unapređuju već po</w:t>
      </w:r>
      <w:r w:rsidR="00312F79" w:rsidRPr="00D157C1">
        <w:t>s</w:t>
      </w:r>
      <w:r w:rsidR="002320E4" w:rsidRPr="00D157C1">
        <w:t xml:space="preserve">tojeće </w:t>
      </w:r>
      <w:r w:rsidR="00312F79" w:rsidRPr="00D157C1">
        <w:t xml:space="preserve">procese. </w:t>
      </w:r>
      <w:r w:rsidR="003824AA" w:rsidRPr="00D157C1">
        <w:t xml:space="preserve">Sadržaj udžbenika predstavlja sintezu osnovnih znanja iz teorije signala, sistema </w:t>
      </w:r>
      <w:r w:rsidR="00AF4C19" w:rsidRPr="00D157C1">
        <w:t xml:space="preserve">kontinualnog dejstva </w:t>
      </w:r>
      <w:r w:rsidR="003824AA" w:rsidRPr="00D157C1">
        <w:t>i elementa sistema i prilagođen je lakšem razumevanju od strane studenata time što se većina stvari ne podrazumeva već se gradivo postepeno i sistematski izvodi iz elementarnih pretpostavki i aksioma matematike i fizike. U pisanju ovog udžbenika je korišćena literatura pojedinih doajena teorije automatskog upravljanja u našoj zemlji i regionu. Veliki uticaj na koncept i sadržaj je imao profesor Milić Stojić, redovni profesor Elektrotehničkog fakulteta u Beogradu</w:t>
      </w:r>
      <w:r w:rsidR="00B506F3" w:rsidRPr="00D157C1">
        <w:t>, posebno kada se radi o t</w:t>
      </w:r>
      <w:r w:rsidR="00752721">
        <w:t>e</w:t>
      </w:r>
      <w:r w:rsidR="00B506F3" w:rsidRPr="00D157C1">
        <w:t>oriji signala i si</w:t>
      </w:r>
      <w:r w:rsidR="00574CF8" w:rsidRPr="00D157C1">
        <w:t>s</w:t>
      </w:r>
      <w:r w:rsidR="00B506F3" w:rsidRPr="00D157C1">
        <w:t>tema. Takođe bi valjalo istaći i profesora Dragana Stankovića, redovnog profesora Elekt</w:t>
      </w:r>
      <w:r w:rsidR="00574CF8" w:rsidRPr="00D157C1">
        <w:t>r</w:t>
      </w:r>
      <w:r w:rsidR="00B506F3" w:rsidRPr="00D157C1">
        <w:t xml:space="preserve">otehničkog fakulteta </w:t>
      </w:r>
      <w:r w:rsidR="006511D0" w:rsidRPr="00D157C1">
        <w:t>u</w:t>
      </w:r>
      <w:r w:rsidR="00B506F3" w:rsidRPr="00D157C1">
        <w:t xml:space="preserve"> Beogradu  i njegovom značajno doprinosu u prezentovanju teorije ele</w:t>
      </w:r>
      <w:r w:rsidR="00574CF8" w:rsidRPr="00D157C1">
        <w:t>ktričnih merenja. Veliku zahval</w:t>
      </w:r>
      <w:r w:rsidR="00B506F3" w:rsidRPr="00D157C1">
        <w:t>nost dugujem</w:t>
      </w:r>
      <w:r w:rsidR="00752721">
        <w:t xml:space="preserve"> počivšem</w:t>
      </w:r>
      <w:r w:rsidR="00B506F3" w:rsidRPr="00D157C1">
        <w:t xml:space="preserve"> Petru Todoroviću, redovnom profesoru Šumarskog fakulteta u Beogradu čija je vizija sredinom osamdesetih godina prošlog veka rezultovala uvođenjem predmeta </w:t>
      </w:r>
      <w:r w:rsidR="00B506F3" w:rsidRPr="00D157C1">
        <w:rPr>
          <w:i/>
        </w:rPr>
        <w:t xml:space="preserve">Elementi regulacione tehnike u drvnoj industriji </w:t>
      </w:r>
      <w:r w:rsidR="00B506F3" w:rsidRPr="00D157C1">
        <w:t xml:space="preserve">u nastavni program odseka za </w:t>
      </w:r>
      <w:r w:rsidR="00B506F3" w:rsidRPr="00D157C1">
        <w:rPr>
          <w:i/>
        </w:rPr>
        <w:t>Preradu drveta</w:t>
      </w:r>
      <w:r w:rsidR="00B506F3" w:rsidRPr="00D157C1">
        <w:t xml:space="preserve">, i koji me je uveo u jedan </w:t>
      </w:r>
      <w:r w:rsidR="00752721" w:rsidRPr="00D157C1">
        <w:t xml:space="preserve">vrli </w:t>
      </w:r>
      <w:r w:rsidR="00B506F3" w:rsidRPr="00D157C1">
        <w:t xml:space="preserve">novi svet u kome bivstvujem do dana današnje. </w:t>
      </w:r>
      <w:r w:rsidR="008F0FB6" w:rsidRPr="00D157C1">
        <w:t>Zahvaljujem se svima koji su svojim savetima i sugestijama učinili ovu knjigu boljom kao i svojoj porodici na ogromnoj podršci. Studentima koji budu koristili ovaj udžbenik  želim da uspešno savladaju gradivo i uspešno pristupe polaganju, ali i da pokušaju da uživaju dok ga budu čitali.</w:t>
      </w:r>
    </w:p>
    <w:p w:rsidR="008F0FB6" w:rsidRPr="00D157C1" w:rsidRDefault="008F0FB6" w:rsidP="00B43506">
      <w:pPr>
        <w:spacing w:line="276" w:lineRule="auto"/>
      </w:pPr>
    </w:p>
    <w:p w:rsidR="008F0FB6" w:rsidRPr="00D157C1" w:rsidRDefault="008F0FB6" w:rsidP="00B43506">
      <w:pPr>
        <w:spacing w:line="276" w:lineRule="auto"/>
      </w:pPr>
      <w:r w:rsidRPr="00D157C1">
        <w:t>Autor,</w:t>
      </w:r>
    </w:p>
    <w:p w:rsidR="008F0FB6" w:rsidRPr="00D157C1" w:rsidRDefault="008F0FB6" w:rsidP="00B43506">
      <w:pPr>
        <w:spacing w:line="276" w:lineRule="auto"/>
      </w:pPr>
      <w:r w:rsidRPr="00D157C1">
        <w:t xml:space="preserve">Beograd, </w:t>
      </w:r>
      <w:r w:rsidR="008527C6">
        <w:t>2025.</w:t>
      </w:r>
    </w:p>
    <w:p w:rsidR="0017772B" w:rsidRPr="00D157C1" w:rsidRDefault="0017772B" w:rsidP="00B43506">
      <w:pPr>
        <w:spacing w:line="276" w:lineRule="auto"/>
      </w:pPr>
      <w:r w:rsidRPr="00D157C1">
        <w:br w:type="page"/>
      </w:r>
    </w:p>
    <w:sdt>
      <w:sdtPr>
        <w:rPr>
          <w:rFonts w:ascii="Times New Roman" w:eastAsiaTheme="minorHAnsi" w:hAnsi="Times New Roman" w:cs="Times New Roman"/>
          <w:color w:val="auto"/>
          <w:sz w:val="24"/>
          <w:szCs w:val="24"/>
          <w:lang w:val="sr-Latn-RS"/>
        </w:rPr>
        <w:id w:val="-1583905790"/>
        <w:docPartObj>
          <w:docPartGallery w:val="Table of Contents"/>
          <w:docPartUnique/>
        </w:docPartObj>
      </w:sdtPr>
      <w:sdtEndPr>
        <w:rPr>
          <w:b/>
          <w:bCs/>
        </w:rPr>
      </w:sdtEndPr>
      <w:sdtContent>
        <w:p w:rsidR="00065D09" w:rsidRPr="00D157C1" w:rsidRDefault="00A30C2A" w:rsidP="00B43506">
          <w:pPr>
            <w:pStyle w:val="TOCHeading"/>
            <w:spacing w:line="276" w:lineRule="auto"/>
            <w:rPr>
              <w:lang w:val="sr-Latn-RS"/>
            </w:rPr>
          </w:pPr>
          <w:r w:rsidRPr="00D157C1">
            <w:rPr>
              <w:lang w:val="sr-Latn-RS"/>
            </w:rPr>
            <w:t>Sadržaj</w:t>
          </w:r>
        </w:p>
        <w:p w:rsidR="00AA45E3" w:rsidRDefault="00A30C2A" w:rsidP="00B43506">
          <w:pPr>
            <w:pStyle w:val="TOC1"/>
            <w:tabs>
              <w:tab w:val="left" w:pos="480"/>
              <w:tab w:val="right" w:leader="dot" w:pos="9016"/>
            </w:tabs>
            <w:spacing w:line="276" w:lineRule="auto"/>
            <w:rPr>
              <w:rFonts w:asciiTheme="minorHAnsi" w:eastAsiaTheme="minorEastAsia" w:hAnsiTheme="minorHAnsi" w:cstheme="minorBidi"/>
              <w:noProof/>
              <w:sz w:val="22"/>
              <w:szCs w:val="22"/>
              <w:lang w:val="en-US"/>
            </w:rPr>
          </w:pPr>
          <w:r w:rsidRPr="00D157C1">
            <w:fldChar w:fldCharType="begin"/>
          </w:r>
          <w:r w:rsidRPr="00D157C1">
            <w:instrText xml:space="preserve"> TOC \o "1-4" \h \z \u </w:instrText>
          </w:r>
          <w:r w:rsidRPr="00D157C1">
            <w:fldChar w:fldCharType="separate"/>
          </w:r>
          <w:hyperlink w:anchor="_Toc194400122" w:history="1">
            <w:r w:rsidR="00AA45E3" w:rsidRPr="001C72B9">
              <w:rPr>
                <w:rStyle w:val="Hyperlink"/>
                <w:noProof/>
              </w:rPr>
              <w:t>1.</w:t>
            </w:r>
            <w:r w:rsidR="00AA45E3">
              <w:rPr>
                <w:rFonts w:asciiTheme="minorHAnsi" w:eastAsiaTheme="minorEastAsia" w:hAnsiTheme="minorHAnsi" w:cstheme="minorBidi"/>
                <w:noProof/>
                <w:sz w:val="22"/>
                <w:szCs w:val="22"/>
                <w:lang w:val="en-US"/>
              </w:rPr>
              <w:tab/>
            </w:r>
            <w:r w:rsidR="00AA45E3" w:rsidRPr="001C72B9">
              <w:rPr>
                <w:rStyle w:val="Hyperlink"/>
                <w:noProof/>
              </w:rPr>
              <w:t>Uvod</w:t>
            </w:r>
            <w:r w:rsidR="00AA45E3">
              <w:rPr>
                <w:noProof/>
                <w:webHidden/>
              </w:rPr>
              <w:tab/>
            </w:r>
            <w:r w:rsidR="00AA45E3">
              <w:rPr>
                <w:noProof/>
                <w:webHidden/>
              </w:rPr>
              <w:fldChar w:fldCharType="begin"/>
            </w:r>
            <w:r w:rsidR="00AA45E3">
              <w:rPr>
                <w:noProof/>
                <w:webHidden/>
              </w:rPr>
              <w:instrText xml:space="preserve"> PAGEREF _Toc194400122 \h </w:instrText>
            </w:r>
            <w:r w:rsidR="00AA45E3">
              <w:rPr>
                <w:noProof/>
                <w:webHidden/>
              </w:rPr>
            </w:r>
            <w:r w:rsidR="00AA45E3">
              <w:rPr>
                <w:noProof/>
                <w:webHidden/>
              </w:rPr>
              <w:fldChar w:fldCharType="separate"/>
            </w:r>
            <w:r w:rsidR="00AA45E3">
              <w:rPr>
                <w:noProof/>
                <w:webHidden/>
              </w:rPr>
              <w:t>11</w:t>
            </w:r>
            <w:r w:rsidR="00AA45E3">
              <w:rPr>
                <w:noProof/>
                <w:webHidden/>
              </w:rPr>
              <w:fldChar w:fldCharType="end"/>
            </w:r>
          </w:hyperlink>
        </w:p>
        <w:p w:rsidR="00AA45E3" w:rsidRDefault="005C504F" w:rsidP="00B43506">
          <w:pPr>
            <w:pStyle w:val="TOC1"/>
            <w:tabs>
              <w:tab w:val="left" w:pos="480"/>
              <w:tab w:val="right" w:leader="dot" w:pos="9016"/>
            </w:tabs>
            <w:spacing w:line="276" w:lineRule="auto"/>
            <w:rPr>
              <w:rFonts w:asciiTheme="minorHAnsi" w:eastAsiaTheme="minorEastAsia" w:hAnsiTheme="minorHAnsi" w:cstheme="minorBidi"/>
              <w:noProof/>
              <w:sz w:val="22"/>
              <w:szCs w:val="22"/>
              <w:lang w:val="en-US"/>
            </w:rPr>
          </w:pPr>
          <w:hyperlink w:anchor="_Toc194400123" w:history="1">
            <w:r w:rsidR="00AA45E3" w:rsidRPr="001C72B9">
              <w:rPr>
                <w:rStyle w:val="Hyperlink"/>
                <w:noProof/>
              </w:rPr>
              <w:t>2.</w:t>
            </w:r>
            <w:r w:rsidR="00AA45E3">
              <w:rPr>
                <w:rFonts w:asciiTheme="minorHAnsi" w:eastAsiaTheme="minorEastAsia" w:hAnsiTheme="minorHAnsi" w:cstheme="minorBidi"/>
                <w:noProof/>
                <w:sz w:val="22"/>
                <w:szCs w:val="22"/>
                <w:lang w:val="en-US"/>
              </w:rPr>
              <w:tab/>
            </w:r>
            <w:r w:rsidR="00AA45E3" w:rsidRPr="001C72B9">
              <w:rPr>
                <w:rStyle w:val="Hyperlink"/>
                <w:noProof/>
              </w:rPr>
              <w:t>Signali</w:t>
            </w:r>
            <w:r w:rsidR="00AA45E3">
              <w:rPr>
                <w:noProof/>
                <w:webHidden/>
              </w:rPr>
              <w:tab/>
            </w:r>
            <w:r w:rsidR="00AA45E3">
              <w:rPr>
                <w:noProof/>
                <w:webHidden/>
              </w:rPr>
              <w:fldChar w:fldCharType="begin"/>
            </w:r>
            <w:r w:rsidR="00AA45E3">
              <w:rPr>
                <w:noProof/>
                <w:webHidden/>
              </w:rPr>
              <w:instrText xml:space="preserve"> PAGEREF _Toc194400123 \h </w:instrText>
            </w:r>
            <w:r w:rsidR="00AA45E3">
              <w:rPr>
                <w:noProof/>
                <w:webHidden/>
              </w:rPr>
            </w:r>
            <w:r w:rsidR="00AA45E3">
              <w:rPr>
                <w:noProof/>
                <w:webHidden/>
              </w:rPr>
              <w:fldChar w:fldCharType="separate"/>
            </w:r>
            <w:r w:rsidR="00AA45E3">
              <w:rPr>
                <w:noProof/>
                <w:webHidden/>
              </w:rPr>
              <w:t>14</w:t>
            </w:r>
            <w:r w:rsidR="00AA45E3">
              <w:rPr>
                <w:noProof/>
                <w:webHidden/>
              </w:rPr>
              <w:fldChar w:fldCharType="end"/>
            </w:r>
          </w:hyperlink>
        </w:p>
        <w:p w:rsidR="00AA45E3" w:rsidRDefault="005C504F" w:rsidP="00B43506">
          <w:pPr>
            <w:pStyle w:val="TOC2"/>
            <w:tabs>
              <w:tab w:val="left" w:pos="880"/>
              <w:tab w:val="right" w:leader="dot" w:pos="9016"/>
            </w:tabs>
            <w:spacing w:line="276" w:lineRule="auto"/>
            <w:rPr>
              <w:rFonts w:asciiTheme="minorHAnsi" w:eastAsiaTheme="minorEastAsia" w:hAnsiTheme="minorHAnsi" w:cstheme="minorBidi"/>
              <w:noProof/>
              <w:sz w:val="22"/>
              <w:szCs w:val="22"/>
              <w:lang w:val="en-US"/>
            </w:rPr>
          </w:pPr>
          <w:hyperlink w:anchor="_Toc194400124" w:history="1">
            <w:r w:rsidR="00AA45E3" w:rsidRPr="001C72B9">
              <w:rPr>
                <w:rStyle w:val="Hyperlink"/>
                <w:noProof/>
              </w:rPr>
              <w:t>2.1</w:t>
            </w:r>
            <w:r w:rsidR="00AA45E3">
              <w:rPr>
                <w:rFonts w:asciiTheme="minorHAnsi" w:eastAsiaTheme="minorEastAsia" w:hAnsiTheme="minorHAnsi" w:cstheme="minorBidi"/>
                <w:noProof/>
                <w:sz w:val="22"/>
                <w:szCs w:val="22"/>
                <w:lang w:val="en-US"/>
              </w:rPr>
              <w:tab/>
            </w:r>
            <w:r w:rsidR="00AA45E3" w:rsidRPr="001C72B9">
              <w:rPr>
                <w:rStyle w:val="Hyperlink"/>
                <w:noProof/>
              </w:rPr>
              <w:t>Furijeov red</w:t>
            </w:r>
            <w:r w:rsidR="00AA45E3">
              <w:rPr>
                <w:noProof/>
                <w:webHidden/>
              </w:rPr>
              <w:tab/>
            </w:r>
            <w:r w:rsidR="00AA45E3">
              <w:rPr>
                <w:noProof/>
                <w:webHidden/>
              </w:rPr>
              <w:fldChar w:fldCharType="begin"/>
            </w:r>
            <w:r w:rsidR="00AA45E3">
              <w:rPr>
                <w:noProof/>
                <w:webHidden/>
              </w:rPr>
              <w:instrText xml:space="preserve"> PAGEREF _Toc194400124 \h </w:instrText>
            </w:r>
            <w:r w:rsidR="00AA45E3">
              <w:rPr>
                <w:noProof/>
                <w:webHidden/>
              </w:rPr>
            </w:r>
            <w:r w:rsidR="00AA45E3">
              <w:rPr>
                <w:noProof/>
                <w:webHidden/>
              </w:rPr>
              <w:fldChar w:fldCharType="separate"/>
            </w:r>
            <w:r w:rsidR="00AA45E3">
              <w:rPr>
                <w:noProof/>
                <w:webHidden/>
              </w:rPr>
              <w:t>15</w:t>
            </w:r>
            <w:r w:rsidR="00AA45E3">
              <w:rPr>
                <w:noProof/>
                <w:webHidden/>
              </w:rPr>
              <w:fldChar w:fldCharType="end"/>
            </w:r>
          </w:hyperlink>
        </w:p>
        <w:p w:rsidR="00AA45E3" w:rsidRDefault="005C504F" w:rsidP="00B43506">
          <w:pPr>
            <w:pStyle w:val="TOC3"/>
            <w:tabs>
              <w:tab w:val="right" w:leader="dot" w:pos="9016"/>
            </w:tabs>
            <w:spacing w:line="276" w:lineRule="auto"/>
            <w:rPr>
              <w:rFonts w:asciiTheme="minorHAnsi" w:eastAsiaTheme="minorEastAsia" w:hAnsiTheme="minorHAnsi" w:cstheme="minorBidi"/>
              <w:noProof/>
              <w:sz w:val="22"/>
              <w:szCs w:val="22"/>
              <w:lang w:val="en-US"/>
            </w:rPr>
          </w:pPr>
          <w:hyperlink w:anchor="_Toc194400125" w:history="1">
            <w:r w:rsidR="00AA45E3" w:rsidRPr="001C72B9">
              <w:rPr>
                <w:rStyle w:val="Hyperlink"/>
                <w:noProof/>
              </w:rPr>
              <w:t>2.1.1 Furijeov red u eksponencijalnom obliku</w:t>
            </w:r>
            <w:r w:rsidR="00AA45E3">
              <w:rPr>
                <w:noProof/>
                <w:webHidden/>
              </w:rPr>
              <w:tab/>
            </w:r>
            <w:r w:rsidR="00AA45E3">
              <w:rPr>
                <w:noProof/>
                <w:webHidden/>
              </w:rPr>
              <w:fldChar w:fldCharType="begin"/>
            </w:r>
            <w:r w:rsidR="00AA45E3">
              <w:rPr>
                <w:noProof/>
                <w:webHidden/>
              </w:rPr>
              <w:instrText xml:space="preserve"> PAGEREF _Toc194400125 \h </w:instrText>
            </w:r>
            <w:r w:rsidR="00AA45E3">
              <w:rPr>
                <w:noProof/>
                <w:webHidden/>
              </w:rPr>
            </w:r>
            <w:r w:rsidR="00AA45E3">
              <w:rPr>
                <w:noProof/>
                <w:webHidden/>
              </w:rPr>
              <w:fldChar w:fldCharType="separate"/>
            </w:r>
            <w:r w:rsidR="00AA45E3">
              <w:rPr>
                <w:noProof/>
                <w:webHidden/>
              </w:rPr>
              <w:t>18</w:t>
            </w:r>
            <w:r w:rsidR="00AA45E3">
              <w:rPr>
                <w:noProof/>
                <w:webHidden/>
              </w:rPr>
              <w:fldChar w:fldCharType="end"/>
            </w:r>
          </w:hyperlink>
        </w:p>
        <w:p w:rsidR="00AA45E3" w:rsidRDefault="005C504F" w:rsidP="00B43506">
          <w:pPr>
            <w:pStyle w:val="TOC2"/>
            <w:tabs>
              <w:tab w:val="right" w:leader="dot" w:pos="9016"/>
            </w:tabs>
            <w:spacing w:line="276" w:lineRule="auto"/>
            <w:rPr>
              <w:rFonts w:asciiTheme="minorHAnsi" w:eastAsiaTheme="minorEastAsia" w:hAnsiTheme="minorHAnsi" w:cstheme="minorBidi"/>
              <w:noProof/>
              <w:sz w:val="22"/>
              <w:szCs w:val="22"/>
              <w:lang w:val="en-US"/>
            </w:rPr>
          </w:pPr>
          <w:hyperlink w:anchor="_Toc194400126" w:history="1">
            <w:r w:rsidR="00AA45E3" w:rsidRPr="001C72B9">
              <w:rPr>
                <w:rStyle w:val="Hyperlink"/>
                <w:noProof/>
              </w:rPr>
              <w:t>2.2. Furijeova transformacija</w:t>
            </w:r>
            <w:r w:rsidR="00AA45E3">
              <w:rPr>
                <w:noProof/>
                <w:webHidden/>
              </w:rPr>
              <w:tab/>
            </w:r>
            <w:r w:rsidR="00AA45E3">
              <w:rPr>
                <w:noProof/>
                <w:webHidden/>
              </w:rPr>
              <w:fldChar w:fldCharType="begin"/>
            </w:r>
            <w:r w:rsidR="00AA45E3">
              <w:rPr>
                <w:noProof/>
                <w:webHidden/>
              </w:rPr>
              <w:instrText xml:space="preserve"> PAGEREF _Toc194400126 \h </w:instrText>
            </w:r>
            <w:r w:rsidR="00AA45E3">
              <w:rPr>
                <w:noProof/>
                <w:webHidden/>
              </w:rPr>
            </w:r>
            <w:r w:rsidR="00AA45E3">
              <w:rPr>
                <w:noProof/>
                <w:webHidden/>
              </w:rPr>
              <w:fldChar w:fldCharType="separate"/>
            </w:r>
            <w:r w:rsidR="00AA45E3">
              <w:rPr>
                <w:noProof/>
                <w:webHidden/>
              </w:rPr>
              <w:t>19</w:t>
            </w:r>
            <w:r w:rsidR="00AA45E3">
              <w:rPr>
                <w:noProof/>
                <w:webHidden/>
              </w:rPr>
              <w:fldChar w:fldCharType="end"/>
            </w:r>
          </w:hyperlink>
        </w:p>
        <w:p w:rsidR="00AA45E3" w:rsidRDefault="005C504F" w:rsidP="00B43506">
          <w:pPr>
            <w:pStyle w:val="TOC2"/>
            <w:tabs>
              <w:tab w:val="right" w:leader="dot" w:pos="9016"/>
            </w:tabs>
            <w:spacing w:line="276" w:lineRule="auto"/>
            <w:rPr>
              <w:rFonts w:asciiTheme="minorHAnsi" w:eastAsiaTheme="minorEastAsia" w:hAnsiTheme="minorHAnsi" w:cstheme="minorBidi"/>
              <w:noProof/>
              <w:sz w:val="22"/>
              <w:szCs w:val="22"/>
              <w:lang w:val="en-US"/>
            </w:rPr>
          </w:pPr>
          <w:hyperlink w:anchor="_Toc194400127" w:history="1">
            <w:r w:rsidR="00AA45E3" w:rsidRPr="001C72B9">
              <w:rPr>
                <w:rStyle w:val="Hyperlink"/>
                <w:noProof/>
              </w:rPr>
              <w:t>2.3. Laplasova transformacija</w:t>
            </w:r>
            <w:r w:rsidR="00AA45E3">
              <w:rPr>
                <w:noProof/>
                <w:webHidden/>
              </w:rPr>
              <w:tab/>
            </w:r>
            <w:r w:rsidR="00AA45E3">
              <w:rPr>
                <w:noProof/>
                <w:webHidden/>
              </w:rPr>
              <w:fldChar w:fldCharType="begin"/>
            </w:r>
            <w:r w:rsidR="00AA45E3">
              <w:rPr>
                <w:noProof/>
                <w:webHidden/>
              </w:rPr>
              <w:instrText xml:space="preserve"> PAGEREF _Toc194400127 \h </w:instrText>
            </w:r>
            <w:r w:rsidR="00AA45E3">
              <w:rPr>
                <w:noProof/>
                <w:webHidden/>
              </w:rPr>
            </w:r>
            <w:r w:rsidR="00AA45E3">
              <w:rPr>
                <w:noProof/>
                <w:webHidden/>
              </w:rPr>
              <w:fldChar w:fldCharType="separate"/>
            </w:r>
            <w:r w:rsidR="00AA45E3">
              <w:rPr>
                <w:noProof/>
                <w:webHidden/>
              </w:rPr>
              <w:t>20</w:t>
            </w:r>
            <w:r w:rsidR="00AA45E3">
              <w:rPr>
                <w:noProof/>
                <w:webHidden/>
              </w:rPr>
              <w:fldChar w:fldCharType="end"/>
            </w:r>
          </w:hyperlink>
        </w:p>
        <w:p w:rsidR="00AA45E3" w:rsidRDefault="005C504F" w:rsidP="00B43506">
          <w:pPr>
            <w:pStyle w:val="TOC3"/>
            <w:tabs>
              <w:tab w:val="right" w:leader="dot" w:pos="9016"/>
            </w:tabs>
            <w:spacing w:line="276" w:lineRule="auto"/>
            <w:rPr>
              <w:rFonts w:asciiTheme="minorHAnsi" w:eastAsiaTheme="minorEastAsia" w:hAnsiTheme="minorHAnsi" w:cstheme="minorBidi"/>
              <w:noProof/>
              <w:sz w:val="22"/>
              <w:szCs w:val="22"/>
              <w:lang w:val="en-US"/>
            </w:rPr>
          </w:pPr>
          <w:hyperlink w:anchor="_Toc194400128" w:history="1">
            <w:r w:rsidR="00AA45E3" w:rsidRPr="001C72B9">
              <w:rPr>
                <w:rStyle w:val="Hyperlink"/>
                <w:noProof/>
              </w:rPr>
              <w:t>2.3.1 Osobine Laplasove transformacije</w:t>
            </w:r>
            <w:r w:rsidR="00AA45E3">
              <w:rPr>
                <w:noProof/>
                <w:webHidden/>
              </w:rPr>
              <w:tab/>
            </w:r>
            <w:r w:rsidR="00AA45E3">
              <w:rPr>
                <w:noProof/>
                <w:webHidden/>
              </w:rPr>
              <w:fldChar w:fldCharType="begin"/>
            </w:r>
            <w:r w:rsidR="00AA45E3">
              <w:rPr>
                <w:noProof/>
                <w:webHidden/>
              </w:rPr>
              <w:instrText xml:space="preserve"> PAGEREF _Toc194400128 \h </w:instrText>
            </w:r>
            <w:r w:rsidR="00AA45E3">
              <w:rPr>
                <w:noProof/>
                <w:webHidden/>
              </w:rPr>
            </w:r>
            <w:r w:rsidR="00AA45E3">
              <w:rPr>
                <w:noProof/>
                <w:webHidden/>
              </w:rPr>
              <w:fldChar w:fldCharType="separate"/>
            </w:r>
            <w:r w:rsidR="00AA45E3">
              <w:rPr>
                <w:noProof/>
                <w:webHidden/>
              </w:rPr>
              <w:t>22</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29" w:history="1">
            <w:r w:rsidR="00AA45E3" w:rsidRPr="001C72B9">
              <w:rPr>
                <w:rStyle w:val="Hyperlink"/>
                <w:noProof/>
              </w:rPr>
              <w:t>2.3.1.1 Teorema linearnosti</w:t>
            </w:r>
            <w:r w:rsidR="00AA45E3">
              <w:rPr>
                <w:noProof/>
                <w:webHidden/>
              </w:rPr>
              <w:tab/>
            </w:r>
            <w:r w:rsidR="00AA45E3">
              <w:rPr>
                <w:noProof/>
                <w:webHidden/>
              </w:rPr>
              <w:fldChar w:fldCharType="begin"/>
            </w:r>
            <w:r w:rsidR="00AA45E3">
              <w:rPr>
                <w:noProof/>
                <w:webHidden/>
              </w:rPr>
              <w:instrText xml:space="preserve"> PAGEREF _Toc194400129 \h </w:instrText>
            </w:r>
            <w:r w:rsidR="00AA45E3">
              <w:rPr>
                <w:noProof/>
                <w:webHidden/>
              </w:rPr>
            </w:r>
            <w:r w:rsidR="00AA45E3">
              <w:rPr>
                <w:noProof/>
                <w:webHidden/>
              </w:rPr>
              <w:fldChar w:fldCharType="separate"/>
            </w:r>
            <w:r w:rsidR="00AA45E3">
              <w:rPr>
                <w:noProof/>
                <w:webHidden/>
              </w:rPr>
              <w:t>22</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30" w:history="1">
            <w:r w:rsidR="00AA45E3" w:rsidRPr="001C72B9">
              <w:rPr>
                <w:rStyle w:val="Hyperlink"/>
                <w:noProof/>
              </w:rPr>
              <w:t>2.3.1.1 Teorema o izvodu originala</w:t>
            </w:r>
            <w:r w:rsidR="00AA45E3">
              <w:rPr>
                <w:noProof/>
                <w:webHidden/>
              </w:rPr>
              <w:tab/>
            </w:r>
            <w:r w:rsidR="00AA45E3">
              <w:rPr>
                <w:noProof/>
                <w:webHidden/>
              </w:rPr>
              <w:fldChar w:fldCharType="begin"/>
            </w:r>
            <w:r w:rsidR="00AA45E3">
              <w:rPr>
                <w:noProof/>
                <w:webHidden/>
              </w:rPr>
              <w:instrText xml:space="preserve"> PAGEREF _Toc194400130 \h </w:instrText>
            </w:r>
            <w:r w:rsidR="00AA45E3">
              <w:rPr>
                <w:noProof/>
                <w:webHidden/>
              </w:rPr>
            </w:r>
            <w:r w:rsidR="00AA45E3">
              <w:rPr>
                <w:noProof/>
                <w:webHidden/>
              </w:rPr>
              <w:fldChar w:fldCharType="separate"/>
            </w:r>
            <w:r w:rsidR="00AA45E3">
              <w:rPr>
                <w:noProof/>
                <w:webHidden/>
              </w:rPr>
              <w:t>22</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31" w:history="1">
            <w:r w:rsidR="00AA45E3" w:rsidRPr="001C72B9">
              <w:rPr>
                <w:rStyle w:val="Hyperlink"/>
                <w:noProof/>
              </w:rPr>
              <w:t>2.3.1.2 Teorema o integralu originala</w:t>
            </w:r>
            <w:r w:rsidR="00AA45E3">
              <w:rPr>
                <w:noProof/>
                <w:webHidden/>
              </w:rPr>
              <w:tab/>
            </w:r>
            <w:r w:rsidR="00AA45E3">
              <w:rPr>
                <w:noProof/>
                <w:webHidden/>
              </w:rPr>
              <w:fldChar w:fldCharType="begin"/>
            </w:r>
            <w:r w:rsidR="00AA45E3">
              <w:rPr>
                <w:noProof/>
                <w:webHidden/>
              </w:rPr>
              <w:instrText xml:space="preserve"> PAGEREF _Toc194400131 \h </w:instrText>
            </w:r>
            <w:r w:rsidR="00AA45E3">
              <w:rPr>
                <w:noProof/>
                <w:webHidden/>
              </w:rPr>
            </w:r>
            <w:r w:rsidR="00AA45E3">
              <w:rPr>
                <w:noProof/>
                <w:webHidden/>
              </w:rPr>
              <w:fldChar w:fldCharType="separate"/>
            </w:r>
            <w:r w:rsidR="00AA45E3">
              <w:rPr>
                <w:noProof/>
                <w:webHidden/>
              </w:rPr>
              <w:t>23</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32" w:history="1">
            <w:r w:rsidR="00AA45E3" w:rsidRPr="001C72B9">
              <w:rPr>
                <w:rStyle w:val="Hyperlink"/>
                <w:noProof/>
              </w:rPr>
              <w:t>2.3.1.3 Čisto vremensko kašnjenje</w:t>
            </w:r>
            <w:r w:rsidR="00AA45E3">
              <w:rPr>
                <w:noProof/>
                <w:webHidden/>
              </w:rPr>
              <w:tab/>
            </w:r>
            <w:r w:rsidR="00AA45E3">
              <w:rPr>
                <w:noProof/>
                <w:webHidden/>
              </w:rPr>
              <w:fldChar w:fldCharType="begin"/>
            </w:r>
            <w:r w:rsidR="00AA45E3">
              <w:rPr>
                <w:noProof/>
                <w:webHidden/>
              </w:rPr>
              <w:instrText xml:space="preserve"> PAGEREF _Toc194400132 \h </w:instrText>
            </w:r>
            <w:r w:rsidR="00AA45E3">
              <w:rPr>
                <w:noProof/>
                <w:webHidden/>
              </w:rPr>
            </w:r>
            <w:r w:rsidR="00AA45E3">
              <w:rPr>
                <w:noProof/>
                <w:webHidden/>
              </w:rPr>
              <w:fldChar w:fldCharType="separate"/>
            </w:r>
            <w:r w:rsidR="00AA45E3">
              <w:rPr>
                <w:noProof/>
                <w:webHidden/>
              </w:rPr>
              <w:t>23</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33" w:history="1">
            <w:r w:rsidR="00AA45E3" w:rsidRPr="001C72B9">
              <w:rPr>
                <w:rStyle w:val="Hyperlink"/>
                <w:noProof/>
              </w:rPr>
              <w:t>2.3.1.4 Pomeranje kompleksnog lika</w:t>
            </w:r>
            <w:r w:rsidR="00AA45E3">
              <w:rPr>
                <w:noProof/>
                <w:webHidden/>
              </w:rPr>
              <w:tab/>
            </w:r>
            <w:r w:rsidR="00AA45E3">
              <w:rPr>
                <w:noProof/>
                <w:webHidden/>
              </w:rPr>
              <w:fldChar w:fldCharType="begin"/>
            </w:r>
            <w:r w:rsidR="00AA45E3">
              <w:rPr>
                <w:noProof/>
                <w:webHidden/>
              </w:rPr>
              <w:instrText xml:space="preserve"> PAGEREF _Toc194400133 \h </w:instrText>
            </w:r>
            <w:r w:rsidR="00AA45E3">
              <w:rPr>
                <w:noProof/>
                <w:webHidden/>
              </w:rPr>
            </w:r>
            <w:r w:rsidR="00AA45E3">
              <w:rPr>
                <w:noProof/>
                <w:webHidden/>
              </w:rPr>
              <w:fldChar w:fldCharType="separate"/>
            </w:r>
            <w:r w:rsidR="00AA45E3">
              <w:rPr>
                <w:noProof/>
                <w:webHidden/>
              </w:rPr>
              <w:t>25</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34" w:history="1">
            <w:r w:rsidR="00AA45E3" w:rsidRPr="001C72B9">
              <w:rPr>
                <w:rStyle w:val="Hyperlink"/>
                <w:noProof/>
              </w:rPr>
              <w:t>2.3.1.5 Teorema o izvodu kompleksnog lika</w:t>
            </w:r>
            <w:r w:rsidR="00AA45E3">
              <w:rPr>
                <w:noProof/>
                <w:webHidden/>
              </w:rPr>
              <w:tab/>
            </w:r>
            <w:r w:rsidR="00AA45E3">
              <w:rPr>
                <w:noProof/>
                <w:webHidden/>
              </w:rPr>
              <w:fldChar w:fldCharType="begin"/>
            </w:r>
            <w:r w:rsidR="00AA45E3">
              <w:rPr>
                <w:noProof/>
                <w:webHidden/>
              </w:rPr>
              <w:instrText xml:space="preserve"> PAGEREF _Toc194400134 \h </w:instrText>
            </w:r>
            <w:r w:rsidR="00AA45E3">
              <w:rPr>
                <w:noProof/>
                <w:webHidden/>
              </w:rPr>
            </w:r>
            <w:r w:rsidR="00AA45E3">
              <w:rPr>
                <w:noProof/>
                <w:webHidden/>
              </w:rPr>
              <w:fldChar w:fldCharType="separate"/>
            </w:r>
            <w:r w:rsidR="00AA45E3">
              <w:rPr>
                <w:noProof/>
                <w:webHidden/>
              </w:rPr>
              <w:t>25</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35" w:history="1">
            <w:r w:rsidR="00AA45E3" w:rsidRPr="001C72B9">
              <w:rPr>
                <w:rStyle w:val="Hyperlink"/>
                <w:noProof/>
              </w:rPr>
              <w:t>2.3.1.6 Konvolucija originala</w:t>
            </w:r>
            <w:r w:rsidR="00AA45E3">
              <w:rPr>
                <w:noProof/>
                <w:webHidden/>
              </w:rPr>
              <w:tab/>
            </w:r>
            <w:r w:rsidR="00AA45E3">
              <w:rPr>
                <w:noProof/>
                <w:webHidden/>
              </w:rPr>
              <w:fldChar w:fldCharType="begin"/>
            </w:r>
            <w:r w:rsidR="00AA45E3">
              <w:rPr>
                <w:noProof/>
                <w:webHidden/>
              </w:rPr>
              <w:instrText xml:space="preserve"> PAGEREF _Toc194400135 \h </w:instrText>
            </w:r>
            <w:r w:rsidR="00AA45E3">
              <w:rPr>
                <w:noProof/>
                <w:webHidden/>
              </w:rPr>
            </w:r>
            <w:r w:rsidR="00AA45E3">
              <w:rPr>
                <w:noProof/>
                <w:webHidden/>
              </w:rPr>
              <w:fldChar w:fldCharType="separate"/>
            </w:r>
            <w:r w:rsidR="00AA45E3">
              <w:rPr>
                <w:noProof/>
                <w:webHidden/>
              </w:rPr>
              <w:t>26</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36" w:history="1">
            <w:r w:rsidR="00AA45E3" w:rsidRPr="001C72B9">
              <w:rPr>
                <w:rStyle w:val="Hyperlink"/>
                <w:noProof/>
              </w:rPr>
              <w:t>2.3.1.7 Prva i druga granična teorema</w:t>
            </w:r>
            <w:r w:rsidR="00AA45E3">
              <w:rPr>
                <w:noProof/>
                <w:webHidden/>
              </w:rPr>
              <w:tab/>
            </w:r>
            <w:r w:rsidR="00AA45E3">
              <w:rPr>
                <w:noProof/>
                <w:webHidden/>
              </w:rPr>
              <w:fldChar w:fldCharType="begin"/>
            </w:r>
            <w:r w:rsidR="00AA45E3">
              <w:rPr>
                <w:noProof/>
                <w:webHidden/>
              </w:rPr>
              <w:instrText xml:space="preserve"> PAGEREF _Toc194400136 \h </w:instrText>
            </w:r>
            <w:r w:rsidR="00AA45E3">
              <w:rPr>
                <w:noProof/>
                <w:webHidden/>
              </w:rPr>
            </w:r>
            <w:r w:rsidR="00AA45E3">
              <w:rPr>
                <w:noProof/>
                <w:webHidden/>
              </w:rPr>
              <w:fldChar w:fldCharType="separate"/>
            </w:r>
            <w:r w:rsidR="00AA45E3">
              <w:rPr>
                <w:noProof/>
                <w:webHidden/>
              </w:rPr>
              <w:t>27</w:t>
            </w:r>
            <w:r w:rsidR="00AA45E3">
              <w:rPr>
                <w:noProof/>
                <w:webHidden/>
              </w:rPr>
              <w:fldChar w:fldCharType="end"/>
            </w:r>
          </w:hyperlink>
        </w:p>
        <w:p w:rsidR="00AA45E3" w:rsidRDefault="005C504F" w:rsidP="00B43506">
          <w:pPr>
            <w:pStyle w:val="TOC3"/>
            <w:tabs>
              <w:tab w:val="right" w:leader="dot" w:pos="9016"/>
            </w:tabs>
            <w:spacing w:line="276" w:lineRule="auto"/>
            <w:rPr>
              <w:rFonts w:asciiTheme="minorHAnsi" w:eastAsiaTheme="minorEastAsia" w:hAnsiTheme="minorHAnsi" w:cstheme="minorBidi"/>
              <w:noProof/>
              <w:sz w:val="22"/>
              <w:szCs w:val="22"/>
              <w:lang w:val="en-US"/>
            </w:rPr>
          </w:pPr>
          <w:hyperlink w:anchor="_Toc194400137" w:history="1">
            <w:r w:rsidR="00AA45E3" w:rsidRPr="001C72B9">
              <w:rPr>
                <w:rStyle w:val="Hyperlink"/>
                <w:noProof/>
              </w:rPr>
              <w:t>2.3.2 Laplasova transformacija karakterističnih funkcija</w:t>
            </w:r>
            <w:r w:rsidR="00AA45E3">
              <w:rPr>
                <w:noProof/>
                <w:webHidden/>
              </w:rPr>
              <w:tab/>
            </w:r>
            <w:r w:rsidR="00AA45E3">
              <w:rPr>
                <w:noProof/>
                <w:webHidden/>
              </w:rPr>
              <w:fldChar w:fldCharType="begin"/>
            </w:r>
            <w:r w:rsidR="00AA45E3">
              <w:rPr>
                <w:noProof/>
                <w:webHidden/>
              </w:rPr>
              <w:instrText xml:space="preserve"> PAGEREF _Toc194400137 \h </w:instrText>
            </w:r>
            <w:r w:rsidR="00AA45E3">
              <w:rPr>
                <w:noProof/>
                <w:webHidden/>
              </w:rPr>
            </w:r>
            <w:r w:rsidR="00AA45E3">
              <w:rPr>
                <w:noProof/>
                <w:webHidden/>
              </w:rPr>
              <w:fldChar w:fldCharType="separate"/>
            </w:r>
            <w:r w:rsidR="00AA45E3">
              <w:rPr>
                <w:noProof/>
                <w:webHidden/>
              </w:rPr>
              <w:t>28</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38" w:history="1">
            <w:r w:rsidR="00AA45E3" w:rsidRPr="001C72B9">
              <w:rPr>
                <w:rStyle w:val="Hyperlink"/>
                <w:noProof/>
              </w:rPr>
              <w:t>2.3.2.1 Odskočna (Hevisajdova) funkcija</w:t>
            </w:r>
            <w:r w:rsidR="00AA45E3">
              <w:rPr>
                <w:noProof/>
                <w:webHidden/>
              </w:rPr>
              <w:tab/>
            </w:r>
            <w:r w:rsidR="00AA45E3">
              <w:rPr>
                <w:noProof/>
                <w:webHidden/>
              </w:rPr>
              <w:fldChar w:fldCharType="begin"/>
            </w:r>
            <w:r w:rsidR="00AA45E3">
              <w:rPr>
                <w:noProof/>
                <w:webHidden/>
              </w:rPr>
              <w:instrText xml:space="preserve"> PAGEREF _Toc194400138 \h </w:instrText>
            </w:r>
            <w:r w:rsidR="00AA45E3">
              <w:rPr>
                <w:noProof/>
                <w:webHidden/>
              </w:rPr>
            </w:r>
            <w:r w:rsidR="00AA45E3">
              <w:rPr>
                <w:noProof/>
                <w:webHidden/>
              </w:rPr>
              <w:fldChar w:fldCharType="separate"/>
            </w:r>
            <w:r w:rsidR="00AA45E3">
              <w:rPr>
                <w:noProof/>
                <w:webHidden/>
              </w:rPr>
              <w:t>29</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39" w:history="1">
            <w:r w:rsidR="00AA45E3" w:rsidRPr="001C72B9">
              <w:rPr>
                <w:rStyle w:val="Hyperlink"/>
                <w:noProof/>
              </w:rPr>
              <w:t>2.3.2.2 Impulsna (Dirakova) funkcija</w:t>
            </w:r>
            <w:r w:rsidR="00AA45E3">
              <w:rPr>
                <w:noProof/>
                <w:webHidden/>
              </w:rPr>
              <w:tab/>
            </w:r>
            <w:r w:rsidR="00AA45E3">
              <w:rPr>
                <w:noProof/>
                <w:webHidden/>
              </w:rPr>
              <w:fldChar w:fldCharType="begin"/>
            </w:r>
            <w:r w:rsidR="00AA45E3">
              <w:rPr>
                <w:noProof/>
                <w:webHidden/>
              </w:rPr>
              <w:instrText xml:space="preserve"> PAGEREF _Toc194400139 \h </w:instrText>
            </w:r>
            <w:r w:rsidR="00AA45E3">
              <w:rPr>
                <w:noProof/>
                <w:webHidden/>
              </w:rPr>
            </w:r>
            <w:r w:rsidR="00AA45E3">
              <w:rPr>
                <w:noProof/>
                <w:webHidden/>
              </w:rPr>
              <w:fldChar w:fldCharType="separate"/>
            </w:r>
            <w:r w:rsidR="00AA45E3">
              <w:rPr>
                <w:noProof/>
                <w:webHidden/>
              </w:rPr>
              <w:t>29</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40" w:history="1">
            <w:r w:rsidR="00AA45E3" w:rsidRPr="001C72B9">
              <w:rPr>
                <w:rStyle w:val="Hyperlink"/>
                <w:noProof/>
              </w:rPr>
              <w:t>2.3.2.3 Nagibna funkcija</w:t>
            </w:r>
            <w:r w:rsidR="00AA45E3">
              <w:rPr>
                <w:noProof/>
                <w:webHidden/>
              </w:rPr>
              <w:tab/>
            </w:r>
            <w:r w:rsidR="00AA45E3">
              <w:rPr>
                <w:noProof/>
                <w:webHidden/>
              </w:rPr>
              <w:fldChar w:fldCharType="begin"/>
            </w:r>
            <w:r w:rsidR="00AA45E3">
              <w:rPr>
                <w:noProof/>
                <w:webHidden/>
              </w:rPr>
              <w:instrText xml:space="preserve"> PAGEREF _Toc194400140 \h </w:instrText>
            </w:r>
            <w:r w:rsidR="00AA45E3">
              <w:rPr>
                <w:noProof/>
                <w:webHidden/>
              </w:rPr>
            </w:r>
            <w:r w:rsidR="00AA45E3">
              <w:rPr>
                <w:noProof/>
                <w:webHidden/>
              </w:rPr>
              <w:fldChar w:fldCharType="separate"/>
            </w:r>
            <w:r w:rsidR="00AA45E3">
              <w:rPr>
                <w:noProof/>
                <w:webHidden/>
              </w:rPr>
              <w:t>31</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41" w:history="1">
            <w:r w:rsidR="00AA45E3" w:rsidRPr="001C72B9">
              <w:rPr>
                <w:rStyle w:val="Hyperlink"/>
                <w:noProof/>
              </w:rPr>
              <w:t>2.3.2.4 Eksponencijalna funkcija</w:t>
            </w:r>
            <w:r w:rsidR="00AA45E3">
              <w:rPr>
                <w:noProof/>
                <w:webHidden/>
              </w:rPr>
              <w:tab/>
            </w:r>
            <w:r w:rsidR="00AA45E3">
              <w:rPr>
                <w:noProof/>
                <w:webHidden/>
              </w:rPr>
              <w:fldChar w:fldCharType="begin"/>
            </w:r>
            <w:r w:rsidR="00AA45E3">
              <w:rPr>
                <w:noProof/>
                <w:webHidden/>
              </w:rPr>
              <w:instrText xml:space="preserve"> PAGEREF _Toc194400141 \h </w:instrText>
            </w:r>
            <w:r w:rsidR="00AA45E3">
              <w:rPr>
                <w:noProof/>
                <w:webHidden/>
              </w:rPr>
            </w:r>
            <w:r w:rsidR="00AA45E3">
              <w:rPr>
                <w:noProof/>
                <w:webHidden/>
              </w:rPr>
              <w:fldChar w:fldCharType="separate"/>
            </w:r>
            <w:r w:rsidR="00AA45E3">
              <w:rPr>
                <w:noProof/>
                <w:webHidden/>
              </w:rPr>
              <w:t>32</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42" w:history="1">
            <w:r w:rsidR="00AA45E3" w:rsidRPr="001C72B9">
              <w:rPr>
                <w:rStyle w:val="Hyperlink"/>
                <w:noProof/>
              </w:rPr>
              <w:t>2.3.2.5 Prosto periodične funkcije</w:t>
            </w:r>
            <w:r w:rsidR="00AA45E3">
              <w:rPr>
                <w:noProof/>
                <w:webHidden/>
              </w:rPr>
              <w:tab/>
            </w:r>
            <w:r w:rsidR="00AA45E3">
              <w:rPr>
                <w:noProof/>
                <w:webHidden/>
              </w:rPr>
              <w:fldChar w:fldCharType="begin"/>
            </w:r>
            <w:r w:rsidR="00AA45E3">
              <w:rPr>
                <w:noProof/>
                <w:webHidden/>
              </w:rPr>
              <w:instrText xml:space="preserve"> PAGEREF _Toc194400142 \h </w:instrText>
            </w:r>
            <w:r w:rsidR="00AA45E3">
              <w:rPr>
                <w:noProof/>
                <w:webHidden/>
              </w:rPr>
            </w:r>
            <w:r w:rsidR="00AA45E3">
              <w:rPr>
                <w:noProof/>
                <w:webHidden/>
              </w:rPr>
              <w:fldChar w:fldCharType="separate"/>
            </w:r>
            <w:r w:rsidR="00AA45E3">
              <w:rPr>
                <w:noProof/>
                <w:webHidden/>
              </w:rPr>
              <w:t>32</w:t>
            </w:r>
            <w:r w:rsidR="00AA45E3">
              <w:rPr>
                <w:noProof/>
                <w:webHidden/>
              </w:rPr>
              <w:fldChar w:fldCharType="end"/>
            </w:r>
          </w:hyperlink>
        </w:p>
        <w:p w:rsidR="00AA45E3" w:rsidRDefault="005C504F" w:rsidP="00B43506">
          <w:pPr>
            <w:pStyle w:val="TOC1"/>
            <w:tabs>
              <w:tab w:val="left" w:pos="480"/>
              <w:tab w:val="right" w:leader="dot" w:pos="9016"/>
            </w:tabs>
            <w:spacing w:line="276" w:lineRule="auto"/>
            <w:rPr>
              <w:rFonts w:asciiTheme="minorHAnsi" w:eastAsiaTheme="minorEastAsia" w:hAnsiTheme="minorHAnsi" w:cstheme="minorBidi"/>
              <w:noProof/>
              <w:sz w:val="22"/>
              <w:szCs w:val="22"/>
              <w:lang w:val="en-US"/>
            </w:rPr>
          </w:pPr>
          <w:hyperlink w:anchor="_Toc194400143" w:history="1">
            <w:r w:rsidR="00AA45E3" w:rsidRPr="001C72B9">
              <w:rPr>
                <w:rStyle w:val="Hyperlink"/>
                <w:noProof/>
              </w:rPr>
              <w:t>3.</w:t>
            </w:r>
            <w:r w:rsidR="00AA45E3">
              <w:rPr>
                <w:rFonts w:asciiTheme="minorHAnsi" w:eastAsiaTheme="minorEastAsia" w:hAnsiTheme="minorHAnsi" w:cstheme="minorBidi"/>
                <w:noProof/>
                <w:sz w:val="22"/>
                <w:szCs w:val="22"/>
                <w:lang w:val="en-US"/>
              </w:rPr>
              <w:tab/>
            </w:r>
            <w:r w:rsidR="00AA45E3" w:rsidRPr="001C72B9">
              <w:rPr>
                <w:rStyle w:val="Hyperlink"/>
                <w:noProof/>
              </w:rPr>
              <w:t>Sistemi</w:t>
            </w:r>
            <w:r w:rsidR="00AA45E3">
              <w:rPr>
                <w:noProof/>
                <w:webHidden/>
              </w:rPr>
              <w:tab/>
            </w:r>
            <w:r w:rsidR="00AA45E3">
              <w:rPr>
                <w:noProof/>
                <w:webHidden/>
              </w:rPr>
              <w:fldChar w:fldCharType="begin"/>
            </w:r>
            <w:r w:rsidR="00AA45E3">
              <w:rPr>
                <w:noProof/>
                <w:webHidden/>
              </w:rPr>
              <w:instrText xml:space="preserve"> PAGEREF _Toc194400143 \h </w:instrText>
            </w:r>
            <w:r w:rsidR="00AA45E3">
              <w:rPr>
                <w:noProof/>
                <w:webHidden/>
              </w:rPr>
            </w:r>
            <w:r w:rsidR="00AA45E3">
              <w:rPr>
                <w:noProof/>
                <w:webHidden/>
              </w:rPr>
              <w:fldChar w:fldCharType="separate"/>
            </w:r>
            <w:r w:rsidR="00AA45E3">
              <w:rPr>
                <w:noProof/>
                <w:webHidden/>
              </w:rPr>
              <w:t>34</w:t>
            </w:r>
            <w:r w:rsidR="00AA45E3">
              <w:rPr>
                <w:noProof/>
                <w:webHidden/>
              </w:rPr>
              <w:fldChar w:fldCharType="end"/>
            </w:r>
          </w:hyperlink>
        </w:p>
        <w:p w:rsidR="00AA45E3" w:rsidRDefault="005C504F" w:rsidP="00B43506">
          <w:pPr>
            <w:pStyle w:val="TOC2"/>
            <w:tabs>
              <w:tab w:val="left" w:pos="880"/>
              <w:tab w:val="right" w:leader="dot" w:pos="9016"/>
            </w:tabs>
            <w:spacing w:line="276" w:lineRule="auto"/>
            <w:rPr>
              <w:rFonts w:asciiTheme="minorHAnsi" w:eastAsiaTheme="minorEastAsia" w:hAnsiTheme="minorHAnsi" w:cstheme="minorBidi"/>
              <w:noProof/>
              <w:sz w:val="22"/>
              <w:szCs w:val="22"/>
              <w:lang w:val="en-US"/>
            </w:rPr>
          </w:pPr>
          <w:hyperlink w:anchor="_Toc194400144" w:history="1">
            <w:r w:rsidR="00AA45E3" w:rsidRPr="001C72B9">
              <w:rPr>
                <w:rStyle w:val="Hyperlink"/>
                <w:noProof/>
              </w:rPr>
              <w:t>3.1</w:t>
            </w:r>
            <w:r w:rsidR="00AA45E3">
              <w:rPr>
                <w:rFonts w:asciiTheme="minorHAnsi" w:eastAsiaTheme="minorEastAsia" w:hAnsiTheme="minorHAnsi" w:cstheme="minorBidi"/>
                <w:noProof/>
                <w:sz w:val="22"/>
                <w:szCs w:val="22"/>
                <w:lang w:val="en-US"/>
              </w:rPr>
              <w:tab/>
            </w:r>
            <w:r w:rsidR="00AA45E3" w:rsidRPr="001C72B9">
              <w:rPr>
                <w:rStyle w:val="Hyperlink"/>
                <w:noProof/>
              </w:rPr>
              <w:t>Strukturni blok dijagram</w:t>
            </w:r>
            <w:r w:rsidR="00AA45E3">
              <w:rPr>
                <w:noProof/>
                <w:webHidden/>
              </w:rPr>
              <w:tab/>
            </w:r>
            <w:r w:rsidR="00AA45E3">
              <w:rPr>
                <w:noProof/>
                <w:webHidden/>
              </w:rPr>
              <w:fldChar w:fldCharType="begin"/>
            </w:r>
            <w:r w:rsidR="00AA45E3">
              <w:rPr>
                <w:noProof/>
                <w:webHidden/>
              </w:rPr>
              <w:instrText xml:space="preserve"> PAGEREF _Toc194400144 \h </w:instrText>
            </w:r>
            <w:r w:rsidR="00AA45E3">
              <w:rPr>
                <w:noProof/>
                <w:webHidden/>
              </w:rPr>
            </w:r>
            <w:r w:rsidR="00AA45E3">
              <w:rPr>
                <w:noProof/>
                <w:webHidden/>
              </w:rPr>
              <w:fldChar w:fldCharType="separate"/>
            </w:r>
            <w:r w:rsidR="00AA45E3">
              <w:rPr>
                <w:noProof/>
                <w:webHidden/>
              </w:rPr>
              <w:t>37</w:t>
            </w:r>
            <w:r w:rsidR="00AA45E3">
              <w:rPr>
                <w:noProof/>
                <w:webHidden/>
              </w:rPr>
              <w:fldChar w:fldCharType="end"/>
            </w:r>
          </w:hyperlink>
        </w:p>
        <w:p w:rsidR="00AA45E3" w:rsidRDefault="005C504F" w:rsidP="00B43506">
          <w:pPr>
            <w:pStyle w:val="TOC2"/>
            <w:tabs>
              <w:tab w:val="left" w:pos="880"/>
              <w:tab w:val="right" w:leader="dot" w:pos="9016"/>
            </w:tabs>
            <w:spacing w:line="276" w:lineRule="auto"/>
            <w:rPr>
              <w:rFonts w:asciiTheme="minorHAnsi" w:eastAsiaTheme="minorEastAsia" w:hAnsiTheme="minorHAnsi" w:cstheme="minorBidi"/>
              <w:noProof/>
              <w:sz w:val="22"/>
              <w:szCs w:val="22"/>
              <w:lang w:val="en-US"/>
            </w:rPr>
          </w:pPr>
          <w:hyperlink w:anchor="_Toc194400145" w:history="1">
            <w:r w:rsidR="00AA45E3" w:rsidRPr="001C72B9">
              <w:rPr>
                <w:rStyle w:val="Hyperlink"/>
                <w:noProof/>
              </w:rPr>
              <w:t>3.2</w:t>
            </w:r>
            <w:r w:rsidR="00AA45E3">
              <w:rPr>
                <w:rFonts w:asciiTheme="minorHAnsi" w:eastAsiaTheme="minorEastAsia" w:hAnsiTheme="minorHAnsi" w:cstheme="minorBidi"/>
                <w:noProof/>
                <w:sz w:val="22"/>
                <w:szCs w:val="22"/>
                <w:lang w:val="en-US"/>
              </w:rPr>
              <w:tab/>
            </w:r>
            <w:r w:rsidR="00AA45E3" w:rsidRPr="001C72B9">
              <w:rPr>
                <w:rStyle w:val="Hyperlink"/>
                <w:noProof/>
              </w:rPr>
              <w:t>Matematički model sistema</w:t>
            </w:r>
            <w:r w:rsidR="00AA45E3">
              <w:rPr>
                <w:noProof/>
                <w:webHidden/>
              </w:rPr>
              <w:tab/>
            </w:r>
            <w:r w:rsidR="00AA45E3">
              <w:rPr>
                <w:noProof/>
                <w:webHidden/>
              </w:rPr>
              <w:fldChar w:fldCharType="begin"/>
            </w:r>
            <w:r w:rsidR="00AA45E3">
              <w:rPr>
                <w:noProof/>
                <w:webHidden/>
              </w:rPr>
              <w:instrText xml:space="preserve"> PAGEREF _Toc194400145 \h </w:instrText>
            </w:r>
            <w:r w:rsidR="00AA45E3">
              <w:rPr>
                <w:noProof/>
                <w:webHidden/>
              </w:rPr>
            </w:r>
            <w:r w:rsidR="00AA45E3">
              <w:rPr>
                <w:noProof/>
                <w:webHidden/>
              </w:rPr>
              <w:fldChar w:fldCharType="separate"/>
            </w:r>
            <w:r w:rsidR="00AA45E3">
              <w:rPr>
                <w:noProof/>
                <w:webHidden/>
              </w:rPr>
              <w:t>38</w:t>
            </w:r>
            <w:r w:rsidR="00AA45E3">
              <w:rPr>
                <w:noProof/>
                <w:webHidden/>
              </w:rPr>
              <w:fldChar w:fldCharType="end"/>
            </w:r>
          </w:hyperlink>
        </w:p>
        <w:p w:rsidR="00AA45E3" w:rsidRDefault="005C504F" w:rsidP="00B43506">
          <w:pPr>
            <w:pStyle w:val="TOC2"/>
            <w:tabs>
              <w:tab w:val="left" w:pos="880"/>
              <w:tab w:val="right" w:leader="dot" w:pos="9016"/>
            </w:tabs>
            <w:spacing w:line="276" w:lineRule="auto"/>
            <w:rPr>
              <w:rFonts w:asciiTheme="minorHAnsi" w:eastAsiaTheme="minorEastAsia" w:hAnsiTheme="minorHAnsi" w:cstheme="minorBidi"/>
              <w:noProof/>
              <w:sz w:val="22"/>
              <w:szCs w:val="22"/>
              <w:lang w:val="en-US"/>
            </w:rPr>
          </w:pPr>
          <w:hyperlink w:anchor="_Toc194400146" w:history="1">
            <w:r w:rsidR="00AA45E3" w:rsidRPr="001C72B9">
              <w:rPr>
                <w:rStyle w:val="Hyperlink"/>
                <w:noProof/>
              </w:rPr>
              <w:t>3.3</w:t>
            </w:r>
            <w:r w:rsidR="00AA45E3">
              <w:rPr>
                <w:rFonts w:asciiTheme="minorHAnsi" w:eastAsiaTheme="minorEastAsia" w:hAnsiTheme="minorHAnsi" w:cstheme="minorBidi"/>
                <w:noProof/>
                <w:sz w:val="22"/>
                <w:szCs w:val="22"/>
                <w:lang w:val="en-US"/>
              </w:rPr>
              <w:tab/>
            </w:r>
            <w:r w:rsidR="00AA45E3" w:rsidRPr="001C72B9">
              <w:rPr>
                <w:rStyle w:val="Hyperlink"/>
                <w:noProof/>
              </w:rPr>
              <w:t>Funkcija prenosa</w:t>
            </w:r>
            <w:r w:rsidR="00AA45E3">
              <w:rPr>
                <w:noProof/>
                <w:webHidden/>
              </w:rPr>
              <w:tab/>
            </w:r>
            <w:r w:rsidR="00AA45E3">
              <w:rPr>
                <w:noProof/>
                <w:webHidden/>
              </w:rPr>
              <w:fldChar w:fldCharType="begin"/>
            </w:r>
            <w:r w:rsidR="00AA45E3">
              <w:rPr>
                <w:noProof/>
                <w:webHidden/>
              </w:rPr>
              <w:instrText xml:space="preserve"> PAGEREF _Toc194400146 \h </w:instrText>
            </w:r>
            <w:r w:rsidR="00AA45E3">
              <w:rPr>
                <w:noProof/>
                <w:webHidden/>
              </w:rPr>
            </w:r>
            <w:r w:rsidR="00AA45E3">
              <w:rPr>
                <w:noProof/>
                <w:webHidden/>
              </w:rPr>
              <w:fldChar w:fldCharType="separate"/>
            </w:r>
            <w:r w:rsidR="00AA45E3">
              <w:rPr>
                <w:noProof/>
                <w:webHidden/>
              </w:rPr>
              <w:t>41</w:t>
            </w:r>
            <w:r w:rsidR="00AA45E3">
              <w:rPr>
                <w:noProof/>
                <w:webHidden/>
              </w:rPr>
              <w:fldChar w:fldCharType="end"/>
            </w:r>
          </w:hyperlink>
        </w:p>
        <w:p w:rsidR="00AA45E3" w:rsidRDefault="005C504F" w:rsidP="00B43506">
          <w:pPr>
            <w:pStyle w:val="TOC2"/>
            <w:tabs>
              <w:tab w:val="left" w:pos="880"/>
              <w:tab w:val="right" w:leader="dot" w:pos="9016"/>
            </w:tabs>
            <w:spacing w:line="276" w:lineRule="auto"/>
            <w:rPr>
              <w:rFonts w:asciiTheme="minorHAnsi" w:eastAsiaTheme="minorEastAsia" w:hAnsiTheme="minorHAnsi" w:cstheme="minorBidi"/>
              <w:noProof/>
              <w:sz w:val="22"/>
              <w:szCs w:val="22"/>
              <w:lang w:val="en-US"/>
            </w:rPr>
          </w:pPr>
          <w:hyperlink w:anchor="_Toc194400147" w:history="1">
            <w:r w:rsidR="00AA45E3" w:rsidRPr="001C72B9">
              <w:rPr>
                <w:rStyle w:val="Hyperlink"/>
                <w:rFonts w:eastAsia="Times New Roman"/>
                <w:noProof/>
                <w:lang w:eastAsia="sr-Latn-CS"/>
              </w:rPr>
              <w:t>3.4</w:t>
            </w:r>
            <w:r w:rsidR="00AA45E3">
              <w:rPr>
                <w:rFonts w:asciiTheme="minorHAnsi" w:eastAsiaTheme="minorEastAsia" w:hAnsiTheme="minorHAnsi" w:cstheme="minorBidi"/>
                <w:noProof/>
                <w:sz w:val="22"/>
                <w:szCs w:val="22"/>
                <w:lang w:val="en-US"/>
              </w:rPr>
              <w:tab/>
            </w:r>
            <w:r w:rsidR="00AA45E3" w:rsidRPr="001C72B9">
              <w:rPr>
                <w:rStyle w:val="Hyperlink"/>
                <w:rFonts w:eastAsia="Times New Roman"/>
                <w:noProof/>
                <w:lang w:eastAsia="sr-Latn-CS"/>
              </w:rPr>
              <w:t>Algebra funkcije prenosa</w:t>
            </w:r>
            <w:r w:rsidR="00AA45E3">
              <w:rPr>
                <w:noProof/>
                <w:webHidden/>
              </w:rPr>
              <w:tab/>
            </w:r>
            <w:r w:rsidR="00AA45E3">
              <w:rPr>
                <w:noProof/>
                <w:webHidden/>
              </w:rPr>
              <w:fldChar w:fldCharType="begin"/>
            </w:r>
            <w:r w:rsidR="00AA45E3">
              <w:rPr>
                <w:noProof/>
                <w:webHidden/>
              </w:rPr>
              <w:instrText xml:space="preserve"> PAGEREF _Toc194400147 \h </w:instrText>
            </w:r>
            <w:r w:rsidR="00AA45E3">
              <w:rPr>
                <w:noProof/>
                <w:webHidden/>
              </w:rPr>
            </w:r>
            <w:r w:rsidR="00AA45E3">
              <w:rPr>
                <w:noProof/>
                <w:webHidden/>
              </w:rPr>
              <w:fldChar w:fldCharType="separate"/>
            </w:r>
            <w:r w:rsidR="00AA45E3">
              <w:rPr>
                <w:noProof/>
                <w:webHidden/>
              </w:rPr>
              <w:t>42</w:t>
            </w:r>
            <w:r w:rsidR="00AA45E3">
              <w:rPr>
                <w:noProof/>
                <w:webHidden/>
              </w:rPr>
              <w:fldChar w:fldCharType="end"/>
            </w:r>
          </w:hyperlink>
        </w:p>
        <w:p w:rsidR="00AA45E3" w:rsidRDefault="005C504F" w:rsidP="00B43506">
          <w:pPr>
            <w:pStyle w:val="TOC3"/>
            <w:tabs>
              <w:tab w:val="left" w:pos="1320"/>
              <w:tab w:val="right" w:leader="dot" w:pos="9016"/>
            </w:tabs>
            <w:spacing w:line="276" w:lineRule="auto"/>
            <w:rPr>
              <w:rFonts w:asciiTheme="minorHAnsi" w:eastAsiaTheme="minorEastAsia" w:hAnsiTheme="minorHAnsi" w:cstheme="minorBidi"/>
              <w:noProof/>
              <w:sz w:val="22"/>
              <w:szCs w:val="22"/>
              <w:lang w:val="en-US"/>
            </w:rPr>
          </w:pPr>
          <w:hyperlink w:anchor="_Toc194400148" w:history="1">
            <w:r w:rsidR="00AA45E3" w:rsidRPr="001C72B9">
              <w:rPr>
                <w:rStyle w:val="Hyperlink"/>
                <w:rFonts w:eastAsia="Times New Roman"/>
                <w:noProof/>
                <w:lang w:eastAsia="sr-Latn-CS"/>
              </w:rPr>
              <w:t>3.4.1</w:t>
            </w:r>
            <w:r w:rsidR="00AA45E3">
              <w:rPr>
                <w:rFonts w:asciiTheme="minorHAnsi" w:eastAsiaTheme="minorEastAsia" w:hAnsiTheme="minorHAnsi" w:cstheme="minorBidi"/>
                <w:noProof/>
                <w:sz w:val="22"/>
                <w:szCs w:val="22"/>
                <w:lang w:val="en-US"/>
              </w:rPr>
              <w:tab/>
            </w:r>
            <w:r w:rsidR="00AA45E3" w:rsidRPr="001C72B9">
              <w:rPr>
                <w:rStyle w:val="Hyperlink"/>
                <w:rFonts w:eastAsia="Times New Roman"/>
                <w:noProof/>
                <w:lang w:eastAsia="sr-Latn-CS"/>
              </w:rPr>
              <w:t>Premeštanje čvora</w:t>
            </w:r>
            <w:r w:rsidR="00AA45E3">
              <w:rPr>
                <w:noProof/>
                <w:webHidden/>
              </w:rPr>
              <w:tab/>
            </w:r>
            <w:r w:rsidR="00AA45E3">
              <w:rPr>
                <w:noProof/>
                <w:webHidden/>
              </w:rPr>
              <w:fldChar w:fldCharType="begin"/>
            </w:r>
            <w:r w:rsidR="00AA45E3">
              <w:rPr>
                <w:noProof/>
                <w:webHidden/>
              </w:rPr>
              <w:instrText xml:space="preserve"> PAGEREF _Toc194400148 \h </w:instrText>
            </w:r>
            <w:r w:rsidR="00AA45E3">
              <w:rPr>
                <w:noProof/>
                <w:webHidden/>
              </w:rPr>
            </w:r>
            <w:r w:rsidR="00AA45E3">
              <w:rPr>
                <w:noProof/>
                <w:webHidden/>
              </w:rPr>
              <w:fldChar w:fldCharType="separate"/>
            </w:r>
            <w:r w:rsidR="00AA45E3">
              <w:rPr>
                <w:noProof/>
                <w:webHidden/>
              </w:rPr>
              <w:t>47</w:t>
            </w:r>
            <w:r w:rsidR="00AA45E3">
              <w:rPr>
                <w:noProof/>
                <w:webHidden/>
              </w:rPr>
              <w:fldChar w:fldCharType="end"/>
            </w:r>
          </w:hyperlink>
        </w:p>
        <w:p w:rsidR="00AA45E3" w:rsidRDefault="005C504F" w:rsidP="00B43506">
          <w:pPr>
            <w:pStyle w:val="TOC3"/>
            <w:tabs>
              <w:tab w:val="left" w:pos="1320"/>
              <w:tab w:val="right" w:leader="dot" w:pos="9016"/>
            </w:tabs>
            <w:spacing w:line="276" w:lineRule="auto"/>
            <w:rPr>
              <w:rFonts w:asciiTheme="minorHAnsi" w:eastAsiaTheme="minorEastAsia" w:hAnsiTheme="minorHAnsi" w:cstheme="minorBidi"/>
              <w:noProof/>
              <w:sz w:val="22"/>
              <w:szCs w:val="22"/>
              <w:lang w:val="en-US"/>
            </w:rPr>
          </w:pPr>
          <w:hyperlink w:anchor="_Toc194400149" w:history="1">
            <w:r w:rsidR="00AA45E3" w:rsidRPr="001C72B9">
              <w:rPr>
                <w:rStyle w:val="Hyperlink"/>
                <w:noProof/>
                <w:lang w:eastAsia="sr-Latn-CS"/>
              </w:rPr>
              <w:t>3.4.2</w:t>
            </w:r>
            <w:r w:rsidR="00AA45E3">
              <w:rPr>
                <w:rFonts w:asciiTheme="minorHAnsi" w:eastAsiaTheme="minorEastAsia" w:hAnsiTheme="minorHAnsi" w:cstheme="minorBidi"/>
                <w:noProof/>
                <w:sz w:val="22"/>
                <w:szCs w:val="22"/>
                <w:lang w:val="en-US"/>
              </w:rPr>
              <w:tab/>
            </w:r>
            <w:r w:rsidR="00AA45E3" w:rsidRPr="001C72B9">
              <w:rPr>
                <w:rStyle w:val="Hyperlink"/>
                <w:noProof/>
                <w:lang w:eastAsia="sr-Latn-CS"/>
              </w:rPr>
              <w:t>Premeštanje diskriminatora</w:t>
            </w:r>
            <w:r w:rsidR="00AA45E3">
              <w:rPr>
                <w:noProof/>
                <w:webHidden/>
              </w:rPr>
              <w:tab/>
            </w:r>
            <w:r w:rsidR="00AA45E3">
              <w:rPr>
                <w:noProof/>
                <w:webHidden/>
              </w:rPr>
              <w:fldChar w:fldCharType="begin"/>
            </w:r>
            <w:r w:rsidR="00AA45E3">
              <w:rPr>
                <w:noProof/>
                <w:webHidden/>
              </w:rPr>
              <w:instrText xml:space="preserve"> PAGEREF _Toc194400149 \h </w:instrText>
            </w:r>
            <w:r w:rsidR="00AA45E3">
              <w:rPr>
                <w:noProof/>
                <w:webHidden/>
              </w:rPr>
            </w:r>
            <w:r w:rsidR="00AA45E3">
              <w:rPr>
                <w:noProof/>
                <w:webHidden/>
              </w:rPr>
              <w:fldChar w:fldCharType="separate"/>
            </w:r>
            <w:r w:rsidR="00AA45E3">
              <w:rPr>
                <w:noProof/>
                <w:webHidden/>
              </w:rPr>
              <w:t>48</w:t>
            </w:r>
            <w:r w:rsidR="00AA45E3">
              <w:rPr>
                <w:noProof/>
                <w:webHidden/>
              </w:rPr>
              <w:fldChar w:fldCharType="end"/>
            </w:r>
          </w:hyperlink>
        </w:p>
        <w:p w:rsidR="00AA45E3" w:rsidRDefault="005C504F" w:rsidP="00B43506">
          <w:pPr>
            <w:pStyle w:val="TOC2"/>
            <w:tabs>
              <w:tab w:val="left" w:pos="880"/>
              <w:tab w:val="right" w:leader="dot" w:pos="9016"/>
            </w:tabs>
            <w:spacing w:line="276" w:lineRule="auto"/>
            <w:rPr>
              <w:rFonts w:asciiTheme="minorHAnsi" w:eastAsiaTheme="minorEastAsia" w:hAnsiTheme="minorHAnsi" w:cstheme="minorBidi"/>
              <w:noProof/>
              <w:sz w:val="22"/>
              <w:szCs w:val="22"/>
              <w:lang w:val="en-US"/>
            </w:rPr>
          </w:pPr>
          <w:hyperlink w:anchor="_Toc194400150" w:history="1">
            <w:r w:rsidR="00AA45E3" w:rsidRPr="001C72B9">
              <w:rPr>
                <w:rStyle w:val="Hyperlink"/>
                <w:noProof/>
                <w:lang w:eastAsia="sr-Latn-CS"/>
              </w:rPr>
              <w:t>3.5</w:t>
            </w:r>
            <w:r w:rsidR="00AA45E3">
              <w:rPr>
                <w:rFonts w:asciiTheme="minorHAnsi" w:eastAsiaTheme="minorEastAsia" w:hAnsiTheme="minorHAnsi" w:cstheme="minorBidi"/>
                <w:noProof/>
                <w:sz w:val="22"/>
                <w:szCs w:val="22"/>
                <w:lang w:val="en-US"/>
              </w:rPr>
              <w:tab/>
            </w:r>
            <w:r w:rsidR="00AA45E3" w:rsidRPr="001C72B9">
              <w:rPr>
                <w:rStyle w:val="Hyperlink"/>
                <w:noProof/>
                <w:lang w:eastAsia="sr-Latn-CS"/>
              </w:rPr>
              <w:t>Određivanje signala u kolu</w:t>
            </w:r>
            <w:r w:rsidR="00AA45E3">
              <w:rPr>
                <w:noProof/>
                <w:webHidden/>
              </w:rPr>
              <w:tab/>
            </w:r>
            <w:r w:rsidR="00AA45E3">
              <w:rPr>
                <w:noProof/>
                <w:webHidden/>
              </w:rPr>
              <w:fldChar w:fldCharType="begin"/>
            </w:r>
            <w:r w:rsidR="00AA45E3">
              <w:rPr>
                <w:noProof/>
                <w:webHidden/>
              </w:rPr>
              <w:instrText xml:space="preserve"> PAGEREF _Toc194400150 \h </w:instrText>
            </w:r>
            <w:r w:rsidR="00AA45E3">
              <w:rPr>
                <w:noProof/>
                <w:webHidden/>
              </w:rPr>
            </w:r>
            <w:r w:rsidR="00AA45E3">
              <w:rPr>
                <w:noProof/>
                <w:webHidden/>
              </w:rPr>
              <w:fldChar w:fldCharType="separate"/>
            </w:r>
            <w:r w:rsidR="00AA45E3">
              <w:rPr>
                <w:noProof/>
                <w:webHidden/>
              </w:rPr>
              <w:t>49</w:t>
            </w:r>
            <w:r w:rsidR="00AA45E3">
              <w:rPr>
                <w:noProof/>
                <w:webHidden/>
              </w:rPr>
              <w:fldChar w:fldCharType="end"/>
            </w:r>
          </w:hyperlink>
        </w:p>
        <w:p w:rsidR="00AA45E3" w:rsidRDefault="005C504F" w:rsidP="00B43506">
          <w:pPr>
            <w:pStyle w:val="TOC1"/>
            <w:tabs>
              <w:tab w:val="left" w:pos="480"/>
              <w:tab w:val="right" w:leader="dot" w:pos="9016"/>
            </w:tabs>
            <w:spacing w:line="276" w:lineRule="auto"/>
            <w:rPr>
              <w:rFonts w:asciiTheme="minorHAnsi" w:eastAsiaTheme="minorEastAsia" w:hAnsiTheme="minorHAnsi" w:cstheme="minorBidi"/>
              <w:noProof/>
              <w:sz w:val="22"/>
              <w:szCs w:val="22"/>
              <w:lang w:val="en-US"/>
            </w:rPr>
          </w:pPr>
          <w:hyperlink w:anchor="_Toc194400151" w:history="1">
            <w:r w:rsidR="00AA45E3" w:rsidRPr="001C72B9">
              <w:rPr>
                <w:rStyle w:val="Hyperlink"/>
                <w:noProof/>
                <w:lang w:eastAsia="sr-Latn-CS"/>
              </w:rPr>
              <w:t>4.</w:t>
            </w:r>
            <w:r w:rsidR="00AA45E3">
              <w:rPr>
                <w:rFonts w:asciiTheme="minorHAnsi" w:eastAsiaTheme="minorEastAsia" w:hAnsiTheme="minorHAnsi" w:cstheme="minorBidi"/>
                <w:noProof/>
                <w:sz w:val="22"/>
                <w:szCs w:val="22"/>
                <w:lang w:val="en-US"/>
              </w:rPr>
              <w:tab/>
            </w:r>
            <w:r w:rsidR="00AA45E3" w:rsidRPr="001C72B9">
              <w:rPr>
                <w:rStyle w:val="Hyperlink"/>
                <w:noProof/>
                <w:lang w:eastAsia="sr-Latn-CS"/>
              </w:rPr>
              <w:t>Zakoni upravljanja</w:t>
            </w:r>
            <w:r w:rsidR="00AA45E3">
              <w:rPr>
                <w:noProof/>
                <w:webHidden/>
              </w:rPr>
              <w:tab/>
            </w:r>
            <w:r w:rsidR="00AA45E3">
              <w:rPr>
                <w:noProof/>
                <w:webHidden/>
              </w:rPr>
              <w:fldChar w:fldCharType="begin"/>
            </w:r>
            <w:r w:rsidR="00AA45E3">
              <w:rPr>
                <w:noProof/>
                <w:webHidden/>
              </w:rPr>
              <w:instrText xml:space="preserve"> PAGEREF _Toc194400151 \h </w:instrText>
            </w:r>
            <w:r w:rsidR="00AA45E3">
              <w:rPr>
                <w:noProof/>
                <w:webHidden/>
              </w:rPr>
            </w:r>
            <w:r w:rsidR="00AA45E3">
              <w:rPr>
                <w:noProof/>
                <w:webHidden/>
              </w:rPr>
              <w:fldChar w:fldCharType="separate"/>
            </w:r>
            <w:r w:rsidR="00AA45E3">
              <w:rPr>
                <w:noProof/>
                <w:webHidden/>
              </w:rPr>
              <w:t>51</w:t>
            </w:r>
            <w:r w:rsidR="00AA45E3">
              <w:rPr>
                <w:noProof/>
                <w:webHidden/>
              </w:rPr>
              <w:fldChar w:fldCharType="end"/>
            </w:r>
          </w:hyperlink>
        </w:p>
        <w:p w:rsidR="00AA45E3" w:rsidRDefault="005C504F" w:rsidP="00B43506">
          <w:pPr>
            <w:pStyle w:val="TOC2"/>
            <w:tabs>
              <w:tab w:val="left" w:pos="880"/>
              <w:tab w:val="right" w:leader="dot" w:pos="9016"/>
            </w:tabs>
            <w:spacing w:line="276" w:lineRule="auto"/>
            <w:rPr>
              <w:rFonts w:asciiTheme="minorHAnsi" w:eastAsiaTheme="minorEastAsia" w:hAnsiTheme="minorHAnsi" w:cstheme="minorBidi"/>
              <w:noProof/>
              <w:sz w:val="22"/>
              <w:szCs w:val="22"/>
              <w:lang w:val="en-US"/>
            </w:rPr>
          </w:pPr>
          <w:hyperlink w:anchor="_Toc194400152" w:history="1">
            <w:r w:rsidR="00AA45E3" w:rsidRPr="001C72B9">
              <w:rPr>
                <w:rStyle w:val="Hyperlink"/>
                <w:noProof/>
                <w:lang w:eastAsia="sr-Latn-CS"/>
              </w:rPr>
              <w:t>4.1</w:t>
            </w:r>
            <w:r w:rsidR="00AA45E3">
              <w:rPr>
                <w:rFonts w:asciiTheme="minorHAnsi" w:eastAsiaTheme="minorEastAsia" w:hAnsiTheme="minorHAnsi" w:cstheme="minorBidi"/>
                <w:noProof/>
                <w:sz w:val="22"/>
                <w:szCs w:val="22"/>
                <w:lang w:val="en-US"/>
              </w:rPr>
              <w:tab/>
            </w:r>
            <w:r w:rsidR="00AA45E3" w:rsidRPr="001C72B9">
              <w:rPr>
                <w:rStyle w:val="Hyperlink"/>
                <w:noProof/>
                <w:lang w:eastAsia="sr-Latn-CS"/>
              </w:rPr>
              <w:t>Proporcionalna (P) regulacija</w:t>
            </w:r>
            <w:r w:rsidR="00AA45E3">
              <w:rPr>
                <w:noProof/>
                <w:webHidden/>
              </w:rPr>
              <w:tab/>
            </w:r>
            <w:r w:rsidR="00AA45E3">
              <w:rPr>
                <w:noProof/>
                <w:webHidden/>
              </w:rPr>
              <w:fldChar w:fldCharType="begin"/>
            </w:r>
            <w:r w:rsidR="00AA45E3">
              <w:rPr>
                <w:noProof/>
                <w:webHidden/>
              </w:rPr>
              <w:instrText xml:space="preserve"> PAGEREF _Toc194400152 \h </w:instrText>
            </w:r>
            <w:r w:rsidR="00AA45E3">
              <w:rPr>
                <w:noProof/>
                <w:webHidden/>
              </w:rPr>
            </w:r>
            <w:r w:rsidR="00AA45E3">
              <w:rPr>
                <w:noProof/>
                <w:webHidden/>
              </w:rPr>
              <w:fldChar w:fldCharType="separate"/>
            </w:r>
            <w:r w:rsidR="00AA45E3">
              <w:rPr>
                <w:noProof/>
                <w:webHidden/>
              </w:rPr>
              <w:t>52</w:t>
            </w:r>
            <w:r w:rsidR="00AA45E3">
              <w:rPr>
                <w:noProof/>
                <w:webHidden/>
              </w:rPr>
              <w:fldChar w:fldCharType="end"/>
            </w:r>
          </w:hyperlink>
        </w:p>
        <w:p w:rsidR="00AA45E3" w:rsidRDefault="005C504F" w:rsidP="00B43506">
          <w:pPr>
            <w:pStyle w:val="TOC2"/>
            <w:tabs>
              <w:tab w:val="left" w:pos="880"/>
              <w:tab w:val="right" w:leader="dot" w:pos="9016"/>
            </w:tabs>
            <w:spacing w:line="276" w:lineRule="auto"/>
            <w:rPr>
              <w:rFonts w:asciiTheme="minorHAnsi" w:eastAsiaTheme="minorEastAsia" w:hAnsiTheme="minorHAnsi" w:cstheme="minorBidi"/>
              <w:noProof/>
              <w:sz w:val="22"/>
              <w:szCs w:val="22"/>
              <w:lang w:val="en-US"/>
            </w:rPr>
          </w:pPr>
          <w:hyperlink w:anchor="_Toc194400153" w:history="1">
            <w:r w:rsidR="00AA45E3" w:rsidRPr="001C72B9">
              <w:rPr>
                <w:rStyle w:val="Hyperlink"/>
                <w:noProof/>
                <w:lang w:eastAsia="sr-Latn-CS"/>
              </w:rPr>
              <w:t>4.2</w:t>
            </w:r>
            <w:r w:rsidR="00AA45E3">
              <w:rPr>
                <w:rFonts w:asciiTheme="minorHAnsi" w:eastAsiaTheme="minorEastAsia" w:hAnsiTheme="minorHAnsi" w:cstheme="minorBidi"/>
                <w:noProof/>
                <w:sz w:val="22"/>
                <w:szCs w:val="22"/>
                <w:lang w:val="en-US"/>
              </w:rPr>
              <w:tab/>
            </w:r>
            <w:r w:rsidR="00AA45E3" w:rsidRPr="001C72B9">
              <w:rPr>
                <w:rStyle w:val="Hyperlink"/>
                <w:noProof/>
                <w:lang w:eastAsia="sr-Latn-CS"/>
              </w:rPr>
              <w:t>Integralna (I) regulacija</w:t>
            </w:r>
            <w:r w:rsidR="00AA45E3">
              <w:rPr>
                <w:noProof/>
                <w:webHidden/>
              </w:rPr>
              <w:tab/>
            </w:r>
            <w:r w:rsidR="00AA45E3">
              <w:rPr>
                <w:noProof/>
                <w:webHidden/>
              </w:rPr>
              <w:fldChar w:fldCharType="begin"/>
            </w:r>
            <w:r w:rsidR="00AA45E3">
              <w:rPr>
                <w:noProof/>
                <w:webHidden/>
              </w:rPr>
              <w:instrText xml:space="preserve"> PAGEREF _Toc194400153 \h </w:instrText>
            </w:r>
            <w:r w:rsidR="00AA45E3">
              <w:rPr>
                <w:noProof/>
                <w:webHidden/>
              </w:rPr>
            </w:r>
            <w:r w:rsidR="00AA45E3">
              <w:rPr>
                <w:noProof/>
                <w:webHidden/>
              </w:rPr>
              <w:fldChar w:fldCharType="separate"/>
            </w:r>
            <w:r w:rsidR="00AA45E3">
              <w:rPr>
                <w:noProof/>
                <w:webHidden/>
              </w:rPr>
              <w:t>54</w:t>
            </w:r>
            <w:r w:rsidR="00AA45E3">
              <w:rPr>
                <w:noProof/>
                <w:webHidden/>
              </w:rPr>
              <w:fldChar w:fldCharType="end"/>
            </w:r>
          </w:hyperlink>
        </w:p>
        <w:p w:rsidR="00AA45E3" w:rsidRDefault="005C504F" w:rsidP="00B43506">
          <w:pPr>
            <w:pStyle w:val="TOC2"/>
            <w:tabs>
              <w:tab w:val="left" w:pos="880"/>
              <w:tab w:val="right" w:leader="dot" w:pos="9016"/>
            </w:tabs>
            <w:spacing w:line="276" w:lineRule="auto"/>
            <w:rPr>
              <w:rFonts w:asciiTheme="minorHAnsi" w:eastAsiaTheme="minorEastAsia" w:hAnsiTheme="minorHAnsi" w:cstheme="minorBidi"/>
              <w:noProof/>
              <w:sz w:val="22"/>
              <w:szCs w:val="22"/>
              <w:lang w:val="en-US"/>
            </w:rPr>
          </w:pPr>
          <w:hyperlink w:anchor="_Toc194400154" w:history="1">
            <w:r w:rsidR="00AA45E3" w:rsidRPr="001C72B9">
              <w:rPr>
                <w:rStyle w:val="Hyperlink"/>
                <w:noProof/>
                <w:lang w:eastAsia="sr-Latn-CS"/>
              </w:rPr>
              <w:t>4.3</w:t>
            </w:r>
            <w:r w:rsidR="00AA45E3">
              <w:rPr>
                <w:rFonts w:asciiTheme="minorHAnsi" w:eastAsiaTheme="minorEastAsia" w:hAnsiTheme="minorHAnsi" w:cstheme="minorBidi"/>
                <w:noProof/>
                <w:sz w:val="22"/>
                <w:szCs w:val="22"/>
                <w:lang w:val="en-US"/>
              </w:rPr>
              <w:tab/>
            </w:r>
            <w:r w:rsidR="00AA45E3" w:rsidRPr="001C72B9">
              <w:rPr>
                <w:rStyle w:val="Hyperlink"/>
                <w:noProof/>
                <w:lang w:eastAsia="sr-Latn-CS"/>
              </w:rPr>
              <w:t>Proporcionalno-integralna (PI) regulacija</w:t>
            </w:r>
            <w:r w:rsidR="00AA45E3">
              <w:rPr>
                <w:noProof/>
                <w:webHidden/>
              </w:rPr>
              <w:tab/>
            </w:r>
            <w:r w:rsidR="00AA45E3">
              <w:rPr>
                <w:noProof/>
                <w:webHidden/>
              </w:rPr>
              <w:fldChar w:fldCharType="begin"/>
            </w:r>
            <w:r w:rsidR="00AA45E3">
              <w:rPr>
                <w:noProof/>
                <w:webHidden/>
              </w:rPr>
              <w:instrText xml:space="preserve"> PAGEREF _Toc194400154 \h </w:instrText>
            </w:r>
            <w:r w:rsidR="00AA45E3">
              <w:rPr>
                <w:noProof/>
                <w:webHidden/>
              </w:rPr>
            </w:r>
            <w:r w:rsidR="00AA45E3">
              <w:rPr>
                <w:noProof/>
                <w:webHidden/>
              </w:rPr>
              <w:fldChar w:fldCharType="separate"/>
            </w:r>
            <w:r w:rsidR="00AA45E3">
              <w:rPr>
                <w:noProof/>
                <w:webHidden/>
              </w:rPr>
              <w:t>56</w:t>
            </w:r>
            <w:r w:rsidR="00AA45E3">
              <w:rPr>
                <w:noProof/>
                <w:webHidden/>
              </w:rPr>
              <w:fldChar w:fldCharType="end"/>
            </w:r>
          </w:hyperlink>
        </w:p>
        <w:p w:rsidR="00AA45E3" w:rsidRDefault="005C504F" w:rsidP="00B43506">
          <w:pPr>
            <w:pStyle w:val="TOC2"/>
            <w:tabs>
              <w:tab w:val="left" w:pos="880"/>
              <w:tab w:val="right" w:leader="dot" w:pos="9016"/>
            </w:tabs>
            <w:spacing w:line="276" w:lineRule="auto"/>
            <w:rPr>
              <w:rFonts w:asciiTheme="minorHAnsi" w:eastAsiaTheme="minorEastAsia" w:hAnsiTheme="minorHAnsi" w:cstheme="minorBidi"/>
              <w:noProof/>
              <w:sz w:val="22"/>
              <w:szCs w:val="22"/>
              <w:lang w:val="en-US"/>
            </w:rPr>
          </w:pPr>
          <w:hyperlink w:anchor="_Toc194400155" w:history="1">
            <w:r w:rsidR="00AA45E3" w:rsidRPr="001C72B9">
              <w:rPr>
                <w:rStyle w:val="Hyperlink"/>
                <w:noProof/>
                <w:lang w:eastAsia="sr-Latn-CS"/>
              </w:rPr>
              <w:t>4.4</w:t>
            </w:r>
            <w:r w:rsidR="00AA45E3">
              <w:rPr>
                <w:rFonts w:asciiTheme="minorHAnsi" w:eastAsiaTheme="minorEastAsia" w:hAnsiTheme="minorHAnsi" w:cstheme="minorBidi"/>
                <w:noProof/>
                <w:sz w:val="22"/>
                <w:szCs w:val="22"/>
                <w:lang w:val="en-US"/>
              </w:rPr>
              <w:tab/>
            </w:r>
            <w:r w:rsidR="00AA45E3" w:rsidRPr="001C72B9">
              <w:rPr>
                <w:rStyle w:val="Hyperlink"/>
                <w:noProof/>
                <w:lang w:eastAsia="sr-Latn-CS"/>
              </w:rPr>
              <w:t>Diferencijalni (D) regulator</w:t>
            </w:r>
            <w:r w:rsidR="00AA45E3">
              <w:rPr>
                <w:noProof/>
                <w:webHidden/>
              </w:rPr>
              <w:tab/>
            </w:r>
            <w:r w:rsidR="00AA45E3">
              <w:rPr>
                <w:noProof/>
                <w:webHidden/>
              </w:rPr>
              <w:fldChar w:fldCharType="begin"/>
            </w:r>
            <w:r w:rsidR="00AA45E3">
              <w:rPr>
                <w:noProof/>
                <w:webHidden/>
              </w:rPr>
              <w:instrText xml:space="preserve"> PAGEREF _Toc194400155 \h </w:instrText>
            </w:r>
            <w:r w:rsidR="00AA45E3">
              <w:rPr>
                <w:noProof/>
                <w:webHidden/>
              </w:rPr>
            </w:r>
            <w:r w:rsidR="00AA45E3">
              <w:rPr>
                <w:noProof/>
                <w:webHidden/>
              </w:rPr>
              <w:fldChar w:fldCharType="separate"/>
            </w:r>
            <w:r w:rsidR="00AA45E3">
              <w:rPr>
                <w:noProof/>
                <w:webHidden/>
              </w:rPr>
              <w:t>56</w:t>
            </w:r>
            <w:r w:rsidR="00AA45E3">
              <w:rPr>
                <w:noProof/>
                <w:webHidden/>
              </w:rPr>
              <w:fldChar w:fldCharType="end"/>
            </w:r>
          </w:hyperlink>
        </w:p>
        <w:p w:rsidR="00AA45E3" w:rsidRDefault="005C504F" w:rsidP="00B43506">
          <w:pPr>
            <w:pStyle w:val="TOC2"/>
            <w:tabs>
              <w:tab w:val="left" w:pos="880"/>
              <w:tab w:val="right" w:leader="dot" w:pos="9016"/>
            </w:tabs>
            <w:spacing w:line="276" w:lineRule="auto"/>
            <w:rPr>
              <w:rFonts w:asciiTheme="minorHAnsi" w:eastAsiaTheme="minorEastAsia" w:hAnsiTheme="minorHAnsi" w:cstheme="minorBidi"/>
              <w:noProof/>
              <w:sz w:val="22"/>
              <w:szCs w:val="22"/>
              <w:lang w:val="en-US"/>
            </w:rPr>
          </w:pPr>
          <w:hyperlink w:anchor="_Toc194400156" w:history="1">
            <w:r w:rsidR="00AA45E3" w:rsidRPr="001C72B9">
              <w:rPr>
                <w:rStyle w:val="Hyperlink"/>
                <w:noProof/>
                <w:lang w:eastAsia="sr-Latn-CS"/>
              </w:rPr>
              <w:t>4.5</w:t>
            </w:r>
            <w:r w:rsidR="00AA45E3">
              <w:rPr>
                <w:rFonts w:asciiTheme="minorHAnsi" w:eastAsiaTheme="minorEastAsia" w:hAnsiTheme="minorHAnsi" w:cstheme="minorBidi"/>
                <w:noProof/>
                <w:sz w:val="22"/>
                <w:szCs w:val="22"/>
                <w:lang w:val="en-US"/>
              </w:rPr>
              <w:tab/>
            </w:r>
            <w:r w:rsidR="00AA45E3" w:rsidRPr="001C72B9">
              <w:rPr>
                <w:rStyle w:val="Hyperlink"/>
                <w:noProof/>
                <w:lang w:eastAsia="sr-Latn-CS"/>
              </w:rPr>
              <w:t>Proporcionalno-diferencijalno-integralni (PDI) regulator</w:t>
            </w:r>
            <w:r w:rsidR="00AA45E3">
              <w:rPr>
                <w:noProof/>
                <w:webHidden/>
              </w:rPr>
              <w:tab/>
            </w:r>
            <w:r w:rsidR="00AA45E3">
              <w:rPr>
                <w:noProof/>
                <w:webHidden/>
              </w:rPr>
              <w:fldChar w:fldCharType="begin"/>
            </w:r>
            <w:r w:rsidR="00AA45E3">
              <w:rPr>
                <w:noProof/>
                <w:webHidden/>
              </w:rPr>
              <w:instrText xml:space="preserve"> PAGEREF _Toc194400156 \h </w:instrText>
            </w:r>
            <w:r w:rsidR="00AA45E3">
              <w:rPr>
                <w:noProof/>
                <w:webHidden/>
              </w:rPr>
            </w:r>
            <w:r w:rsidR="00AA45E3">
              <w:rPr>
                <w:noProof/>
                <w:webHidden/>
              </w:rPr>
              <w:fldChar w:fldCharType="separate"/>
            </w:r>
            <w:r w:rsidR="00AA45E3">
              <w:rPr>
                <w:noProof/>
                <w:webHidden/>
              </w:rPr>
              <w:t>57</w:t>
            </w:r>
            <w:r w:rsidR="00AA45E3">
              <w:rPr>
                <w:noProof/>
                <w:webHidden/>
              </w:rPr>
              <w:fldChar w:fldCharType="end"/>
            </w:r>
          </w:hyperlink>
        </w:p>
        <w:p w:rsidR="00AA45E3" w:rsidRDefault="005C504F" w:rsidP="00B43506">
          <w:pPr>
            <w:pStyle w:val="TOC1"/>
            <w:tabs>
              <w:tab w:val="left" w:pos="480"/>
              <w:tab w:val="right" w:leader="dot" w:pos="9016"/>
            </w:tabs>
            <w:spacing w:line="276" w:lineRule="auto"/>
            <w:rPr>
              <w:rFonts w:asciiTheme="minorHAnsi" w:eastAsiaTheme="minorEastAsia" w:hAnsiTheme="minorHAnsi" w:cstheme="minorBidi"/>
              <w:noProof/>
              <w:sz w:val="22"/>
              <w:szCs w:val="22"/>
              <w:lang w:val="en-US"/>
            </w:rPr>
          </w:pPr>
          <w:hyperlink w:anchor="_Toc194400157" w:history="1">
            <w:r w:rsidR="00AA45E3" w:rsidRPr="001C72B9">
              <w:rPr>
                <w:rStyle w:val="Hyperlink"/>
                <w:noProof/>
                <w:lang w:eastAsia="sr-Latn-CS"/>
              </w:rPr>
              <w:t>5.</w:t>
            </w:r>
            <w:r w:rsidR="00AA45E3">
              <w:rPr>
                <w:rFonts w:asciiTheme="minorHAnsi" w:eastAsiaTheme="minorEastAsia" w:hAnsiTheme="minorHAnsi" w:cstheme="minorBidi"/>
                <w:noProof/>
                <w:sz w:val="22"/>
                <w:szCs w:val="22"/>
                <w:lang w:val="en-US"/>
              </w:rPr>
              <w:tab/>
            </w:r>
            <w:r w:rsidR="00AA45E3" w:rsidRPr="001C72B9">
              <w:rPr>
                <w:rStyle w:val="Hyperlink"/>
                <w:noProof/>
                <w:lang w:eastAsia="sr-Latn-CS"/>
              </w:rPr>
              <w:t>Stabilnost</w:t>
            </w:r>
            <w:r w:rsidR="00AA45E3">
              <w:rPr>
                <w:noProof/>
                <w:webHidden/>
              </w:rPr>
              <w:tab/>
            </w:r>
            <w:r w:rsidR="00AA45E3">
              <w:rPr>
                <w:noProof/>
                <w:webHidden/>
              </w:rPr>
              <w:fldChar w:fldCharType="begin"/>
            </w:r>
            <w:r w:rsidR="00AA45E3">
              <w:rPr>
                <w:noProof/>
                <w:webHidden/>
              </w:rPr>
              <w:instrText xml:space="preserve"> PAGEREF _Toc194400157 \h </w:instrText>
            </w:r>
            <w:r w:rsidR="00AA45E3">
              <w:rPr>
                <w:noProof/>
                <w:webHidden/>
              </w:rPr>
            </w:r>
            <w:r w:rsidR="00AA45E3">
              <w:rPr>
                <w:noProof/>
                <w:webHidden/>
              </w:rPr>
              <w:fldChar w:fldCharType="separate"/>
            </w:r>
            <w:r w:rsidR="00AA45E3">
              <w:rPr>
                <w:noProof/>
                <w:webHidden/>
              </w:rPr>
              <w:t>59</w:t>
            </w:r>
            <w:r w:rsidR="00AA45E3">
              <w:rPr>
                <w:noProof/>
                <w:webHidden/>
              </w:rPr>
              <w:fldChar w:fldCharType="end"/>
            </w:r>
          </w:hyperlink>
        </w:p>
        <w:p w:rsidR="00AA45E3" w:rsidRDefault="005C504F" w:rsidP="00B43506">
          <w:pPr>
            <w:pStyle w:val="TOC2"/>
            <w:tabs>
              <w:tab w:val="left" w:pos="880"/>
              <w:tab w:val="right" w:leader="dot" w:pos="9016"/>
            </w:tabs>
            <w:spacing w:line="276" w:lineRule="auto"/>
            <w:rPr>
              <w:rFonts w:asciiTheme="minorHAnsi" w:eastAsiaTheme="minorEastAsia" w:hAnsiTheme="minorHAnsi" w:cstheme="minorBidi"/>
              <w:noProof/>
              <w:sz w:val="22"/>
              <w:szCs w:val="22"/>
              <w:lang w:val="en-US"/>
            </w:rPr>
          </w:pPr>
          <w:hyperlink w:anchor="_Toc194400158" w:history="1">
            <w:r w:rsidR="00AA45E3" w:rsidRPr="001C72B9">
              <w:rPr>
                <w:rStyle w:val="Hyperlink"/>
                <w:noProof/>
                <w:lang w:eastAsia="sr-Latn-CS"/>
              </w:rPr>
              <w:t>5.1</w:t>
            </w:r>
            <w:r w:rsidR="00AA45E3">
              <w:rPr>
                <w:rFonts w:asciiTheme="minorHAnsi" w:eastAsiaTheme="minorEastAsia" w:hAnsiTheme="minorHAnsi" w:cstheme="minorBidi"/>
                <w:noProof/>
                <w:sz w:val="22"/>
                <w:szCs w:val="22"/>
                <w:lang w:val="en-US"/>
              </w:rPr>
              <w:tab/>
            </w:r>
            <w:r w:rsidR="00AA45E3" w:rsidRPr="001C72B9">
              <w:rPr>
                <w:rStyle w:val="Hyperlink"/>
                <w:noProof/>
                <w:lang w:eastAsia="sr-Latn-CS"/>
              </w:rPr>
              <w:t>Algebarski kriterijumi stabilnosti</w:t>
            </w:r>
            <w:r w:rsidR="00AA45E3">
              <w:rPr>
                <w:noProof/>
                <w:webHidden/>
              </w:rPr>
              <w:tab/>
            </w:r>
            <w:r w:rsidR="00AA45E3">
              <w:rPr>
                <w:noProof/>
                <w:webHidden/>
              </w:rPr>
              <w:fldChar w:fldCharType="begin"/>
            </w:r>
            <w:r w:rsidR="00AA45E3">
              <w:rPr>
                <w:noProof/>
                <w:webHidden/>
              </w:rPr>
              <w:instrText xml:space="preserve"> PAGEREF _Toc194400158 \h </w:instrText>
            </w:r>
            <w:r w:rsidR="00AA45E3">
              <w:rPr>
                <w:noProof/>
                <w:webHidden/>
              </w:rPr>
            </w:r>
            <w:r w:rsidR="00AA45E3">
              <w:rPr>
                <w:noProof/>
                <w:webHidden/>
              </w:rPr>
              <w:fldChar w:fldCharType="separate"/>
            </w:r>
            <w:r w:rsidR="00AA45E3">
              <w:rPr>
                <w:noProof/>
                <w:webHidden/>
              </w:rPr>
              <w:t>64</w:t>
            </w:r>
            <w:r w:rsidR="00AA45E3">
              <w:rPr>
                <w:noProof/>
                <w:webHidden/>
              </w:rPr>
              <w:fldChar w:fldCharType="end"/>
            </w:r>
          </w:hyperlink>
        </w:p>
        <w:p w:rsidR="00AA45E3" w:rsidRDefault="005C504F" w:rsidP="00B43506">
          <w:pPr>
            <w:pStyle w:val="TOC3"/>
            <w:tabs>
              <w:tab w:val="left" w:pos="1320"/>
              <w:tab w:val="right" w:leader="dot" w:pos="9016"/>
            </w:tabs>
            <w:spacing w:line="276" w:lineRule="auto"/>
            <w:rPr>
              <w:rFonts w:asciiTheme="minorHAnsi" w:eastAsiaTheme="minorEastAsia" w:hAnsiTheme="minorHAnsi" w:cstheme="minorBidi"/>
              <w:noProof/>
              <w:sz w:val="22"/>
              <w:szCs w:val="22"/>
              <w:lang w:val="en-US"/>
            </w:rPr>
          </w:pPr>
          <w:hyperlink w:anchor="_Toc194400159" w:history="1">
            <w:r w:rsidR="00AA45E3" w:rsidRPr="001C72B9">
              <w:rPr>
                <w:rStyle w:val="Hyperlink"/>
                <w:noProof/>
                <w:lang w:eastAsia="sr-Latn-CS"/>
              </w:rPr>
              <w:t>5.1.1</w:t>
            </w:r>
            <w:r w:rsidR="00AA45E3">
              <w:rPr>
                <w:rFonts w:asciiTheme="minorHAnsi" w:eastAsiaTheme="minorEastAsia" w:hAnsiTheme="minorHAnsi" w:cstheme="minorBidi"/>
                <w:noProof/>
                <w:sz w:val="22"/>
                <w:szCs w:val="22"/>
                <w:lang w:val="en-US"/>
              </w:rPr>
              <w:tab/>
            </w:r>
            <w:r w:rsidR="00AA45E3" w:rsidRPr="001C72B9">
              <w:rPr>
                <w:rStyle w:val="Hyperlink"/>
                <w:noProof/>
                <w:lang w:eastAsia="sr-Latn-CS"/>
              </w:rPr>
              <w:t>Hurvicov kriterijum</w:t>
            </w:r>
            <w:r w:rsidR="00AA45E3">
              <w:rPr>
                <w:noProof/>
                <w:webHidden/>
              </w:rPr>
              <w:tab/>
            </w:r>
            <w:r w:rsidR="00AA45E3">
              <w:rPr>
                <w:noProof/>
                <w:webHidden/>
              </w:rPr>
              <w:fldChar w:fldCharType="begin"/>
            </w:r>
            <w:r w:rsidR="00AA45E3">
              <w:rPr>
                <w:noProof/>
                <w:webHidden/>
              </w:rPr>
              <w:instrText xml:space="preserve"> PAGEREF _Toc194400159 \h </w:instrText>
            </w:r>
            <w:r w:rsidR="00AA45E3">
              <w:rPr>
                <w:noProof/>
                <w:webHidden/>
              </w:rPr>
            </w:r>
            <w:r w:rsidR="00AA45E3">
              <w:rPr>
                <w:noProof/>
                <w:webHidden/>
              </w:rPr>
              <w:fldChar w:fldCharType="separate"/>
            </w:r>
            <w:r w:rsidR="00AA45E3">
              <w:rPr>
                <w:noProof/>
                <w:webHidden/>
              </w:rPr>
              <w:t>65</w:t>
            </w:r>
            <w:r w:rsidR="00AA45E3">
              <w:rPr>
                <w:noProof/>
                <w:webHidden/>
              </w:rPr>
              <w:fldChar w:fldCharType="end"/>
            </w:r>
          </w:hyperlink>
        </w:p>
        <w:p w:rsidR="00AA45E3" w:rsidRDefault="005C504F" w:rsidP="00B43506">
          <w:pPr>
            <w:pStyle w:val="TOC3"/>
            <w:tabs>
              <w:tab w:val="left" w:pos="1320"/>
              <w:tab w:val="right" w:leader="dot" w:pos="9016"/>
            </w:tabs>
            <w:spacing w:line="276" w:lineRule="auto"/>
            <w:rPr>
              <w:rFonts w:asciiTheme="minorHAnsi" w:eastAsiaTheme="minorEastAsia" w:hAnsiTheme="minorHAnsi" w:cstheme="minorBidi"/>
              <w:noProof/>
              <w:sz w:val="22"/>
              <w:szCs w:val="22"/>
              <w:lang w:val="en-US"/>
            </w:rPr>
          </w:pPr>
          <w:hyperlink w:anchor="_Toc194400160" w:history="1">
            <w:r w:rsidR="00AA45E3" w:rsidRPr="001C72B9">
              <w:rPr>
                <w:rStyle w:val="Hyperlink"/>
                <w:rFonts w:eastAsia="Times New Roman"/>
                <w:noProof/>
                <w:lang w:eastAsia="sr-Latn-CS"/>
              </w:rPr>
              <w:t>5.1.2</w:t>
            </w:r>
            <w:r w:rsidR="00AA45E3">
              <w:rPr>
                <w:rFonts w:asciiTheme="minorHAnsi" w:eastAsiaTheme="minorEastAsia" w:hAnsiTheme="minorHAnsi" w:cstheme="minorBidi"/>
                <w:noProof/>
                <w:sz w:val="22"/>
                <w:szCs w:val="22"/>
                <w:lang w:val="en-US"/>
              </w:rPr>
              <w:tab/>
            </w:r>
            <w:r w:rsidR="00AA45E3" w:rsidRPr="001C72B9">
              <w:rPr>
                <w:rStyle w:val="Hyperlink"/>
                <w:rFonts w:eastAsia="Times New Roman"/>
                <w:noProof/>
                <w:lang w:eastAsia="sr-Latn-CS"/>
              </w:rPr>
              <w:t>Rausov kriterijum</w:t>
            </w:r>
            <w:r w:rsidR="00AA45E3">
              <w:rPr>
                <w:noProof/>
                <w:webHidden/>
              </w:rPr>
              <w:tab/>
            </w:r>
            <w:r w:rsidR="00AA45E3">
              <w:rPr>
                <w:noProof/>
                <w:webHidden/>
              </w:rPr>
              <w:fldChar w:fldCharType="begin"/>
            </w:r>
            <w:r w:rsidR="00AA45E3">
              <w:rPr>
                <w:noProof/>
                <w:webHidden/>
              </w:rPr>
              <w:instrText xml:space="preserve"> PAGEREF _Toc194400160 \h </w:instrText>
            </w:r>
            <w:r w:rsidR="00AA45E3">
              <w:rPr>
                <w:noProof/>
                <w:webHidden/>
              </w:rPr>
            </w:r>
            <w:r w:rsidR="00AA45E3">
              <w:rPr>
                <w:noProof/>
                <w:webHidden/>
              </w:rPr>
              <w:fldChar w:fldCharType="separate"/>
            </w:r>
            <w:r w:rsidR="00AA45E3">
              <w:rPr>
                <w:noProof/>
                <w:webHidden/>
              </w:rPr>
              <w:t>67</w:t>
            </w:r>
            <w:r w:rsidR="00AA45E3">
              <w:rPr>
                <w:noProof/>
                <w:webHidden/>
              </w:rPr>
              <w:fldChar w:fldCharType="end"/>
            </w:r>
          </w:hyperlink>
        </w:p>
        <w:p w:rsidR="00AA45E3" w:rsidRDefault="005C504F" w:rsidP="00B43506">
          <w:pPr>
            <w:pStyle w:val="TOC2"/>
            <w:tabs>
              <w:tab w:val="left" w:pos="880"/>
              <w:tab w:val="right" w:leader="dot" w:pos="9016"/>
            </w:tabs>
            <w:spacing w:line="276" w:lineRule="auto"/>
            <w:rPr>
              <w:rFonts w:asciiTheme="minorHAnsi" w:eastAsiaTheme="minorEastAsia" w:hAnsiTheme="minorHAnsi" w:cstheme="minorBidi"/>
              <w:noProof/>
              <w:sz w:val="22"/>
              <w:szCs w:val="22"/>
              <w:lang w:val="en-US"/>
            </w:rPr>
          </w:pPr>
          <w:hyperlink w:anchor="_Toc194400161" w:history="1">
            <w:r w:rsidR="00AA45E3" w:rsidRPr="001C72B9">
              <w:rPr>
                <w:rStyle w:val="Hyperlink"/>
                <w:noProof/>
                <w:lang w:eastAsia="sr-Latn-CS"/>
              </w:rPr>
              <w:t>5.2</w:t>
            </w:r>
            <w:r w:rsidR="00AA45E3">
              <w:rPr>
                <w:rFonts w:asciiTheme="minorHAnsi" w:eastAsiaTheme="minorEastAsia" w:hAnsiTheme="minorHAnsi" w:cstheme="minorBidi"/>
                <w:noProof/>
                <w:sz w:val="22"/>
                <w:szCs w:val="22"/>
                <w:lang w:val="en-US"/>
              </w:rPr>
              <w:tab/>
            </w:r>
            <w:r w:rsidR="00AA45E3" w:rsidRPr="001C72B9">
              <w:rPr>
                <w:rStyle w:val="Hyperlink"/>
                <w:noProof/>
                <w:lang w:eastAsia="sr-Latn-CS"/>
              </w:rPr>
              <w:t>Grafo-analitički kriterijum (Najkvistov kriterijum)</w:t>
            </w:r>
            <w:r w:rsidR="00AA45E3">
              <w:rPr>
                <w:noProof/>
                <w:webHidden/>
              </w:rPr>
              <w:tab/>
            </w:r>
            <w:r w:rsidR="00AA45E3">
              <w:rPr>
                <w:noProof/>
                <w:webHidden/>
              </w:rPr>
              <w:fldChar w:fldCharType="begin"/>
            </w:r>
            <w:r w:rsidR="00AA45E3">
              <w:rPr>
                <w:noProof/>
                <w:webHidden/>
              </w:rPr>
              <w:instrText xml:space="preserve"> PAGEREF _Toc194400161 \h </w:instrText>
            </w:r>
            <w:r w:rsidR="00AA45E3">
              <w:rPr>
                <w:noProof/>
                <w:webHidden/>
              </w:rPr>
            </w:r>
            <w:r w:rsidR="00AA45E3">
              <w:rPr>
                <w:noProof/>
                <w:webHidden/>
              </w:rPr>
              <w:fldChar w:fldCharType="separate"/>
            </w:r>
            <w:r w:rsidR="00AA45E3">
              <w:rPr>
                <w:noProof/>
                <w:webHidden/>
              </w:rPr>
              <w:t>68</w:t>
            </w:r>
            <w:r w:rsidR="00AA45E3">
              <w:rPr>
                <w:noProof/>
                <w:webHidden/>
              </w:rPr>
              <w:fldChar w:fldCharType="end"/>
            </w:r>
          </w:hyperlink>
        </w:p>
        <w:p w:rsidR="00AA45E3" w:rsidRDefault="005C504F" w:rsidP="00B43506">
          <w:pPr>
            <w:pStyle w:val="TOC1"/>
            <w:tabs>
              <w:tab w:val="right" w:leader="dot" w:pos="9016"/>
            </w:tabs>
            <w:spacing w:line="276" w:lineRule="auto"/>
            <w:rPr>
              <w:rFonts w:asciiTheme="minorHAnsi" w:eastAsiaTheme="minorEastAsia" w:hAnsiTheme="minorHAnsi" w:cstheme="minorBidi"/>
              <w:noProof/>
              <w:sz w:val="22"/>
              <w:szCs w:val="22"/>
              <w:lang w:val="en-US"/>
            </w:rPr>
          </w:pPr>
          <w:hyperlink w:anchor="_Toc194400162" w:history="1">
            <w:r w:rsidR="00AA45E3" w:rsidRPr="001C72B9">
              <w:rPr>
                <w:rStyle w:val="Hyperlink"/>
                <w:noProof/>
                <w:lang w:eastAsia="sr-Latn-CS"/>
              </w:rPr>
              <w:t>6 Elementi sistema</w:t>
            </w:r>
            <w:r w:rsidR="00AA45E3">
              <w:rPr>
                <w:noProof/>
                <w:webHidden/>
              </w:rPr>
              <w:tab/>
            </w:r>
            <w:r w:rsidR="00AA45E3">
              <w:rPr>
                <w:noProof/>
                <w:webHidden/>
              </w:rPr>
              <w:fldChar w:fldCharType="begin"/>
            </w:r>
            <w:r w:rsidR="00AA45E3">
              <w:rPr>
                <w:noProof/>
                <w:webHidden/>
              </w:rPr>
              <w:instrText xml:space="preserve"> PAGEREF _Toc194400162 \h </w:instrText>
            </w:r>
            <w:r w:rsidR="00AA45E3">
              <w:rPr>
                <w:noProof/>
                <w:webHidden/>
              </w:rPr>
            </w:r>
            <w:r w:rsidR="00AA45E3">
              <w:rPr>
                <w:noProof/>
                <w:webHidden/>
              </w:rPr>
              <w:fldChar w:fldCharType="separate"/>
            </w:r>
            <w:r w:rsidR="00AA45E3">
              <w:rPr>
                <w:noProof/>
                <w:webHidden/>
              </w:rPr>
              <w:t>73</w:t>
            </w:r>
            <w:r w:rsidR="00AA45E3">
              <w:rPr>
                <w:noProof/>
                <w:webHidden/>
              </w:rPr>
              <w:fldChar w:fldCharType="end"/>
            </w:r>
          </w:hyperlink>
        </w:p>
        <w:p w:rsidR="00AA45E3" w:rsidRDefault="005C504F" w:rsidP="00B43506">
          <w:pPr>
            <w:pStyle w:val="TOC2"/>
            <w:tabs>
              <w:tab w:val="right" w:leader="dot" w:pos="9016"/>
            </w:tabs>
            <w:spacing w:line="276" w:lineRule="auto"/>
            <w:rPr>
              <w:rFonts w:asciiTheme="minorHAnsi" w:eastAsiaTheme="minorEastAsia" w:hAnsiTheme="minorHAnsi" w:cstheme="minorBidi"/>
              <w:noProof/>
              <w:sz w:val="22"/>
              <w:szCs w:val="22"/>
              <w:lang w:val="en-US"/>
            </w:rPr>
          </w:pPr>
          <w:hyperlink w:anchor="_Toc194400163" w:history="1">
            <w:r w:rsidR="00AA45E3" w:rsidRPr="001C72B9">
              <w:rPr>
                <w:rStyle w:val="Hyperlink"/>
                <w:noProof/>
                <w:lang w:eastAsia="sr-Latn-CS"/>
              </w:rPr>
              <w:t>6.1 Modelovane elemenata sistema</w:t>
            </w:r>
            <w:r w:rsidR="00AA45E3">
              <w:rPr>
                <w:noProof/>
                <w:webHidden/>
              </w:rPr>
              <w:tab/>
            </w:r>
            <w:r w:rsidR="00AA45E3">
              <w:rPr>
                <w:noProof/>
                <w:webHidden/>
              </w:rPr>
              <w:fldChar w:fldCharType="begin"/>
            </w:r>
            <w:r w:rsidR="00AA45E3">
              <w:rPr>
                <w:noProof/>
                <w:webHidden/>
              </w:rPr>
              <w:instrText xml:space="preserve"> PAGEREF _Toc194400163 \h </w:instrText>
            </w:r>
            <w:r w:rsidR="00AA45E3">
              <w:rPr>
                <w:noProof/>
                <w:webHidden/>
              </w:rPr>
            </w:r>
            <w:r w:rsidR="00AA45E3">
              <w:rPr>
                <w:noProof/>
                <w:webHidden/>
              </w:rPr>
              <w:fldChar w:fldCharType="separate"/>
            </w:r>
            <w:r w:rsidR="00AA45E3">
              <w:rPr>
                <w:noProof/>
                <w:webHidden/>
              </w:rPr>
              <w:t>73</w:t>
            </w:r>
            <w:r w:rsidR="00AA45E3">
              <w:rPr>
                <w:noProof/>
                <w:webHidden/>
              </w:rPr>
              <w:fldChar w:fldCharType="end"/>
            </w:r>
          </w:hyperlink>
        </w:p>
        <w:p w:rsidR="00AA45E3" w:rsidRDefault="005C504F" w:rsidP="00B43506">
          <w:pPr>
            <w:pStyle w:val="TOC3"/>
            <w:tabs>
              <w:tab w:val="right" w:leader="dot" w:pos="9016"/>
            </w:tabs>
            <w:spacing w:line="276" w:lineRule="auto"/>
            <w:rPr>
              <w:rFonts w:asciiTheme="minorHAnsi" w:eastAsiaTheme="minorEastAsia" w:hAnsiTheme="minorHAnsi" w:cstheme="minorBidi"/>
              <w:noProof/>
              <w:sz w:val="22"/>
              <w:szCs w:val="22"/>
              <w:lang w:val="en-US"/>
            </w:rPr>
          </w:pPr>
          <w:hyperlink w:anchor="_Toc194400164" w:history="1">
            <w:r w:rsidR="00AA45E3" w:rsidRPr="001C72B9">
              <w:rPr>
                <w:rStyle w:val="Hyperlink"/>
                <w:noProof/>
                <w:lang w:eastAsia="sr-Latn-CS"/>
              </w:rPr>
              <w:t>6.1.1 Potenciometar</w:t>
            </w:r>
            <w:r w:rsidR="00AA45E3">
              <w:rPr>
                <w:noProof/>
                <w:webHidden/>
              </w:rPr>
              <w:tab/>
            </w:r>
            <w:r w:rsidR="00AA45E3">
              <w:rPr>
                <w:noProof/>
                <w:webHidden/>
              </w:rPr>
              <w:fldChar w:fldCharType="begin"/>
            </w:r>
            <w:r w:rsidR="00AA45E3">
              <w:rPr>
                <w:noProof/>
                <w:webHidden/>
              </w:rPr>
              <w:instrText xml:space="preserve"> PAGEREF _Toc194400164 \h </w:instrText>
            </w:r>
            <w:r w:rsidR="00AA45E3">
              <w:rPr>
                <w:noProof/>
                <w:webHidden/>
              </w:rPr>
            </w:r>
            <w:r w:rsidR="00AA45E3">
              <w:rPr>
                <w:noProof/>
                <w:webHidden/>
              </w:rPr>
              <w:fldChar w:fldCharType="separate"/>
            </w:r>
            <w:r w:rsidR="00AA45E3">
              <w:rPr>
                <w:noProof/>
                <w:webHidden/>
              </w:rPr>
              <w:t>73</w:t>
            </w:r>
            <w:r w:rsidR="00AA45E3">
              <w:rPr>
                <w:noProof/>
                <w:webHidden/>
              </w:rPr>
              <w:fldChar w:fldCharType="end"/>
            </w:r>
          </w:hyperlink>
        </w:p>
        <w:p w:rsidR="00AA45E3" w:rsidRDefault="005C504F" w:rsidP="00B43506">
          <w:pPr>
            <w:pStyle w:val="TOC3"/>
            <w:tabs>
              <w:tab w:val="right" w:leader="dot" w:pos="9016"/>
            </w:tabs>
            <w:spacing w:line="276" w:lineRule="auto"/>
            <w:rPr>
              <w:rFonts w:asciiTheme="minorHAnsi" w:eastAsiaTheme="minorEastAsia" w:hAnsiTheme="minorHAnsi" w:cstheme="minorBidi"/>
              <w:noProof/>
              <w:sz w:val="22"/>
              <w:szCs w:val="22"/>
              <w:lang w:val="en-US"/>
            </w:rPr>
          </w:pPr>
          <w:hyperlink w:anchor="_Toc194400165" w:history="1">
            <w:r w:rsidR="00AA45E3" w:rsidRPr="001C72B9">
              <w:rPr>
                <w:rStyle w:val="Hyperlink"/>
                <w:noProof/>
                <w:lang w:eastAsia="sr-Latn-CS"/>
              </w:rPr>
              <w:t>6.1.2 Termometar</w:t>
            </w:r>
            <w:r w:rsidR="00AA45E3">
              <w:rPr>
                <w:noProof/>
                <w:webHidden/>
              </w:rPr>
              <w:tab/>
            </w:r>
            <w:r w:rsidR="00AA45E3">
              <w:rPr>
                <w:noProof/>
                <w:webHidden/>
              </w:rPr>
              <w:fldChar w:fldCharType="begin"/>
            </w:r>
            <w:r w:rsidR="00AA45E3">
              <w:rPr>
                <w:noProof/>
                <w:webHidden/>
              </w:rPr>
              <w:instrText xml:space="preserve"> PAGEREF _Toc194400165 \h </w:instrText>
            </w:r>
            <w:r w:rsidR="00AA45E3">
              <w:rPr>
                <w:noProof/>
                <w:webHidden/>
              </w:rPr>
            </w:r>
            <w:r w:rsidR="00AA45E3">
              <w:rPr>
                <w:noProof/>
                <w:webHidden/>
              </w:rPr>
              <w:fldChar w:fldCharType="separate"/>
            </w:r>
            <w:r w:rsidR="00AA45E3">
              <w:rPr>
                <w:noProof/>
                <w:webHidden/>
              </w:rPr>
              <w:t>74</w:t>
            </w:r>
            <w:r w:rsidR="00AA45E3">
              <w:rPr>
                <w:noProof/>
                <w:webHidden/>
              </w:rPr>
              <w:fldChar w:fldCharType="end"/>
            </w:r>
          </w:hyperlink>
        </w:p>
        <w:p w:rsidR="00AA45E3" w:rsidRDefault="005C504F" w:rsidP="00B43506">
          <w:pPr>
            <w:pStyle w:val="TOC3"/>
            <w:tabs>
              <w:tab w:val="right" w:leader="dot" w:pos="9016"/>
            </w:tabs>
            <w:spacing w:line="276" w:lineRule="auto"/>
            <w:rPr>
              <w:rFonts w:asciiTheme="minorHAnsi" w:eastAsiaTheme="minorEastAsia" w:hAnsiTheme="minorHAnsi" w:cstheme="minorBidi"/>
              <w:noProof/>
              <w:sz w:val="22"/>
              <w:szCs w:val="22"/>
              <w:lang w:val="en-US"/>
            </w:rPr>
          </w:pPr>
          <w:hyperlink w:anchor="_Toc194400166" w:history="1">
            <w:r w:rsidR="00AA45E3" w:rsidRPr="001C72B9">
              <w:rPr>
                <w:rStyle w:val="Hyperlink"/>
                <w:noProof/>
                <w:lang w:eastAsia="sr-Latn-CS"/>
              </w:rPr>
              <w:t>6.1.3 Tahogenerator</w:t>
            </w:r>
            <w:r w:rsidR="00AA45E3">
              <w:rPr>
                <w:noProof/>
                <w:webHidden/>
              </w:rPr>
              <w:tab/>
            </w:r>
            <w:r w:rsidR="00AA45E3">
              <w:rPr>
                <w:noProof/>
                <w:webHidden/>
              </w:rPr>
              <w:fldChar w:fldCharType="begin"/>
            </w:r>
            <w:r w:rsidR="00AA45E3">
              <w:rPr>
                <w:noProof/>
                <w:webHidden/>
              </w:rPr>
              <w:instrText xml:space="preserve"> PAGEREF _Toc194400166 \h </w:instrText>
            </w:r>
            <w:r w:rsidR="00AA45E3">
              <w:rPr>
                <w:noProof/>
                <w:webHidden/>
              </w:rPr>
            </w:r>
            <w:r w:rsidR="00AA45E3">
              <w:rPr>
                <w:noProof/>
                <w:webHidden/>
              </w:rPr>
              <w:fldChar w:fldCharType="separate"/>
            </w:r>
            <w:r w:rsidR="00AA45E3">
              <w:rPr>
                <w:noProof/>
                <w:webHidden/>
              </w:rPr>
              <w:t>76</w:t>
            </w:r>
            <w:r w:rsidR="00AA45E3">
              <w:rPr>
                <w:noProof/>
                <w:webHidden/>
              </w:rPr>
              <w:fldChar w:fldCharType="end"/>
            </w:r>
          </w:hyperlink>
        </w:p>
        <w:p w:rsidR="00AA45E3" w:rsidRDefault="005C504F" w:rsidP="00B43506">
          <w:pPr>
            <w:pStyle w:val="TOC3"/>
            <w:tabs>
              <w:tab w:val="right" w:leader="dot" w:pos="9016"/>
            </w:tabs>
            <w:spacing w:line="276" w:lineRule="auto"/>
            <w:rPr>
              <w:rFonts w:asciiTheme="minorHAnsi" w:eastAsiaTheme="minorEastAsia" w:hAnsiTheme="minorHAnsi" w:cstheme="minorBidi"/>
              <w:noProof/>
              <w:sz w:val="22"/>
              <w:szCs w:val="22"/>
              <w:lang w:val="en-US"/>
            </w:rPr>
          </w:pPr>
          <w:hyperlink w:anchor="_Toc194400167" w:history="1">
            <w:r w:rsidR="00AA45E3" w:rsidRPr="001C72B9">
              <w:rPr>
                <w:rStyle w:val="Hyperlink"/>
                <w:noProof/>
                <w:lang w:eastAsia="sr-Latn-CS"/>
              </w:rPr>
              <w:t>6.1.4 Elektromotor jednosmerne struje</w:t>
            </w:r>
            <w:r w:rsidR="00AA45E3">
              <w:rPr>
                <w:noProof/>
                <w:webHidden/>
              </w:rPr>
              <w:tab/>
            </w:r>
            <w:r w:rsidR="00AA45E3">
              <w:rPr>
                <w:noProof/>
                <w:webHidden/>
              </w:rPr>
              <w:fldChar w:fldCharType="begin"/>
            </w:r>
            <w:r w:rsidR="00AA45E3">
              <w:rPr>
                <w:noProof/>
                <w:webHidden/>
              </w:rPr>
              <w:instrText xml:space="preserve"> PAGEREF _Toc194400167 \h </w:instrText>
            </w:r>
            <w:r w:rsidR="00AA45E3">
              <w:rPr>
                <w:noProof/>
                <w:webHidden/>
              </w:rPr>
            </w:r>
            <w:r w:rsidR="00AA45E3">
              <w:rPr>
                <w:noProof/>
                <w:webHidden/>
              </w:rPr>
              <w:fldChar w:fldCharType="separate"/>
            </w:r>
            <w:r w:rsidR="00AA45E3">
              <w:rPr>
                <w:noProof/>
                <w:webHidden/>
              </w:rPr>
              <w:t>77</w:t>
            </w:r>
            <w:r w:rsidR="00AA45E3">
              <w:rPr>
                <w:noProof/>
                <w:webHidden/>
              </w:rPr>
              <w:fldChar w:fldCharType="end"/>
            </w:r>
          </w:hyperlink>
        </w:p>
        <w:p w:rsidR="00AA45E3" w:rsidRDefault="005C504F" w:rsidP="00B43506">
          <w:pPr>
            <w:pStyle w:val="TOC3"/>
            <w:tabs>
              <w:tab w:val="right" w:leader="dot" w:pos="9016"/>
            </w:tabs>
            <w:spacing w:line="276" w:lineRule="auto"/>
            <w:rPr>
              <w:rFonts w:asciiTheme="minorHAnsi" w:eastAsiaTheme="minorEastAsia" w:hAnsiTheme="minorHAnsi" w:cstheme="minorBidi"/>
              <w:noProof/>
              <w:sz w:val="22"/>
              <w:szCs w:val="22"/>
              <w:lang w:val="en-US"/>
            </w:rPr>
          </w:pPr>
          <w:hyperlink w:anchor="_Toc194400168" w:history="1">
            <w:r w:rsidR="00AA45E3" w:rsidRPr="001C72B9">
              <w:rPr>
                <w:rStyle w:val="Hyperlink"/>
                <w:noProof/>
              </w:rPr>
              <w:t>6.1.5 Elektro-mašinski pojačavač (generator jednosmerne struje)</w:t>
            </w:r>
            <w:r w:rsidR="00AA45E3">
              <w:rPr>
                <w:noProof/>
                <w:webHidden/>
              </w:rPr>
              <w:tab/>
            </w:r>
            <w:r w:rsidR="00AA45E3">
              <w:rPr>
                <w:noProof/>
                <w:webHidden/>
              </w:rPr>
              <w:fldChar w:fldCharType="begin"/>
            </w:r>
            <w:r w:rsidR="00AA45E3">
              <w:rPr>
                <w:noProof/>
                <w:webHidden/>
              </w:rPr>
              <w:instrText xml:space="preserve"> PAGEREF _Toc194400168 \h </w:instrText>
            </w:r>
            <w:r w:rsidR="00AA45E3">
              <w:rPr>
                <w:noProof/>
                <w:webHidden/>
              </w:rPr>
            </w:r>
            <w:r w:rsidR="00AA45E3">
              <w:rPr>
                <w:noProof/>
                <w:webHidden/>
              </w:rPr>
              <w:fldChar w:fldCharType="separate"/>
            </w:r>
            <w:r w:rsidR="00AA45E3">
              <w:rPr>
                <w:noProof/>
                <w:webHidden/>
              </w:rPr>
              <w:t>80</w:t>
            </w:r>
            <w:r w:rsidR="00AA45E3">
              <w:rPr>
                <w:noProof/>
                <w:webHidden/>
              </w:rPr>
              <w:fldChar w:fldCharType="end"/>
            </w:r>
          </w:hyperlink>
        </w:p>
        <w:p w:rsidR="00AA45E3" w:rsidRDefault="005C504F" w:rsidP="00B43506">
          <w:pPr>
            <w:pStyle w:val="TOC2"/>
            <w:tabs>
              <w:tab w:val="right" w:leader="dot" w:pos="9016"/>
            </w:tabs>
            <w:spacing w:line="276" w:lineRule="auto"/>
            <w:rPr>
              <w:rFonts w:asciiTheme="minorHAnsi" w:eastAsiaTheme="minorEastAsia" w:hAnsiTheme="minorHAnsi" w:cstheme="minorBidi"/>
              <w:noProof/>
              <w:sz w:val="22"/>
              <w:szCs w:val="22"/>
              <w:lang w:val="en-US"/>
            </w:rPr>
          </w:pPr>
          <w:hyperlink w:anchor="_Toc194400169" w:history="1">
            <w:r w:rsidR="00AA45E3" w:rsidRPr="001C72B9">
              <w:rPr>
                <w:rStyle w:val="Hyperlink"/>
                <w:noProof/>
              </w:rPr>
              <w:t>6.2 Merni pretvarači</w:t>
            </w:r>
            <w:r w:rsidR="00AA45E3">
              <w:rPr>
                <w:noProof/>
                <w:webHidden/>
              </w:rPr>
              <w:tab/>
            </w:r>
            <w:r w:rsidR="00AA45E3">
              <w:rPr>
                <w:noProof/>
                <w:webHidden/>
              </w:rPr>
              <w:fldChar w:fldCharType="begin"/>
            </w:r>
            <w:r w:rsidR="00AA45E3">
              <w:rPr>
                <w:noProof/>
                <w:webHidden/>
              </w:rPr>
              <w:instrText xml:space="preserve"> PAGEREF _Toc194400169 \h </w:instrText>
            </w:r>
            <w:r w:rsidR="00AA45E3">
              <w:rPr>
                <w:noProof/>
                <w:webHidden/>
              </w:rPr>
            </w:r>
            <w:r w:rsidR="00AA45E3">
              <w:rPr>
                <w:noProof/>
                <w:webHidden/>
              </w:rPr>
              <w:fldChar w:fldCharType="separate"/>
            </w:r>
            <w:r w:rsidR="00AA45E3">
              <w:rPr>
                <w:noProof/>
                <w:webHidden/>
              </w:rPr>
              <w:t>82</w:t>
            </w:r>
            <w:r w:rsidR="00AA45E3">
              <w:rPr>
                <w:noProof/>
                <w:webHidden/>
              </w:rPr>
              <w:fldChar w:fldCharType="end"/>
            </w:r>
          </w:hyperlink>
        </w:p>
        <w:p w:rsidR="00AA45E3" w:rsidRDefault="005C504F" w:rsidP="00B43506">
          <w:pPr>
            <w:pStyle w:val="TOC3"/>
            <w:tabs>
              <w:tab w:val="right" w:leader="dot" w:pos="9016"/>
            </w:tabs>
            <w:spacing w:line="276" w:lineRule="auto"/>
            <w:rPr>
              <w:rFonts w:asciiTheme="minorHAnsi" w:eastAsiaTheme="minorEastAsia" w:hAnsiTheme="minorHAnsi" w:cstheme="minorBidi"/>
              <w:noProof/>
              <w:sz w:val="22"/>
              <w:szCs w:val="22"/>
              <w:lang w:val="en-US"/>
            </w:rPr>
          </w:pPr>
          <w:hyperlink w:anchor="_Toc194400170" w:history="1">
            <w:r w:rsidR="00AA45E3" w:rsidRPr="001C72B9">
              <w:rPr>
                <w:rStyle w:val="Hyperlink"/>
                <w:noProof/>
              </w:rPr>
              <w:t>6.2.1 Merni mostovi</w:t>
            </w:r>
            <w:r w:rsidR="00AA45E3">
              <w:rPr>
                <w:noProof/>
                <w:webHidden/>
              </w:rPr>
              <w:tab/>
            </w:r>
            <w:r w:rsidR="00AA45E3">
              <w:rPr>
                <w:noProof/>
                <w:webHidden/>
              </w:rPr>
              <w:fldChar w:fldCharType="begin"/>
            </w:r>
            <w:r w:rsidR="00AA45E3">
              <w:rPr>
                <w:noProof/>
                <w:webHidden/>
              </w:rPr>
              <w:instrText xml:space="preserve"> PAGEREF _Toc194400170 \h </w:instrText>
            </w:r>
            <w:r w:rsidR="00AA45E3">
              <w:rPr>
                <w:noProof/>
                <w:webHidden/>
              </w:rPr>
            </w:r>
            <w:r w:rsidR="00AA45E3">
              <w:rPr>
                <w:noProof/>
                <w:webHidden/>
              </w:rPr>
              <w:fldChar w:fldCharType="separate"/>
            </w:r>
            <w:r w:rsidR="00AA45E3">
              <w:rPr>
                <w:noProof/>
                <w:webHidden/>
              </w:rPr>
              <w:t>83</w:t>
            </w:r>
            <w:r w:rsidR="00AA45E3">
              <w:rPr>
                <w:noProof/>
                <w:webHidden/>
              </w:rPr>
              <w:fldChar w:fldCharType="end"/>
            </w:r>
          </w:hyperlink>
        </w:p>
        <w:p w:rsidR="00AA45E3" w:rsidRDefault="005C504F" w:rsidP="00B43506">
          <w:pPr>
            <w:pStyle w:val="TOC3"/>
            <w:tabs>
              <w:tab w:val="right" w:leader="dot" w:pos="9016"/>
            </w:tabs>
            <w:spacing w:line="276" w:lineRule="auto"/>
            <w:rPr>
              <w:rFonts w:asciiTheme="minorHAnsi" w:eastAsiaTheme="minorEastAsia" w:hAnsiTheme="minorHAnsi" w:cstheme="minorBidi"/>
              <w:noProof/>
              <w:sz w:val="22"/>
              <w:szCs w:val="22"/>
              <w:lang w:val="en-US"/>
            </w:rPr>
          </w:pPr>
          <w:hyperlink w:anchor="_Toc194400171" w:history="1">
            <w:r w:rsidR="00AA45E3" w:rsidRPr="001C72B9">
              <w:rPr>
                <w:rStyle w:val="Hyperlink"/>
                <w:noProof/>
              </w:rPr>
              <w:t>6.2.2 Merni pretvarači pomeraja</w:t>
            </w:r>
            <w:r w:rsidR="00AA45E3">
              <w:rPr>
                <w:noProof/>
                <w:webHidden/>
              </w:rPr>
              <w:tab/>
            </w:r>
            <w:r w:rsidR="00AA45E3">
              <w:rPr>
                <w:noProof/>
                <w:webHidden/>
              </w:rPr>
              <w:fldChar w:fldCharType="begin"/>
            </w:r>
            <w:r w:rsidR="00AA45E3">
              <w:rPr>
                <w:noProof/>
                <w:webHidden/>
              </w:rPr>
              <w:instrText xml:space="preserve"> PAGEREF _Toc194400171 \h </w:instrText>
            </w:r>
            <w:r w:rsidR="00AA45E3">
              <w:rPr>
                <w:noProof/>
                <w:webHidden/>
              </w:rPr>
            </w:r>
            <w:r w:rsidR="00AA45E3">
              <w:rPr>
                <w:noProof/>
                <w:webHidden/>
              </w:rPr>
              <w:fldChar w:fldCharType="separate"/>
            </w:r>
            <w:r w:rsidR="00AA45E3">
              <w:rPr>
                <w:noProof/>
                <w:webHidden/>
              </w:rPr>
              <w:t>85</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72" w:history="1">
            <w:r w:rsidR="00AA45E3" w:rsidRPr="001C72B9">
              <w:rPr>
                <w:rStyle w:val="Hyperlink"/>
                <w:noProof/>
              </w:rPr>
              <w:t>6.2.2.1 Potenciometar</w:t>
            </w:r>
            <w:r w:rsidR="00AA45E3">
              <w:rPr>
                <w:noProof/>
                <w:webHidden/>
              </w:rPr>
              <w:tab/>
            </w:r>
            <w:r w:rsidR="00AA45E3">
              <w:rPr>
                <w:noProof/>
                <w:webHidden/>
              </w:rPr>
              <w:fldChar w:fldCharType="begin"/>
            </w:r>
            <w:r w:rsidR="00AA45E3">
              <w:rPr>
                <w:noProof/>
                <w:webHidden/>
              </w:rPr>
              <w:instrText xml:space="preserve"> PAGEREF _Toc194400172 \h </w:instrText>
            </w:r>
            <w:r w:rsidR="00AA45E3">
              <w:rPr>
                <w:noProof/>
                <w:webHidden/>
              </w:rPr>
            </w:r>
            <w:r w:rsidR="00AA45E3">
              <w:rPr>
                <w:noProof/>
                <w:webHidden/>
              </w:rPr>
              <w:fldChar w:fldCharType="separate"/>
            </w:r>
            <w:r w:rsidR="00AA45E3">
              <w:rPr>
                <w:noProof/>
                <w:webHidden/>
              </w:rPr>
              <w:t>85</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73" w:history="1">
            <w:r w:rsidR="00AA45E3" w:rsidRPr="001C72B9">
              <w:rPr>
                <w:rStyle w:val="Hyperlink"/>
                <w:noProof/>
              </w:rPr>
              <w:t>6.2.2.2 Induktivni pretvarači pomeraja</w:t>
            </w:r>
            <w:r w:rsidR="00AA45E3">
              <w:rPr>
                <w:noProof/>
                <w:webHidden/>
              </w:rPr>
              <w:tab/>
            </w:r>
            <w:r w:rsidR="00AA45E3">
              <w:rPr>
                <w:noProof/>
                <w:webHidden/>
              </w:rPr>
              <w:fldChar w:fldCharType="begin"/>
            </w:r>
            <w:r w:rsidR="00AA45E3">
              <w:rPr>
                <w:noProof/>
                <w:webHidden/>
              </w:rPr>
              <w:instrText xml:space="preserve"> PAGEREF _Toc194400173 \h </w:instrText>
            </w:r>
            <w:r w:rsidR="00AA45E3">
              <w:rPr>
                <w:noProof/>
                <w:webHidden/>
              </w:rPr>
            </w:r>
            <w:r w:rsidR="00AA45E3">
              <w:rPr>
                <w:noProof/>
                <w:webHidden/>
              </w:rPr>
              <w:fldChar w:fldCharType="separate"/>
            </w:r>
            <w:r w:rsidR="00AA45E3">
              <w:rPr>
                <w:noProof/>
                <w:webHidden/>
              </w:rPr>
              <w:t>85</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74" w:history="1">
            <w:r w:rsidR="00AA45E3" w:rsidRPr="001C72B9">
              <w:rPr>
                <w:rStyle w:val="Hyperlink"/>
                <w:noProof/>
              </w:rPr>
              <w:t>6.2.2.3 Diferencijalni transformatori</w:t>
            </w:r>
            <w:r w:rsidR="00AA45E3">
              <w:rPr>
                <w:noProof/>
                <w:webHidden/>
              </w:rPr>
              <w:tab/>
            </w:r>
            <w:r w:rsidR="00AA45E3">
              <w:rPr>
                <w:noProof/>
                <w:webHidden/>
              </w:rPr>
              <w:fldChar w:fldCharType="begin"/>
            </w:r>
            <w:r w:rsidR="00AA45E3">
              <w:rPr>
                <w:noProof/>
                <w:webHidden/>
              </w:rPr>
              <w:instrText xml:space="preserve"> PAGEREF _Toc194400174 \h </w:instrText>
            </w:r>
            <w:r w:rsidR="00AA45E3">
              <w:rPr>
                <w:noProof/>
                <w:webHidden/>
              </w:rPr>
            </w:r>
            <w:r w:rsidR="00AA45E3">
              <w:rPr>
                <w:noProof/>
                <w:webHidden/>
              </w:rPr>
              <w:fldChar w:fldCharType="separate"/>
            </w:r>
            <w:r w:rsidR="00AA45E3">
              <w:rPr>
                <w:noProof/>
                <w:webHidden/>
              </w:rPr>
              <w:t>86</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75" w:history="1">
            <w:r w:rsidR="00AA45E3" w:rsidRPr="001C72B9">
              <w:rPr>
                <w:rStyle w:val="Hyperlink"/>
                <w:noProof/>
              </w:rPr>
              <w:t>6.2.2.4 Kapacitivni pretvarači pomeraja</w:t>
            </w:r>
            <w:r w:rsidR="00AA45E3">
              <w:rPr>
                <w:noProof/>
                <w:webHidden/>
              </w:rPr>
              <w:tab/>
            </w:r>
            <w:r w:rsidR="00AA45E3">
              <w:rPr>
                <w:noProof/>
                <w:webHidden/>
              </w:rPr>
              <w:fldChar w:fldCharType="begin"/>
            </w:r>
            <w:r w:rsidR="00AA45E3">
              <w:rPr>
                <w:noProof/>
                <w:webHidden/>
              </w:rPr>
              <w:instrText xml:space="preserve"> PAGEREF _Toc194400175 \h </w:instrText>
            </w:r>
            <w:r w:rsidR="00AA45E3">
              <w:rPr>
                <w:noProof/>
                <w:webHidden/>
              </w:rPr>
            </w:r>
            <w:r w:rsidR="00AA45E3">
              <w:rPr>
                <w:noProof/>
                <w:webHidden/>
              </w:rPr>
              <w:fldChar w:fldCharType="separate"/>
            </w:r>
            <w:r w:rsidR="00AA45E3">
              <w:rPr>
                <w:noProof/>
                <w:webHidden/>
              </w:rPr>
              <w:t>87</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76" w:history="1">
            <w:r w:rsidR="00AA45E3" w:rsidRPr="001C72B9">
              <w:rPr>
                <w:rStyle w:val="Hyperlink"/>
                <w:noProof/>
              </w:rPr>
              <w:t>6.2.2.5 Merne trake kao merni pretvarači pomeraja</w:t>
            </w:r>
            <w:r w:rsidR="00AA45E3">
              <w:rPr>
                <w:noProof/>
                <w:webHidden/>
              </w:rPr>
              <w:tab/>
            </w:r>
            <w:r w:rsidR="00AA45E3">
              <w:rPr>
                <w:noProof/>
                <w:webHidden/>
              </w:rPr>
              <w:fldChar w:fldCharType="begin"/>
            </w:r>
            <w:r w:rsidR="00AA45E3">
              <w:rPr>
                <w:noProof/>
                <w:webHidden/>
              </w:rPr>
              <w:instrText xml:space="preserve"> PAGEREF _Toc194400176 \h </w:instrText>
            </w:r>
            <w:r w:rsidR="00AA45E3">
              <w:rPr>
                <w:noProof/>
                <w:webHidden/>
              </w:rPr>
            </w:r>
            <w:r w:rsidR="00AA45E3">
              <w:rPr>
                <w:noProof/>
                <w:webHidden/>
              </w:rPr>
              <w:fldChar w:fldCharType="separate"/>
            </w:r>
            <w:r w:rsidR="00AA45E3">
              <w:rPr>
                <w:noProof/>
                <w:webHidden/>
              </w:rPr>
              <w:t>88</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77" w:history="1">
            <w:r w:rsidR="00AA45E3" w:rsidRPr="001C72B9">
              <w:rPr>
                <w:rStyle w:val="Hyperlink"/>
                <w:noProof/>
              </w:rPr>
              <w:t>6.2.2.6 Sinhroi</w:t>
            </w:r>
            <w:r w:rsidR="00AA45E3">
              <w:rPr>
                <w:noProof/>
                <w:webHidden/>
              </w:rPr>
              <w:tab/>
            </w:r>
            <w:r w:rsidR="00AA45E3">
              <w:rPr>
                <w:noProof/>
                <w:webHidden/>
              </w:rPr>
              <w:fldChar w:fldCharType="begin"/>
            </w:r>
            <w:r w:rsidR="00AA45E3">
              <w:rPr>
                <w:noProof/>
                <w:webHidden/>
              </w:rPr>
              <w:instrText xml:space="preserve"> PAGEREF _Toc194400177 \h </w:instrText>
            </w:r>
            <w:r w:rsidR="00AA45E3">
              <w:rPr>
                <w:noProof/>
                <w:webHidden/>
              </w:rPr>
            </w:r>
            <w:r w:rsidR="00AA45E3">
              <w:rPr>
                <w:noProof/>
                <w:webHidden/>
              </w:rPr>
              <w:fldChar w:fldCharType="separate"/>
            </w:r>
            <w:r w:rsidR="00AA45E3">
              <w:rPr>
                <w:noProof/>
                <w:webHidden/>
              </w:rPr>
              <w:t>89</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78" w:history="1">
            <w:r w:rsidR="00AA45E3" w:rsidRPr="001C72B9">
              <w:rPr>
                <w:rStyle w:val="Hyperlink"/>
                <w:noProof/>
              </w:rPr>
              <w:t>6.2.2.7 Optički linearni enkoderi</w:t>
            </w:r>
            <w:r w:rsidR="00AA45E3">
              <w:rPr>
                <w:noProof/>
                <w:webHidden/>
              </w:rPr>
              <w:tab/>
            </w:r>
            <w:r w:rsidR="00AA45E3">
              <w:rPr>
                <w:noProof/>
                <w:webHidden/>
              </w:rPr>
              <w:fldChar w:fldCharType="begin"/>
            </w:r>
            <w:r w:rsidR="00AA45E3">
              <w:rPr>
                <w:noProof/>
                <w:webHidden/>
              </w:rPr>
              <w:instrText xml:space="preserve"> PAGEREF _Toc194400178 \h </w:instrText>
            </w:r>
            <w:r w:rsidR="00AA45E3">
              <w:rPr>
                <w:noProof/>
                <w:webHidden/>
              </w:rPr>
            </w:r>
            <w:r w:rsidR="00AA45E3">
              <w:rPr>
                <w:noProof/>
                <w:webHidden/>
              </w:rPr>
              <w:fldChar w:fldCharType="separate"/>
            </w:r>
            <w:r w:rsidR="00AA45E3">
              <w:rPr>
                <w:noProof/>
                <w:webHidden/>
              </w:rPr>
              <w:t>91</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79" w:history="1">
            <w:r w:rsidR="00AA45E3" w:rsidRPr="001C72B9">
              <w:rPr>
                <w:rStyle w:val="Hyperlink"/>
                <w:noProof/>
              </w:rPr>
              <w:t>6.2.2.8 Magnetski linerani enkoderi</w:t>
            </w:r>
            <w:r w:rsidR="00AA45E3">
              <w:rPr>
                <w:noProof/>
                <w:webHidden/>
              </w:rPr>
              <w:tab/>
            </w:r>
            <w:r w:rsidR="00AA45E3">
              <w:rPr>
                <w:noProof/>
                <w:webHidden/>
              </w:rPr>
              <w:fldChar w:fldCharType="begin"/>
            </w:r>
            <w:r w:rsidR="00AA45E3">
              <w:rPr>
                <w:noProof/>
                <w:webHidden/>
              </w:rPr>
              <w:instrText xml:space="preserve"> PAGEREF _Toc194400179 \h </w:instrText>
            </w:r>
            <w:r w:rsidR="00AA45E3">
              <w:rPr>
                <w:noProof/>
                <w:webHidden/>
              </w:rPr>
            </w:r>
            <w:r w:rsidR="00AA45E3">
              <w:rPr>
                <w:noProof/>
                <w:webHidden/>
              </w:rPr>
              <w:fldChar w:fldCharType="separate"/>
            </w:r>
            <w:r w:rsidR="00AA45E3">
              <w:rPr>
                <w:noProof/>
                <w:webHidden/>
              </w:rPr>
              <w:t>92</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80" w:history="1">
            <w:r w:rsidR="00AA45E3" w:rsidRPr="001C72B9">
              <w:rPr>
                <w:rStyle w:val="Hyperlink"/>
                <w:noProof/>
              </w:rPr>
              <w:t>6.2.2.9 Induktivni enkoderi</w:t>
            </w:r>
            <w:r w:rsidR="00AA45E3">
              <w:rPr>
                <w:noProof/>
                <w:webHidden/>
              </w:rPr>
              <w:tab/>
            </w:r>
            <w:r w:rsidR="00AA45E3">
              <w:rPr>
                <w:noProof/>
                <w:webHidden/>
              </w:rPr>
              <w:fldChar w:fldCharType="begin"/>
            </w:r>
            <w:r w:rsidR="00AA45E3">
              <w:rPr>
                <w:noProof/>
                <w:webHidden/>
              </w:rPr>
              <w:instrText xml:space="preserve"> PAGEREF _Toc194400180 \h </w:instrText>
            </w:r>
            <w:r w:rsidR="00AA45E3">
              <w:rPr>
                <w:noProof/>
                <w:webHidden/>
              </w:rPr>
            </w:r>
            <w:r w:rsidR="00AA45E3">
              <w:rPr>
                <w:noProof/>
                <w:webHidden/>
              </w:rPr>
              <w:fldChar w:fldCharType="separate"/>
            </w:r>
            <w:r w:rsidR="00AA45E3">
              <w:rPr>
                <w:noProof/>
                <w:webHidden/>
              </w:rPr>
              <w:t>93</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81" w:history="1">
            <w:r w:rsidR="00AA45E3" w:rsidRPr="001C72B9">
              <w:rPr>
                <w:rStyle w:val="Hyperlink"/>
                <w:noProof/>
              </w:rPr>
              <w:t>6.2.2.10 Kontaktni i optički apsolutni enkoderi</w:t>
            </w:r>
            <w:r w:rsidR="00AA45E3">
              <w:rPr>
                <w:noProof/>
                <w:webHidden/>
              </w:rPr>
              <w:tab/>
            </w:r>
            <w:r w:rsidR="00AA45E3">
              <w:rPr>
                <w:noProof/>
                <w:webHidden/>
              </w:rPr>
              <w:fldChar w:fldCharType="begin"/>
            </w:r>
            <w:r w:rsidR="00AA45E3">
              <w:rPr>
                <w:noProof/>
                <w:webHidden/>
              </w:rPr>
              <w:instrText xml:space="preserve"> PAGEREF _Toc194400181 \h </w:instrText>
            </w:r>
            <w:r w:rsidR="00AA45E3">
              <w:rPr>
                <w:noProof/>
                <w:webHidden/>
              </w:rPr>
            </w:r>
            <w:r w:rsidR="00AA45E3">
              <w:rPr>
                <w:noProof/>
                <w:webHidden/>
              </w:rPr>
              <w:fldChar w:fldCharType="separate"/>
            </w:r>
            <w:r w:rsidR="00AA45E3">
              <w:rPr>
                <w:noProof/>
                <w:webHidden/>
              </w:rPr>
              <w:t>94</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82" w:history="1">
            <w:r w:rsidR="00AA45E3" w:rsidRPr="001C72B9">
              <w:rPr>
                <w:rStyle w:val="Hyperlink"/>
                <w:noProof/>
              </w:rPr>
              <w:t>6.2.2.11 Difrakcione rešetke</w:t>
            </w:r>
            <w:r w:rsidR="00AA45E3">
              <w:rPr>
                <w:noProof/>
                <w:webHidden/>
              </w:rPr>
              <w:tab/>
            </w:r>
            <w:r w:rsidR="00AA45E3">
              <w:rPr>
                <w:noProof/>
                <w:webHidden/>
              </w:rPr>
              <w:fldChar w:fldCharType="begin"/>
            </w:r>
            <w:r w:rsidR="00AA45E3">
              <w:rPr>
                <w:noProof/>
                <w:webHidden/>
              </w:rPr>
              <w:instrText xml:space="preserve"> PAGEREF _Toc194400182 \h </w:instrText>
            </w:r>
            <w:r w:rsidR="00AA45E3">
              <w:rPr>
                <w:noProof/>
                <w:webHidden/>
              </w:rPr>
            </w:r>
            <w:r w:rsidR="00AA45E3">
              <w:rPr>
                <w:noProof/>
                <w:webHidden/>
              </w:rPr>
              <w:fldChar w:fldCharType="separate"/>
            </w:r>
            <w:r w:rsidR="00AA45E3">
              <w:rPr>
                <w:noProof/>
                <w:webHidden/>
              </w:rPr>
              <w:t>95</w:t>
            </w:r>
            <w:r w:rsidR="00AA45E3">
              <w:rPr>
                <w:noProof/>
                <w:webHidden/>
              </w:rPr>
              <w:fldChar w:fldCharType="end"/>
            </w:r>
          </w:hyperlink>
        </w:p>
        <w:p w:rsidR="00AA45E3" w:rsidRDefault="005C504F" w:rsidP="00B43506">
          <w:pPr>
            <w:pStyle w:val="TOC3"/>
            <w:tabs>
              <w:tab w:val="right" w:leader="dot" w:pos="9016"/>
            </w:tabs>
            <w:spacing w:line="276" w:lineRule="auto"/>
            <w:rPr>
              <w:rFonts w:asciiTheme="minorHAnsi" w:eastAsiaTheme="minorEastAsia" w:hAnsiTheme="minorHAnsi" w:cstheme="minorBidi"/>
              <w:noProof/>
              <w:sz w:val="22"/>
              <w:szCs w:val="22"/>
              <w:lang w:val="en-US"/>
            </w:rPr>
          </w:pPr>
          <w:hyperlink w:anchor="_Toc194400183" w:history="1">
            <w:r w:rsidR="00AA45E3" w:rsidRPr="001C72B9">
              <w:rPr>
                <w:rStyle w:val="Hyperlink"/>
                <w:noProof/>
              </w:rPr>
              <w:t>6.2.3 Merni pretvarači brzine</w:t>
            </w:r>
            <w:r w:rsidR="00AA45E3">
              <w:rPr>
                <w:noProof/>
                <w:webHidden/>
              </w:rPr>
              <w:tab/>
            </w:r>
            <w:r w:rsidR="00AA45E3">
              <w:rPr>
                <w:noProof/>
                <w:webHidden/>
              </w:rPr>
              <w:fldChar w:fldCharType="begin"/>
            </w:r>
            <w:r w:rsidR="00AA45E3">
              <w:rPr>
                <w:noProof/>
                <w:webHidden/>
              </w:rPr>
              <w:instrText xml:space="preserve"> PAGEREF _Toc194400183 \h </w:instrText>
            </w:r>
            <w:r w:rsidR="00AA45E3">
              <w:rPr>
                <w:noProof/>
                <w:webHidden/>
              </w:rPr>
            </w:r>
            <w:r w:rsidR="00AA45E3">
              <w:rPr>
                <w:noProof/>
                <w:webHidden/>
              </w:rPr>
              <w:fldChar w:fldCharType="separate"/>
            </w:r>
            <w:r w:rsidR="00AA45E3">
              <w:rPr>
                <w:noProof/>
                <w:webHidden/>
              </w:rPr>
              <w:t>95</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84" w:history="1">
            <w:r w:rsidR="00AA45E3" w:rsidRPr="001C72B9">
              <w:rPr>
                <w:rStyle w:val="Hyperlink"/>
                <w:noProof/>
              </w:rPr>
              <w:t>6.2.3.1 Reluktantni i induktivni merni pretvarači brzine</w:t>
            </w:r>
            <w:r w:rsidR="00AA45E3">
              <w:rPr>
                <w:noProof/>
                <w:webHidden/>
              </w:rPr>
              <w:tab/>
            </w:r>
            <w:r w:rsidR="00AA45E3">
              <w:rPr>
                <w:noProof/>
                <w:webHidden/>
              </w:rPr>
              <w:fldChar w:fldCharType="begin"/>
            </w:r>
            <w:r w:rsidR="00AA45E3">
              <w:rPr>
                <w:noProof/>
                <w:webHidden/>
              </w:rPr>
              <w:instrText xml:space="preserve"> PAGEREF _Toc194400184 \h </w:instrText>
            </w:r>
            <w:r w:rsidR="00AA45E3">
              <w:rPr>
                <w:noProof/>
                <w:webHidden/>
              </w:rPr>
            </w:r>
            <w:r w:rsidR="00AA45E3">
              <w:rPr>
                <w:noProof/>
                <w:webHidden/>
              </w:rPr>
              <w:fldChar w:fldCharType="separate"/>
            </w:r>
            <w:r w:rsidR="00AA45E3">
              <w:rPr>
                <w:noProof/>
                <w:webHidden/>
              </w:rPr>
              <w:t>96</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85" w:history="1">
            <w:r w:rsidR="00AA45E3" w:rsidRPr="001C72B9">
              <w:rPr>
                <w:rStyle w:val="Hyperlink"/>
                <w:noProof/>
              </w:rPr>
              <w:t>6.2.3.2 Optoelektronski i stroboskopski merni pretvarači brzine</w:t>
            </w:r>
            <w:r w:rsidR="00AA45E3">
              <w:rPr>
                <w:noProof/>
                <w:webHidden/>
              </w:rPr>
              <w:tab/>
            </w:r>
            <w:r w:rsidR="00AA45E3">
              <w:rPr>
                <w:noProof/>
                <w:webHidden/>
              </w:rPr>
              <w:fldChar w:fldCharType="begin"/>
            </w:r>
            <w:r w:rsidR="00AA45E3">
              <w:rPr>
                <w:noProof/>
                <w:webHidden/>
              </w:rPr>
              <w:instrText xml:space="preserve"> PAGEREF _Toc194400185 \h </w:instrText>
            </w:r>
            <w:r w:rsidR="00AA45E3">
              <w:rPr>
                <w:noProof/>
                <w:webHidden/>
              </w:rPr>
            </w:r>
            <w:r w:rsidR="00AA45E3">
              <w:rPr>
                <w:noProof/>
                <w:webHidden/>
              </w:rPr>
              <w:fldChar w:fldCharType="separate"/>
            </w:r>
            <w:r w:rsidR="00AA45E3">
              <w:rPr>
                <w:noProof/>
                <w:webHidden/>
              </w:rPr>
              <w:t>97</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86" w:history="1">
            <w:r w:rsidR="00AA45E3" w:rsidRPr="001C72B9">
              <w:rPr>
                <w:rStyle w:val="Hyperlink"/>
                <w:noProof/>
              </w:rPr>
              <w:t>6.2.2.3 Tahogeneratori</w:t>
            </w:r>
            <w:r w:rsidR="00AA45E3">
              <w:rPr>
                <w:noProof/>
                <w:webHidden/>
              </w:rPr>
              <w:tab/>
            </w:r>
            <w:r w:rsidR="00AA45E3">
              <w:rPr>
                <w:noProof/>
                <w:webHidden/>
              </w:rPr>
              <w:fldChar w:fldCharType="begin"/>
            </w:r>
            <w:r w:rsidR="00AA45E3">
              <w:rPr>
                <w:noProof/>
                <w:webHidden/>
              </w:rPr>
              <w:instrText xml:space="preserve"> PAGEREF _Toc194400186 \h </w:instrText>
            </w:r>
            <w:r w:rsidR="00AA45E3">
              <w:rPr>
                <w:noProof/>
                <w:webHidden/>
              </w:rPr>
            </w:r>
            <w:r w:rsidR="00AA45E3">
              <w:rPr>
                <w:noProof/>
                <w:webHidden/>
              </w:rPr>
              <w:fldChar w:fldCharType="separate"/>
            </w:r>
            <w:r w:rsidR="00AA45E3">
              <w:rPr>
                <w:noProof/>
                <w:webHidden/>
              </w:rPr>
              <w:t>98</w:t>
            </w:r>
            <w:r w:rsidR="00AA45E3">
              <w:rPr>
                <w:noProof/>
                <w:webHidden/>
              </w:rPr>
              <w:fldChar w:fldCharType="end"/>
            </w:r>
          </w:hyperlink>
        </w:p>
        <w:p w:rsidR="00AA45E3" w:rsidRDefault="005C504F" w:rsidP="00B43506">
          <w:pPr>
            <w:pStyle w:val="TOC3"/>
            <w:tabs>
              <w:tab w:val="right" w:leader="dot" w:pos="9016"/>
            </w:tabs>
            <w:spacing w:line="276" w:lineRule="auto"/>
            <w:rPr>
              <w:rFonts w:asciiTheme="minorHAnsi" w:eastAsiaTheme="minorEastAsia" w:hAnsiTheme="minorHAnsi" w:cstheme="minorBidi"/>
              <w:noProof/>
              <w:sz w:val="22"/>
              <w:szCs w:val="22"/>
              <w:lang w:val="en-US"/>
            </w:rPr>
          </w:pPr>
          <w:hyperlink w:anchor="_Toc194400187" w:history="1">
            <w:r w:rsidR="00AA45E3" w:rsidRPr="001C72B9">
              <w:rPr>
                <w:rStyle w:val="Hyperlink"/>
                <w:noProof/>
              </w:rPr>
              <w:t>6.2.4 Merni pretvarači temperature</w:t>
            </w:r>
            <w:r w:rsidR="00AA45E3">
              <w:rPr>
                <w:noProof/>
                <w:webHidden/>
              </w:rPr>
              <w:tab/>
            </w:r>
            <w:r w:rsidR="00AA45E3">
              <w:rPr>
                <w:noProof/>
                <w:webHidden/>
              </w:rPr>
              <w:fldChar w:fldCharType="begin"/>
            </w:r>
            <w:r w:rsidR="00AA45E3">
              <w:rPr>
                <w:noProof/>
                <w:webHidden/>
              </w:rPr>
              <w:instrText xml:space="preserve"> PAGEREF _Toc194400187 \h </w:instrText>
            </w:r>
            <w:r w:rsidR="00AA45E3">
              <w:rPr>
                <w:noProof/>
                <w:webHidden/>
              </w:rPr>
            </w:r>
            <w:r w:rsidR="00AA45E3">
              <w:rPr>
                <w:noProof/>
                <w:webHidden/>
              </w:rPr>
              <w:fldChar w:fldCharType="separate"/>
            </w:r>
            <w:r w:rsidR="00AA45E3">
              <w:rPr>
                <w:noProof/>
                <w:webHidden/>
              </w:rPr>
              <w:t>98</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88" w:history="1">
            <w:r w:rsidR="00AA45E3" w:rsidRPr="001C72B9">
              <w:rPr>
                <w:rStyle w:val="Hyperlink"/>
                <w:noProof/>
              </w:rPr>
              <w:t>6.2.4.1 Otporni termometri</w:t>
            </w:r>
            <w:r w:rsidR="00AA45E3">
              <w:rPr>
                <w:noProof/>
                <w:webHidden/>
              </w:rPr>
              <w:tab/>
            </w:r>
            <w:r w:rsidR="00AA45E3">
              <w:rPr>
                <w:noProof/>
                <w:webHidden/>
              </w:rPr>
              <w:fldChar w:fldCharType="begin"/>
            </w:r>
            <w:r w:rsidR="00AA45E3">
              <w:rPr>
                <w:noProof/>
                <w:webHidden/>
              </w:rPr>
              <w:instrText xml:space="preserve"> PAGEREF _Toc194400188 \h </w:instrText>
            </w:r>
            <w:r w:rsidR="00AA45E3">
              <w:rPr>
                <w:noProof/>
                <w:webHidden/>
              </w:rPr>
            </w:r>
            <w:r w:rsidR="00AA45E3">
              <w:rPr>
                <w:noProof/>
                <w:webHidden/>
              </w:rPr>
              <w:fldChar w:fldCharType="separate"/>
            </w:r>
            <w:r w:rsidR="00AA45E3">
              <w:rPr>
                <w:noProof/>
                <w:webHidden/>
              </w:rPr>
              <w:t>100</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89" w:history="1">
            <w:r w:rsidR="00AA45E3" w:rsidRPr="001C72B9">
              <w:rPr>
                <w:rStyle w:val="Hyperlink"/>
                <w:noProof/>
              </w:rPr>
              <w:t>6.2.4.2 Termistori</w:t>
            </w:r>
            <w:r w:rsidR="00AA45E3">
              <w:rPr>
                <w:noProof/>
                <w:webHidden/>
              </w:rPr>
              <w:tab/>
            </w:r>
            <w:r w:rsidR="00AA45E3">
              <w:rPr>
                <w:noProof/>
                <w:webHidden/>
              </w:rPr>
              <w:fldChar w:fldCharType="begin"/>
            </w:r>
            <w:r w:rsidR="00AA45E3">
              <w:rPr>
                <w:noProof/>
                <w:webHidden/>
              </w:rPr>
              <w:instrText xml:space="preserve"> PAGEREF _Toc194400189 \h </w:instrText>
            </w:r>
            <w:r w:rsidR="00AA45E3">
              <w:rPr>
                <w:noProof/>
                <w:webHidden/>
              </w:rPr>
            </w:r>
            <w:r w:rsidR="00AA45E3">
              <w:rPr>
                <w:noProof/>
                <w:webHidden/>
              </w:rPr>
              <w:fldChar w:fldCharType="separate"/>
            </w:r>
            <w:r w:rsidR="00AA45E3">
              <w:rPr>
                <w:noProof/>
                <w:webHidden/>
              </w:rPr>
              <w:t>101</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90" w:history="1">
            <w:r w:rsidR="00AA45E3" w:rsidRPr="001C72B9">
              <w:rPr>
                <w:rStyle w:val="Hyperlink"/>
                <w:noProof/>
              </w:rPr>
              <w:t>6.2.4.3 Termoparovi</w:t>
            </w:r>
            <w:r w:rsidR="00AA45E3">
              <w:rPr>
                <w:noProof/>
                <w:webHidden/>
              </w:rPr>
              <w:tab/>
            </w:r>
            <w:r w:rsidR="00AA45E3">
              <w:rPr>
                <w:noProof/>
                <w:webHidden/>
              </w:rPr>
              <w:fldChar w:fldCharType="begin"/>
            </w:r>
            <w:r w:rsidR="00AA45E3">
              <w:rPr>
                <w:noProof/>
                <w:webHidden/>
              </w:rPr>
              <w:instrText xml:space="preserve"> PAGEREF _Toc194400190 \h </w:instrText>
            </w:r>
            <w:r w:rsidR="00AA45E3">
              <w:rPr>
                <w:noProof/>
                <w:webHidden/>
              </w:rPr>
            </w:r>
            <w:r w:rsidR="00AA45E3">
              <w:rPr>
                <w:noProof/>
                <w:webHidden/>
              </w:rPr>
              <w:fldChar w:fldCharType="separate"/>
            </w:r>
            <w:r w:rsidR="00AA45E3">
              <w:rPr>
                <w:noProof/>
                <w:webHidden/>
              </w:rPr>
              <w:t>102</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91" w:history="1">
            <w:r w:rsidR="00AA45E3" w:rsidRPr="001C72B9">
              <w:rPr>
                <w:rStyle w:val="Hyperlink"/>
                <w:noProof/>
              </w:rPr>
              <w:t>6.2.4.4 Bimetalni termometri</w:t>
            </w:r>
            <w:r w:rsidR="00AA45E3">
              <w:rPr>
                <w:noProof/>
                <w:webHidden/>
              </w:rPr>
              <w:tab/>
            </w:r>
            <w:r w:rsidR="00AA45E3">
              <w:rPr>
                <w:noProof/>
                <w:webHidden/>
              </w:rPr>
              <w:fldChar w:fldCharType="begin"/>
            </w:r>
            <w:r w:rsidR="00AA45E3">
              <w:rPr>
                <w:noProof/>
                <w:webHidden/>
              </w:rPr>
              <w:instrText xml:space="preserve"> PAGEREF _Toc194400191 \h </w:instrText>
            </w:r>
            <w:r w:rsidR="00AA45E3">
              <w:rPr>
                <w:noProof/>
                <w:webHidden/>
              </w:rPr>
            </w:r>
            <w:r w:rsidR="00AA45E3">
              <w:rPr>
                <w:noProof/>
                <w:webHidden/>
              </w:rPr>
              <w:fldChar w:fldCharType="separate"/>
            </w:r>
            <w:r w:rsidR="00AA45E3">
              <w:rPr>
                <w:noProof/>
                <w:webHidden/>
              </w:rPr>
              <w:t>104</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92" w:history="1">
            <w:r w:rsidR="00AA45E3" w:rsidRPr="001C72B9">
              <w:rPr>
                <w:rStyle w:val="Hyperlink"/>
                <w:noProof/>
              </w:rPr>
              <w:t>6.2.4.5 Kvarcni termometri</w:t>
            </w:r>
            <w:r w:rsidR="00AA45E3">
              <w:rPr>
                <w:noProof/>
                <w:webHidden/>
              </w:rPr>
              <w:tab/>
            </w:r>
            <w:r w:rsidR="00AA45E3">
              <w:rPr>
                <w:noProof/>
                <w:webHidden/>
              </w:rPr>
              <w:fldChar w:fldCharType="begin"/>
            </w:r>
            <w:r w:rsidR="00AA45E3">
              <w:rPr>
                <w:noProof/>
                <w:webHidden/>
              </w:rPr>
              <w:instrText xml:space="preserve"> PAGEREF _Toc194400192 \h </w:instrText>
            </w:r>
            <w:r w:rsidR="00AA45E3">
              <w:rPr>
                <w:noProof/>
                <w:webHidden/>
              </w:rPr>
            </w:r>
            <w:r w:rsidR="00AA45E3">
              <w:rPr>
                <w:noProof/>
                <w:webHidden/>
              </w:rPr>
              <w:fldChar w:fldCharType="separate"/>
            </w:r>
            <w:r w:rsidR="00AA45E3">
              <w:rPr>
                <w:noProof/>
                <w:webHidden/>
              </w:rPr>
              <w:t>104</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93" w:history="1">
            <w:r w:rsidR="00AA45E3" w:rsidRPr="001C72B9">
              <w:rPr>
                <w:rStyle w:val="Hyperlink"/>
                <w:noProof/>
              </w:rPr>
              <w:t>6.2.4.6 Radijacioni termometri</w:t>
            </w:r>
            <w:r w:rsidR="00AA45E3">
              <w:rPr>
                <w:noProof/>
                <w:webHidden/>
              </w:rPr>
              <w:tab/>
            </w:r>
            <w:r w:rsidR="00AA45E3">
              <w:rPr>
                <w:noProof/>
                <w:webHidden/>
              </w:rPr>
              <w:fldChar w:fldCharType="begin"/>
            </w:r>
            <w:r w:rsidR="00AA45E3">
              <w:rPr>
                <w:noProof/>
                <w:webHidden/>
              </w:rPr>
              <w:instrText xml:space="preserve"> PAGEREF _Toc194400193 \h </w:instrText>
            </w:r>
            <w:r w:rsidR="00AA45E3">
              <w:rPr>
                <w:noProof/>
                <w:webHidden/>
              </w:rPr>
            </w:r>
            <w:r w:rsidR="00AA45E3">
              <w:rPr>
                <w:noProof/>
                <w:webHidden/>
              </w:rPr>
              <w:fldChar w:fldCharType="separate"/>
            </w:r>
            <w:r w:rsidR="00AA45E3">
              <w:rPr>
                <w:noProof/>
                <w:webHidden/>
              </w:rPr>
              <w:t>105</w:t>
            </w:r>
            <w:r w:rsidR="00AA45E3">
              <w:rPr>
                <w:noProof/>
                <w:webHidden/>
              </w:rPr>
              <w:fldChar w:fldCharType="end"/>
            </w:r>
          </w:hyperlink>
        </w:p>
        <w:p w:rsidR="00AA45E3" w:rsidRDefault="005C504F" w:rsidP="00B43506">
          <w:pPr>
            <w:pStyle w:val="TOC3"/>
            <w:tabs>
              <w:tab w:val="right" w:leader="dot" w:pos="9016"/>
            </w:tabs>
            <w:spacing w:line="276" w:lineRule="auto"/>
            <w:rPr>
              <w:rFonts w:asciiTheme="minorHAnsi" w:eastAsiaTheme="minorEastAsia" w:hAnsiTheme="minorHAnsi" w:cstheme="minorBidi"/>
              <w:noProof/>
              <w:sz w:val="22"/>
              <w:szCs w:val="22"/>
              <w:lang w:val="en-US"/>
            </w:rPr>
          </w:pPr>
          <w:hyperlink w:anchor="_Toc194400194" w:history="1">
            <w:r w:rsidR="00AA45E3" w:rsidRPr="001C72B9">
              <w:rPr>
                <w:rStyle w:val="Hyperlink"/>
                <w:noProof/>
              </w:rPr>
              <w:t>6.2.5 Merni pretvarači pritiska</w:t>
            </w:r>
            <w:r w:rsidR="00AA45E3">
              <w:rPr>
                <w:noProof/>
                <w:webHidden/>
              </w:rPr>
              <w:tab/>
            </w:r>
            <w:r w:rsidR="00AA45E3">
              <w:rPr>
                <w:noProof/>
                <w:webHidden/>
              </w:rPr>
              <w:fldChar w:fldCharType="begin"/>
            </w:r>
            <w:r w:rsidR="00AA45E3">
              <w:rPr>
                <w:noProof/>
                <w:webHidden/>
              </w:rPr>
              <w:instrText xml:space="preserve"> PAGEREF _Toc194400194 \h </w:instrText>
            </w:r>
            <w:r w:rsidR="00AA45E3">
              <w:rPr>
                <w:noProof/>
                <w:webHidden/>
              </w:rPr>
            </w:r>
            <w:r w:rsidR="00AA45E3">
              <w:rPr>
                <w:noProof/>
                <w:webHidden/>
              </w:rPr>
              <w:fldChar w:fldCharType="separate"/>
            </w:r>
            <w:r w:rsidR="00AA45E3">
              <w:rPr>
                <w:noProof/>
                <w:webHidden/>
              </w:rPr>
              <w:t>106</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95" w:history="1">
            <w:r w:rsidR="00AA45E3" w:rsidRPr="001C72B9">
              <w:rPr>
                <w:rStyle w:val="Hyperlink"/>
                <w:noProof/>
              </w:rPr>
              <w:t>6.2.5.1 Manometri sa tečnostima</w:t>
            </w:r>
            <w:r w:rsidR="00AA45E3">
              <w:rPr>
                <w:noProof/>
                <w:webHidden/>
              </w:rPr>
              <w:tab/>
            </w:r>
            <w:r w:rsidR="00AA45E3">
              <w:rPr>
                <w:noProof/>
                <w:webHidden/>
              </w:rPr>
              <w:fldChar w:fldCharType="begin"/>
            </w:r>
            <w:r w:rsidR="00AA45E3">
              <w:rPr>
                <w:noProof/>
                <w:webHidden/>
              </w:rPr>
              <w:instrText xml:space="preserve"> PAGEREF _Toc194400195 \h </w:instrText>
            </w:r>
            <w:r w:rsidR="00AA45E3">
              <w:rPr>
                <w:noProof/>
                <w:webHidden/>
              </w:rPr>
            </w:r>
            <w:r w:rsidR="00AA45E3">
              <w:rPr>
                <w:noProof/>
                <w:webHidden/>
              </w:rPr>
              <w:fldChar w:fldCharType="separate"/>
            </w:r>
            <w:r w:rsidR="00AA45E3">
              <w:rPr>
                <w:noProof/>
                <w:webHidden/>
              </w:rPr>
              <w:t>106</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96" w:history="1">
            <w:r w:rsidR="00AA45E3" w:rsidRPr="001C72B9">
              <w:rPr>
                <w:rStyle w:val="Hyperlink"/>
                <w:noProof/>
                <w:lang w:val="sr-Cyrl-RS"/>
              </w:rPr>
              <w:t xml:space="preserve">6.2.5.2 </w:t>
            </w:r>
            <w:r w:rsidR="00AA45E3" w:rsidRPr="001C72B9">
              <w:rPr>
                <w:rStyle w:val="Hyperlink"/>
                <w:noProof/>
              </w:rPr>
              <w:t>Burdonove cevi</w:t>
            </w:r>
            <w:r w:rsidR="00AA45E3">
              <w:rPr>
                <w:noProof/>
                <w:webHidden/>
              </w:rPr>
              <w:tab/>
            </w:r>
            <w:r w:rsidR="00AA45E3">
              <w:rPr>
                <w:noProof/>
                <w:webHidden/>
              </w:rPr>
              <w:fldChar w:fldCharType="begin"/>
            </w:r>
            <w:r w:rsidR="00AA45E3">
              <w:rPr>
                <w:noProof/>
                <w:webHidden/>
              </w:rPr>
              <w:instrText xml:space="preserve"> PAGEREF _Toc194400196 \h </w:instrText>
            </w:r>
            <w:r w:rsidR="00AA45E3">
              <w:rPr>
                <w:noProof/>
                <w:webHidden/>
              </w:rPr>
            </w:r>
            <w:r w:rsidR="00AA45E3">
              <w:rPr>
                <w:noProof/>
                <w:webHidden/>
              </w:rPr>
              <w:fldChar w:fldCharType="separate"/>
            </w:r>
            <w:r w:rsidR="00AA45E3">
              <w:rPr>
                <w:noProof/>
                <w:webHidden/>
              </w:rPr>
              <w:t>108</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97" w:history="1">
            <w:r w:rsidR="00AA45E3" w:rsidRPr="001C72B9">
              <w:rPr>
                <w:rStyle w:val="Hyperlink"/>
                <w:noProof/>
              </w:rPr>
              <w:t>6.2.5.3 Dijafragme (membrane)</w:t>
            </w:r>
            <w:r w:rsidR="00AA45E3">
              <w:rPr>
                <w:noProof/>
                <w:webHidden/>
              </w:rPr>
              <w:tab/>
            </w:r>
            <w:r w:rsidR="00AA45E3">
              <w:rPr>
                <w:noProof/>
                <w:webHidden/>
              </w:rPr>
              <w:fldChar w:fldCharType="begin"/>
            </w:r>
            <w:r w:rsidR="00AA45E3">
              <w:rPr>
                <w:noProof/>
                <w:webHidden/>
              </w:rPr>
              <w:instrText xml:space="preserve"> PAGEREF _Toc194400197 \h </w:instrText>
            </w:r>
            <w:r w:rsidR="00AA45E3">
              <w:rPr>
                <w:noProof/>
                <w:webHidden/>
              </w:rPr>
            </w:r>
            <w:r w:rsidR="00AA45E3">
              <w:rPr>
                <w:noProof/>
                <w:webHidden/>
              </w:rPr>
              <w:fldChar w:fldCharType="separate"/>
            </w:r>
            <w:r w:rsidR="00AA45E3">
              <w:rPr>
                <w:noProof/>
                <w:webHidden/>
              </w:rPr>
              <w:t>110</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98" w:history="1">
            <w:r w:rsidR="00AA45E3" w:rsidRPr="001C72B9">
              <w:rPr>
                <w:rStyle w:val="Hyperlink"/>
                <w:noProof/>
              </w:rPr>
              <w:t>6.2.5.4 Mehovi</w:t>
            </w:r>
            <w:r w:rsidR="00AA45E3">
              <w:rPr>
                <w:noProof/>
                <w:webHidden/>
              </w:rPr>
              <w:tab/>
            </w:r>
            <w:r w:rsidR="00AA45E3">
              <w:rPr>
                <w:noProof/>
                <w:webHidden/>
              </w:rPr>
              <w:fldChar w:fldCharType="begin"/>
            </w:r>
            <w:r w:rsidR="00AA45E3">
              <w:rPr>
                <w:noProof/>
                <w:webHidden/>
              </w:rPr>
              <w:instrText xml:space="preserve"> PAGEREF _Toc194400198 \h </w:instrText>
            </w:r>
            <w:r w:rsidR="00AA45E3">
              <w:rPr>
                <w:noProof/>
                <w:webHidden/>
              </w:rPr>
            </w:r>
            <w:r w:rsidR="00AA45E3">
              <w:rPr>
                <w:noProof/>
                <w:webHidden/>
              </w:rPr>
              <w:fldChar w:fldCharType="separate"/>
            </w:r>
            <w:r w:rsidR="00AA45E3">
              <w:rPr>
                <w:noProof/>
                <w:webHidden/>
              </w:rPr>
              <w:t>111</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199" w:history="1">
            <w:r w:rsidR="00AA45E3" w:rsidRPr="001C72B9">
              <w:rPr>
                <w:rStyle w:val="Hyperlink"/>
                <w:noProof/>
              </w:rPr>
              <w:t>6.2.5.5 Piezoelektrični pretvarači pritiska</w:t>
            </w:r>
            <w:r w:rsidR="00AA45E3">
              <w:rPr>
                <w:noProof/>
                <w:webHidden/>
              </w:rPr>
              <w:tab/>
            </w:r>
            <w:r w:rsidR="00AA45E3">
              <w:rPr>
                <w:noProof/>
                <w:webHidden/>
              </w:rPr>
              <w:fldChar w:fldCharType="begin"/>
            </w:r>
            <w:r w:rsidR="00AA45E3">
              <w:rPr>
                <w:noProof/>
                <w:webHidden/>
              </w:rPr>
              <w:instrText xml:space="preserve"> PAGEREF _Toc194400199 \h </w:instrText>
            </w:r>
            <w:r w:rsidR="00AA45E3">
              <w:rPr>
                <w:noProof/>
                <w:webHidden/>
              </w:rPr>
            </w:r>
            <w:r w:rsidR="00AA45E3">
              <w:rPr>
                <w:noProof/>
                <w:webHidden/>
              </w:rPr>
              <w:fldChar w:fldCharType="separate"/>
            </w:r>
            <w:r w:rsidR="00AA45E3">
              <w:rPr>
                <w:noProof/>
                <w:webHidden/>
              </w:rPr>
              <w:t>112</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200" w:history="1">
            <w:r w:rsidR="00AA45E3" w:rsidRPr="001C72B9">
              <w:rPr>
                <w:rStyle w:val="Hyperlink"/>
                <w:noProof/>
              </w:rPr>
              <w:t>6.2.5.6 Vakuummetri</w:t>
            </w:r>
            <w:r w:rsidR="00AA45E3">
              <w:rPr>
                <w:noProof/>
                <w:webHidden/>
              </w:rPr>
              <w:tab/>
            </w:r>
            <w:r w:rsidR="00AA45E3">
              <w:rPr>
                <w:noProof/>
                <w:webHidden/>
              </w:rPr>
              <w:fldChar w:fldCharType="begin"/>
            </w:r>
            <w:r w:rsidR="00AA45E3">
              <w:rPr>
                <w:noProof/>
                <w:webHidden/>
              </w:rPr>
              <w:instrText xml:space="preserve"> PAGEREF _Toc194400200 \h </w:instrText>
            </w:r>
            <w:r w:rsidR="00AA45E3">
              <w:rPr>
                <w:noProof/>
                <w:webHidden/>
              </w:rPr>
            </w:r>
            <w:r w:rsidR="00AA45E3">
              <w:rPr>
                <w:noProof/>
                <w:webHidden/>
              </w:rPr>
              <w:fldChar w:fldCharType="separate"/>
            </w:r>
            <w:r w:rsidR="00AA45E3">
              <w:rPr>
                <w:noProof/>
                <w:webHidden/>
              </w:rPr>
              <w:t>113</w:t>
            </w:r>
            <w:r w:rsidR="00AA45E3">
              <w:rPr>
                <w:noProof/>
                <w:webHidden/>
              </w:rPr>
              <w:fldChar w:fldCharType="end"/>
            </w:r>
          </w:hyperlink>
        </w:p>
        <w:p w:rsidR="00AA45E3" w:rsidRDefault="005C504F" w:rsidP="00B43506">
          <w:pPr>
            <w:pStyle w:val="TOC3"/>
            <w:tabs>
              <w:tab w:val="right" w:leader="dot" w:pos="9016"/>
            </w:tabs>
            <w:spacing w:line="276" w:lineRule="auto"/>
            <w:rPr>
              <w:rFonts w:asciiTheme="minorHAnsi" w:eastAsiaTheme="minorEastAsia" w:hAnsiTheme="minorHAnsi" w:cstheme="minorBidi"/>
              <w:noProof/>
              <w:sz w:val="22"/>
              <w:szCs w:val="22"/>
              <w:lang w:val="en-US"/>
            </w:rPr>
          </w:pPr>
          <w:hyperlink w:anchor="_Toc194400201" w:history="1">
            <w:r w:rsidR="00AA45E3" w:rsidRPr="001C72B9">
              <w:rPr>
                <w:rStyle w:val="Hyperlink"/>
                <w:noProof/>
              </w:rPr>
              <w:t>6.2.6 Merni pretvarači protoka</w:t>
            </w:r>
            <w:r w:rsidR="00AA45E3">
              <w:rPr>
                <w:noProof/>
                <w:webHidden/>
              </w:rPr>
              <w:tab/>
            </w:r>
            <w:r w:rsidR="00AA45E3">
              <w:rPr>
                <w:noProof/>
                <w:webHidden/>
              </w:rPr>
              <w:fldChar w:fldCharType="begin"/>
            </w:r>
            <w:r w:rsidR="00AA45E3">
              <w:rPr>
                <w:noProof/>
                <w:webHidden/>
              </w:rPr>
              <w:instrText xml:space="preserve"> PAGEREF _Toc194400201 \h </w:instrText>
            </w:r>
            <w:r w:rsidR="00AA45E3">
              <w:rPr>
                <w:noProof/>
                <w:webHidden/>
              </w:rPr>
            </w:r>
            <w:r w:rsidR="00AA45E3">
              <w:rPr>
                <w:noProof/>
                <w:webHidden/>
              </w:rPr>
              <w:fldChar w:fldCharType="separate"/>
            </w:r>
            <w:r w:rsidR="00AA45E3">
              <w:rPr>
                <w:noProof/>
                <w:webHidden/>
              </w:rPr>
              <w:t>114</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202" w:history="1">
            <w:r w:rsidR="00AA45E3" w:rsidRPr="001C72B9">
              <w:rPr>
                <w:rStyle w:val="Hyperlink"/>
                <w:noProof/>
              </w:rPr>
              <w:t>6.2.6.1 Protokomeri sa suženom cevi</w:t>
            </w:r>
            <w:r w:rsidR="00AA45E3">
              <w:rPr>
                <w:noProof/>
                <w:webHidden/>
              </w:rPr>
              <w:tab/>
            </w:r>
            <w:r w:rsidR="00AA45E3">
              <w:rPr>
                <w:noProof/>
                <w:webHidden/>
              </w:rPr>
              <w:fldChar w:fldCharType="begin"/>
            </w:r>
            <w:r w:rsidR="00AA45E3">
              <w:rPr>
                <w:noProof/>
                <w:webHidden/>
              </w:rPr>
              <w:instrText xml:space="preserve"> PAGEREF _Toc194400202 \h </w:instrText>
            </w:r>
            <w:r w:rsidR="00AA45E3">
              <w:rPr>
                <w:noProof/>
                <w:webHidden/>
              </w:rPr>
            </w:r>
            <w:r w:rsidR="00AA45E3">
              <w:rPr>
                <w:noProof/>
                <w:webHidden/>
              </w:rPr>
              <w:fldChar w:fldCharType="separate"/>
            </w:r>
            <w:r w:rsidR="00AA45E3">
              <w:rPr>
                <w:noProof/>
                <w:webHidden/>
              </w:rPr>
              <w:t>115</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203" w:history="1">
            <w:r w:rsidR="00AA45E3" w:rsidRPr="001C72B9">
              <w:rPr>
                <w:rStyle w:val="Hyperlink"/>
                <w:noProof/>
              </w:rPr>
              <w:t>6.2.6.2 Protokomeri sa markerom</w:t>
            </w:r>
            <w:r w:rsidR="00AA45E3">
              <w:rPr>
                <w:noProof/>
                <w:webHidden/>
              </w:rPr>
              <w:tab/>
            </w:r>
            <w:r w:rsidR="00AA45E3">
              <w:rPr>
                <w:noProof/>
                <w:webHidden/>
              </w:rPr>
              <w:fldChar w:fldCharType="begin"/>
            </w:r>
            <w:r w:rsidR="00AA45E3">
              <w:rPr>
                <w:noProof/>
                <w:webHidden/>
              </w:rPr>
              <w:instrText xml:space="preserve"> PAGEREF _Toc194400203 \h </w:instrText>
            </w:r>
            <w:r w:rsidR="00AA45E3">
              <w:rPr>
                <w:noProof/>
                <w:webHidden/>
              </w:rPr>
            </w:r>
            <w:r w:rsidR="00AA45E3">
              <w:rPr>
                <w:noProof/>
                <w:webHidden/>
              </w:rPr>
              <w:fldChar w:fldCharType="separate"/>
            </w:r>
            <w:r w:rsidR="00AA45E3">
              <w:rPr>
                <w:noProof/>
                <w:webHidden/>
              </w:rPr>
              <w:t>117</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204" w:history="1">
            <w:r w:rsidR="00AA45E3" w:rsidRPr="001C72B9">
              <w:rPr>
                <w:rStyle w:val="Hyperlink"/>
                <w:noProof/>
              </w:rPr>
              <w:t>6.2.6.3 Ultrazvučni protokomeri</w:t>
            </w:r>
            <w:r w:rsidR="00AA45E3">
              <w:rPr>
                <w:noProof/>
                <w:webHidden/>
              </w:rPr>
              <w:tab/>
            </w:r>
            <w:r w:rsidR="00AA45E3">
              <w:rPr>
                <w:noProof/>
                <w:webHidden/>
              </w:rPr>
              <w:fldChar w:fldCharType="begin"/>
            </w:r>
            <w:r w:rsidR="00AA45E3">
              <w:rPr>
                <w:noProof/>
                <w:webHidden/>
              </w:rPr>
              <w:instrText xml:space="preserve"> PAGEREF _Toc194400204 \h </w:instrText>
            </w:r>
            <w:r w:rsidR="00AA45E3">
              <w:rPr>
                <w:noProof/>
                <w:webHidden/>
              </w:rPr>
            </w:r>
            <w:r w:rsidR="00AA45E3">
              <w:rPr>
                <w:noProof/>
                <w:webHidden/>
              </w:rPr>
              <w:fldChar w:fldCharType="separate"/>
            </w:r>
            <w:r w:rsidR="00AA45E3">
              <w:rPr>
                <w:noProof/>
                <w:webHidden/>
              </w:rPr>
              <w:t>118</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205" w:history="1">
            <w:r w:rsidR="00AA45E3" w:rsidRPr="001C72B9">
              <w:rPr>
                <w:rStyle w:val="Hyperlink"/>
                <w:noProof/>
              </w:rPr>
              <w:t>6.2.6.4 Induktivni protokomeri</w:t>
            </w:r>
            <w:r w:rsidR="00AA45E3">
              <w:rPr>
                <w:noProof/>
                <w:webHidden/>
              </w:rPr>
              <w:tab/>
            </w:r>
            <w:r w:rsidR="00AA45E3">
              <w:rPr>
                <w:noProof/>
                <w:webHidden/>
              </w:rPr>
              <w:fldChar w:fldCharType="begin"/>
            </w:r>
            <w:r w:rsidR="00AA45E3">
              <w:rPr>
                <w:noProof/>
                <w:webHidden/>
              </w:rPr>
              <w:instrText xml:space="preserve"> PAGEREF _Toc194400205 \h </w:instrText>
            </w:r>
            <w:r w:rsidR="00AA45E3">
              <w:rPr>
                <w:noProof/>
                <w:webHidden/>
              </w:rPr>
            </w:r>
            <w:r w:rsidR="00AA45E3">
              <w:rPr>
                <w:noProof/>
                <w:webHidden/>
              </w:rPr>
              <w:fldChar w:fldCharType="separate"/>
            </w:r>
            <w:r w:rsidR="00AA45E3">
              <w:rPr>
                <w:noProof/>
                <w:webHidden/>
              </w:rPr>
              <w:t>119</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206" w:history="1">
            <w:r w:rsidR="00AA45E3" w:rsidRPr="001C72B9">
              <w:rPr>
                <w:rStyle w:val="Hyperlink"/>
                <w:noProof/>
              </w:rPr>
              <w:t>6.2.6.5 Rotametri</w:t>
            </w:r>
            <w:r w:rsidR="00AA45E3">
              <w:rPr>
                <w:noProof/>
                <w:webHidden/>
              </w:rPr>
              <w:tab/>
            </w:r>
            <w:r w:rsidR="00AA45E3">
              <w:rPr>
                <w:noProof/>
                <w:webHidden/>
              </w:rPr>
              <w:fldChar w:fldCharType="begin"/>
            </w:r>
            <w:r w:rsidR="00AA45E3">
              <w:rPr>
                <w:noProof/>
                <w:webHidden/>
              </w:rPr>
              <w:instrText xml:space="preserve"> PAGEREF _Toc194400206 \h </w:instrText>
            </w:r>
            <w:r w:rsidR="00AA45E3">
              <w:rPr>
                <w:noProof/>
                <w:webHidden/>
              </w:rPr>
            </w:r>
            <w:r w:rsidR="00AA45E3">
              <w:rPr>
                <w:noProof/>
                <w:webHidden/>
              </w:rPr>
              <w:fldChar w:fldCharType="separate"/>
            </w:r>
            <w:r w:rsidR="00AA45E3">
              <w:rPr>
                <w:noProof/>
                <w:webHidden/>
              </w:rPr>
              <w:t>119</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207" w:history="1">
            <w:r w:rsidR="00AA45E3" w:rsidRPr="001C72B9">
              <w:rPr>
                <w:rStyle w:val="Hyperlink"/>
                <w:noProof/>
              </w:rPr>
              <w:t>6.2.6.6 Turbinometri (turbinski merači protoka)</w:t>
            </w:r>
            <w:r w:rsidR="00AA45E3">
              <w:rPr>
                <w:noProof/>
                <w:webHidden/>
              </w:rPr>
              <w:tab/>
            </w:r>
            <w:r w:rsidR="00AA45E3">
              <w:rPr>
                <w:noProof/>
                <w:webHidden/>
              </w:rPr>
              <w:fldChar w:fldCharType="begin"/>
            </w:r>
            <w:r w:rsidR="00AA45E3">
              <w:rPr>
                <w:noProof/>
                <w:webHidden/>
              </w:rPr>
              <w:instrText xml:space="preserve"> PAGEREF _Toc194400207 \h </w:instrText>
            </w:r>
            <w:r w:rsidR="00AA45E3">
              <w:rPr>
                <w:noProof/>
                <w:webHidden/>
              </w:rPr>
            </w:r>
            <w:r w:rsidR="00AA45E3">
              <w:rPr>
                <w:noProof/>
                <w:webHidden/>
              </w:rPr>
              <w:fldChar w:fldCharType="separate"/>
            </w:r>
            <w:r w:rsidR="00AA45E3">
              <w:rPr>
                <w:noProof/>
                <w:webHidden/>
              </w:rPr>
              <w:t>120</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208" w:history="1">
            <w:r w:rsidR="00AA45E3" w:rsidRPr="001C72B9">
              <w:rPr>
                <w:rStyle w:val="Hyperlink"/>
                <w:noProof/>
              </w:rPr>
              <w:t>6.2.6.7 Anemometri</w:t>
            </w:r>
            <w:r w:rsidR="00AA45E3">
              <w:rPr>
                <w:noProof/>
                <w:webHidden/>
              </w:rPr>
              <w:tab/>
            </w:r>
            <w:r w:rsidR="00AA45E3">
              <w:rPr>
                <w:noProof/>
                <w:webHidden/>
              </w:rPr>
              <w:fldChar w:fldCharType="begin"/>
            </w:r>
            <w:r w:rsidR="00AA45E3">
              <w:rPr>
                <w:noProof/>
                <w:webHidden/>
              </w:rPr>
              <w:instrText xml:space="preserve"> PAGEREF _Toc194400208 \h </w:instrText>
            </w:r>
            <w:r w:rsidR="00AA45E3">
              <w:rPr>
                <w:noProof/>
                <w:webHidden/>
              </w:rPr>
            </w:r>
            <w:r w:rsidR="00AA45E3">
              <w:rPr>
                <w:noProof/>
                <w:webHidden/>
              </w:rPr>
              <w:fldChar w:fldCharType="separate"/>
            </w:r>
            <w:r w:rsidR="00AA45E3">
              <w:rPr>
                <w:noProof/>
                <w:webHidden/>
              </w:rPr>
              <w:t>121</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209" w:history="1">
            <w:r w:rsidR="00AA45E3" w:rsidRPr="001C72B9">
              <w:rPr>
                <w:rStyle w:val="Hyperlink"/>
                <w:noProof/>
              </w:rPr>
              <w:t>6.2.6.8 Maseni protokomeri</w:t>
            </w:r>
            <w:r w:rsidR="00AA45E3">
              <w:rPr>
                <w:noProof/>
                <w:webHidden/>
              </w:rPr>
              <w:tab/>
            </w:r>
            <w:r w:rsidR="00AA45E3">
              <w:rPr>
                <w:noProof/>
                <w:webHidden/>
              </w:rPr>
              <w:fldChar w:fldCharType="begin"/>
            </w:r>
            <w:r w:rsidR="00AA45E3">
              <w:rPr>
                <w:noProof/>
                <w:webHidden/>
              </w:rPr>
              <w:instrText xml:space="preserve"> PAGEREF _Toc194400209 \h </w:instrText>
            </w:r>
            <w:r w:rsidR="00AA45E3">
              <w:rPr>
                <w:noProof/>
                <w:webHidden/>
              </w:rPr>
            </w:r>
            <w:r w:rsidR="00AA45E3">
              <w:rPr>
                <w:noProof/>
                <w:webHidden/>
              </w:rPr>
              <w:fldChar w:fldCharType="separate"/>
            </w:r>
            <w:r w:rsidR="00AA45E3">
              <w:rPr>
                <w:noProof/>
                <w:webHidden/>
              </w:rPr>
              <w:t>123</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210" w:history="1">
            <w:r w:rsidR="00AA45E3" w:rsidRPr="001C72B9">
              <w:rPr>
                <w:rStyle w:val="Hyperlink"/>
                <w:noProof/>
              </w:rPr>
              <w:t>6.2.6.9 Laser-doplerski anemometri</w:t>
            </w:r>
            <w:r w:rsidR="00AA45E3">
              <w:rPr>
                <w:noProof/>
                <w:webHidden/>
              </w:rPr>
              <w:tab/>
            </w:r>
            <w:r w:rsidR="00AA45E3">
              <w:rPr>
                <w:noProof/>
                <w:webHidden/>
              </w:rPr>
              <w:fldChar w:fldCharType="begin"/>
            </w:r>
            <w:r w:rsidR="00AA45E3">
              <w:rPr>
                <w:noProof/>
                <w:webHidden/>
              </w:rPr>
              <w:instrText xml:space="preserve"> PAGEREF _Toc194400210 \h </w:instrText>
            </w:r>
            <w:r w:rsidR="00AA45E3">
              <w:rPr>
                <w:noProof/>
                <w:webHidden/>
              </w:rPr>
            </w:r>
            <w:r w:rsidR="00AA45E3">
              <w:rPr>
                <w:noProof/>
                <w:webHidden/>
              </w:rPr>
              <w:fldChar w:fldCharType="separate"/>
            </w:r>
            <w:r w:rsidR="00AA45E3">
              <w:rPr>
                <w:noProof/>
                <w:webHidden/>
              </w:rPr>
              <w:t>125</w:t>
            </w:r>
            <w:r w:rsidR="00AA45E3">
              <w:rPr>
                <w:noProof/>
                <w:webHidden/>
              </w:rPr>
              <w:fldChar w:fldCharType="end"/>
            </w:r>
          </w:hyperlink>
        </w:p>
        <w:p w:rsidR="00AA45E3" w:rsidRDefault="005C504F" w:rsidP="00B43506">
          <w:pPr>
            <w:pStyle w:val="TOC3"/>
            <w:tabs>
              <w:tab w:val="right" w:leader="dot" w:pos="9016"/>
            </w:tabs>
            <w:spacing w:line="276" w:lineRule="auto"/>
            <w:rPr>
              <w:rFonts w:asciiTheme="minorHAnsi" w:eastAsiaTheme="minorEastAsia" w:hAnsiTheme="minorHAnsi" w:cstheme="minorBidi"/>
              <w:noProof/>
              <w:sz w:val="22"/>
              <w:szCs w:val="22"/>
              <w:lang w:val="en-US"/>
            </w:rPr>
          </w:pPr>
          <w:hyperlink w:anchor="_Toc194400211" w:history="1">
            <w:r w:rsidR="00AA45E3" w:rsidRPr="001C72B9">
              <w:rPr>
                <w:rStyle w:val="Hyperlink"/>
                <w:noProof/>
              </w:rPr>
              <w:t>6.2.7 Merni pretvarači nivoa</w:t>
            </w:r>
            <w:r w:rsidR="00AA45E3">
              <w:rPr>
                <w:noProof/>
                <w:webHidden/>
              </w:rPr>
              <w:tab/>
            </w:r>
            <w:r w:rsidR="00AA45E3">
              <w:rPr>
                <w:noProof/>
                <w:webHidden/>
              </w:rPr>
              <w:fldChar w:fldCharType="begin"/>
            </w:r>
            <w:r w:rsidR="00AA45E3">
              <w:rPr>
                <w:noProof/>
                <w:webHidden/>
              </w:rPr>
              <w:instrText xml:space="preserve"> PAGEREF _Toc194400211 \h </w:instrText>
            </w:r>
            <w:r w:rsidR="00AA45E3">
              <w:rPr>
                <w:noProof/>
                <w:webHidden/>
              </w:rPr>
            </w:r>
            <w:r w:rsidR="00AA45E3">
              <w:rPr>
                <w:noProof/>
                <w:webHidden/>
              </w:rPr>
              <w:fldChar w:fldCharType="separate"/>
            </w:r>
            <w:r w:rsidR="00AA45E3">
              <w:rPr>
                <w:noProof/>
                <w:webHidden/>
              </w:rPr>
              <w:t>126</w:t>
            </w:r>
            <w:r w:rsidR="00AA45E3">
              <w:rPr>
                <w:noProof/>
                <w:webHidden/>
              </w:rPr>
              <w:fldChar w:fldCharType="end"/>
            </w:r>
          </w:hyperlink>
        </w:p>
        <w:p w:rsidR="00AA45E3" w:rsidRDefault="005C504F" w:rsidP="00B43506">
          <w:pPr>
            <w:pStyle w:val="TOC3"/>
            <w:tabs>
              <w:tab w:val="right" w:leader="dot" w:pos="9016"/>
            </w:tabs>
            <w:spacing w:line="276" w:lineRule="auto"/>
            <w:rPr>
              <w:rFonts w:asciiTheme="minorHAnsi" w:eastAsiaTheme="minorEastAsia" w:hAnsiTheme="minorHAnsi" w:cstheme="minorBidi"/>
              <w:noProof/>
              <w:sz w:val="22"/>
              <w:szCs w:val="22"/>
              <w:lang w:val="en-US"/>
            </w:rPr>
          </w:pPr>
          <w:hyperlink w:anchor="_Toc194400212" w:history="1">
            <w:r w:rsidR="00AA45E3" w:rsidRPr="001C72B9">
              <w:rPr>
                <w:rStyle w:val="Hyperlink"/>
                <w:noProof/>
              </w:rPr>
              <w:t>6.2.8 Merni pretvarači vlažnosti (higrometri)</w:t>
            </w:r>
            <w:r w:rsidR="00AA45E3">
              <w:rPr>
                <w:noProof/>
                <w:webHidden/>
              </w:rPr>
              <w:tab/>
            </w:r>
            <w:r w:rsidR="00AA45E3">
              <w:rPr>
                <w:noProof/>
                <w:webHidden/>
              </w:rPr>
              <w:fldChar w:fldCharType="begin"/>
            </w:r>
            <w:r w:rsidR="00AA45E3">
              <w:rPr>
                <w:noProof/>
                <w:webHidden/>
              </w:rPr>
              <w:instrText xml:space="preserve"> PAGEREF _Toc194400212 \h </w:instrText>
            </w:r>
            <w:r w:rsidR="00AA45E3">
              <w:rPr>
                <w:noProof/>
                <w:webHidden/>
              </w:rPr>
            </w:r>
            <w:r w:rsidR="00AA45E3">
              <w:rPr>
                <w:noProof/>
                <w:webHidden/>
              </w:rPr>
              <w:fldChar w:fldCharType="separate"/>
            </w:r>
            <w:r w:rsidR="00AA45E3">
              <w:rPr>
                <w:noProof/>
                <w:webHidden/>
              </w:rPr>
              <w:t>128</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213" w:history="1">
            <w:r w:rsidR="00AA45E3" w:rsidRPr="001C72B9">
              <w:rPr>
                <w:rStyle w:val="Hyperlink"/>
                <w:noProof/>
              </w:rPr>
              <w:t>6.2.8.1 Merenje vlažnosti čvrstih i rastresitih supstanci</w:t>
            </w:r>
            <w:r w:rsidR="00AA45E3">
              <w:rPr>
                <w:noProof/>
                <w:webHidden/>
              </w:rPr>
              <w:tab/>
            </w:r>
            <w:r w:rsidR="00AA45E3">
              <w:rPr>
                <w:noProof/>
                <w:webHidden/>
              </w:rPr>
              <w:fldChar w:fldCharType="begin"/>
            </w:r>
            <w:r w:rsidR="00AA45E3">
              <w:rPr>
                <w:noProof/>
                <w:webHidden/>
              </w:rPr>
              <w:instrText xml:space="preserve"> PAGEREF _Toc194400213 \h </w:instrText>
            </w:r>
            <w:r w:rsidR="00AA45E3">
              <w:rPr>
                <w:noProof/>
                <w:webHidden/>
              </w:rPr>
            </w:r>
            <w:r w:rsidR="00AA45E3">
              <w:rPr>
                <w:noProof/>
                <w:webHidden/>
              </w:rPr>
              <w:fldChar w:fldCharType="separate"/>
            </w:r>
            <w:r w:rsidR="00AA45E3">
              <w:rPr>
                <w:noProof/>
                <w:webHidden/>
              </w:rPr>
              <w:t>129</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214" w:history="1">
            <w:r w:rsidR="00AA45E3" w:rsidRPr="001C72B9">
              <w:rPr>
                <w:rStyle w:val="Hyperlink"/>
                <w:noProof/>
              </w:rPr>
              <w:t>6.2.8.2 Merenje vlažnosti vazduha</w:t>
            </w:r>
            <w:r w:rsidR="00AA45E3">
              <w:rPr>
                <w:noProof/>
                <w:webHidden/>
              </w:rPr>
              <w:tab/>
            </w:r>
            <w:r w:rsidR="00AA45E3">
              <w:rPr>
                <w:noProof/>
                <w:webHidden/>
              </w:rPr>
              <w:fldChar w:fldCharType="begin"/>
            </w:r>
            <w:r w:rsidR="00AA45E3">
              <w:rPr>
                <w:noProof/>
                <w:webHidden/>
              </w:rPr>
              <w:instrText xml:space="preserve"> PAGEREF _Toc194400214 \h </w:instrText>
            </w:r>
            <w:r w:rsidR="00AA45E3">
              <w:rPr>
                <w:noProof/>
                <w:webHidden/>
              </w:rPr>
            </w:r>
            <w:r w:rsidR="00AA45E3">
              <w:rPr>
                <w:noProof/>
                <w:webHidden/>
              </w:rPr>
              <w:fldChar w:fldCharType="separate"/>
            </w:r>
            <w:r w:rsidR="00AA45E3">
              <w:rPr>
                <w:noProof/>
                <w:webHidden/>
              </w:rPr>
              <w:t>131</w:t>
            </w:r>
            <w:r w:rsidR="00AA45E3">
              <w:rPr>
                <w:noProof/>
                <w:webHidden/>
              </w:rPr>
              <w:fldChar w:fldCharType="end"/>
            </w:r>
          </w:hyperlink>
        </w:p>
        <w:p w:rsidR="00AA45E3" w:rsidRDefault="005C504F" w:rsidP="00B43506">
          <w:pPr>
            <w:pStyle w:val="TOC2"/>
            <w:tabs>
              <w:tab w:val="right" w:leader="dot" w:pos="9016"/>
            </w:tabs>
            <w:spacing w:line="276" w:lineRule="auto"/>
            <w:rPr>
              <w:rFonts w:asciiTheme="minorHAnsi" w:eastAsiaTheme="minorEastAsia" w:hAnsiTheme="minorHAnsi" w:cstheme="minorBidi"/>
              <w:noProof/>
              <w:sz w:val="22"/>
              <w:szCs w:val="22"/>
              <w:lang w:val="en-US"/>
            </w:rPr>
          </w:pPr>
          <w:hyperlink w:anchor="_Toc194400215" w:history="1">
            <w:r w:rsidR="00AA45E3" w:rsidRPr="001C72B9">
              <w:rPr>
                <w:rStyle w:val="Hyperlink"/>
                <w:noProof/>
              </w:rPr>
              <w:t>6.3 Pojačavači</w:t>
            </w:r>
            <w:r w:rsidR="00AA45E3">
              <w:rPr>
                <w:noProof/>
                <w:webHidden/>
              </w:rPr>
              <w:tab/>
            </w:r>
            <w:r w:rsidR="00AA45E3">
              <w:rPr>
                <w:noProof/>
                <w:webHidden/>
              </w:rPr>
              <w:fldChar w:fldCharType="begin"/>
            </w:r>
            <w:r w:rsidR="00AA45E3">
              <w:rPr>
                <w:noProof/>
                <w:webHidden/>
              </w:rPr>
              <w:instrText xml:space="preserve"> PAGEREF _Toc194400215 \h </w:instrText>
            </w:r>
            <w:r w:rsidR="00AA45E3">
              <w:rPr>
                <w:noProof/>
                <w:webHidden/>
              </w:rPr>
            </w:r>
            <w:r w:rsidR="00AA45E3">
              <w:rPr>
                <w:noProof/>
                <w:webHidden/>
              </w:rPr>
              <w:fldChar w:fldCharType="separate"/>
            </w:r>
            <w:r w:rsidR="00AA45E3">
              <w:rPr>
                <w:noProof/>
                <w:webHidden/>
              </w:rPr>
              <w:t>135</w:t>
            </w:r>
            <w:r w:rsidR="00AA45E3">
              <w:rPr>
                <w:noProof/>
                <w:webHidden/>
              </w:rPr>
              <w:fldChar w:fldCharType="end"/>
            </w:r>
          </w:hyperlink>
        </w:p>
        <w:p w:rsidR="00AA45E3" w:rsidRDefault="005C504F" w:rsidP="00B43506">
          <w:pPr>
            <w:pStyle w:val="TOC3"/>
            <w:tabs>
              <w:tab w:val="right" w:leader="dot" w:pos="9016"/>
            </w:tabs>
            <w:spacing w:line="276" w:lineRule="auto"/>
            <w:rPr>
              <w:rFonts w:asciiTheme="minorHAnsi" w:eastAsiaTheme="minorEastAsia" w:hAnsiTheme="minorHAnsi" w:cstheme="minorBidi"/>
              <w:noProof/>
              <w:sz w:val="22"/>
              <w:szCs w:val="22"/>
              <w:lang w:val="en-US"/>
            </w:rPr>
          </w:pPr>
          <w:hyperlink w:anchor="_Toc194400216" w:history="1">
            <w:r w:rsidR="00AA45E3" w:rsidRPr="001C72B9">
              <w:rPr>
                <w:rStyle w:val="Hyperlink"/>
                <w:noProof/>
              </w:rPr>
              <w:t>6.3.1 Elektronski pojačavači</w:t>
            </w:r>
            <w:r w:rsidR="00AA45E3">
              <w:rPr>
                <w:noProof/>
                <w:webHidden/>
              </w:rPr>
              <w:tab/>
            </w:r>
            <w:r w:rsidR="00AA45E3">
              <w:rPr>
                <w:noProof/>
                <w:webHidden/>
              </w:rPr>
              <w:fldChar w:fldCharType="begin"/>
            </w:r>
            <w:r w:rsidR="00AA45E3">
              <w:rPr>
                <w:noProof/>
                <w:webHidden/>
              </w:rPr>
              <w:instrText xml:space="preserve"> PAGEREF _Toc194400216 \h </w:instrText>
            </w:r>
            <w:r w:rsidR="00AA45E3">
              <w:rPr>
                <w:noProof/>
                <w:webHidden/>
              </w:rPr>
            </w:r>
            <w:r w:rsidR="00AA45E3">
              <w:rPr>
                <w:noProof/>
                <w:webHidden/>
              </w:rPr>
              <w:fldChar w:fldCharType="separate"/>
            </w:r>
            <w:r w:rsidR="00AA45E3">
              <w:rPr>
                <w:noProof/>
                <w:webHidden/>
              </w:rPr>
              <w:t>135</w:t>
            </w:r>
            <w:r w:rsidR="00AA45E3">
              <w:rPr>
                <w:noProof/>
                <w:webHidden/>
              </w:rPr>
              <w:fldChar w:fldCharType="end"/>
            </w:r>
          </w:hyperlink>
        </w:p>
        <w:p w:rsidR="00AA45E3" w:rsidRDefault="005C504F" w:rsidP="00B43506">
          <w:pPr>
            <w:pStyle w:val="TOC3"/>
            <w:tabs>
              <w:tab w:val="right" w:leader="dot" w:pos="9016"/>
            </w:tabs>
            <w:spacing w:line="276" w:lineRule="auto"/>
            <w:rPr>
              <w:rFonts w:asciiTheme="minorHAnsi" w:eastAsiaTheme="minorEastAsia" w:hAnsiTheme="minorHAnsi" w:cstheme="minorBidi"/>
              <w:noProof/>
              <w:sz w:val="22"/>
              <w:szCs w:val="22"/>
              <w:lang w:val="en-US"/>
            </w:rPr>
          </w:pPr>
          <w:hyperlink w:anchor="_Toc194400217" w:history="1">
            <w:r w:rsidR="00AA45E3" w:rsidRPr="001C72B9">
              <w:rPr>
                <w:rStyle w:val="Hyperlink"/>
                <w:noProof/>
              </w:rPr>
              <w:t>6.3.2 Magnetni pojačavači</w:t>
            </w:r>
            <w:r w:rsidR="00AA45E3">
              <w:rPr>
                <w:noProof/>
                <w:webHidden/>
              </w:rPr>
              <w:tab/>
            </w:r>
            <w:r w:rsidR="00AA45E3">
              <w:rPr>
                <w:noProof/>
                <w:webHidden/>
              </w:rPr>
              <w:fldChar w:fldCharType="begin"/>
            </w:r>
            <w:r w:rsidR="00AA45E3">
              <w:rPr>
                <w:noProof/>
                <w:webHidden/>
              </w:rPr>
              <w:instrText xml:space="preserve"> PAGEREF _Toc194400217 \h </w:instrText>
            </w:r>
            <w:r w:rsidR="00AA45E3">
              <w:rPr>
                <w:noProof/>
                <w:webHidden/>
              </w:rPr>
            </w:r>
            <w:r w:rsidR="00AA45E3">
              <w:rPr>
                <w:noProof/>
                <w:webHidden/>
              </w:rPr>
              <w:fldChar w:fldCharType="separate"/>
            </w:r>
            <w:r w:rsidR="00AA45E3">
              <w:rPr>
                <w:noProof/>
                <w:webHidden/>
              </w:rPr>
              <w:t>136</w:t>
            </w:r>
            <w:r w:rsidR="00AA45E3">
              <w:rPr>
                <w:noProof/>
                <w:webHidden/>
              </w:rPr>
              <w:fldChar w:fldCharType="end"/>
            </w:r>
          </w:hyperlink>
        </w:p>
        <w:p w:rsidR="00AA45E3" w:rsidRDefault="005C504F" w:rsidP="00B43506">
          <w:pPr>
            <w:pStyle w:val="TOC3"/>
            <w:tabs>
              <w:tab w:val="right" w:leader="dot" w:pos="9016"/>
            </w:tabs>
            <w:spacing w:line="276" w:lineRule="auto"/>
            <w:rPr>
              <w:rFonts w:asciiTheme="minorHAnsi" w:eastAsiaTheme="minorEastAsia" w:hAnsiTheme="minorHAnsi" w:cstheme="minorBidi"/>
              <w:noProof/>
              <w:sz w:val="22"/>
              <w:szCs w:val="22"/>
              <w:lang w:val="en-US"/>
            </w:rPr>
          </w:pPr>
          <w:hyperlink w:anchor="_Toc194400218" w:history="1">
            <w:r w:rsidR="00AA45E3" w:rsidRPr="001C72B9">
              <w:rPr>
                <w:rStyle w:val="Hyperlink"/>
                <w:noProof/>
              </w:rPr>
              <w:t>6.3.3 Hidraulični pojačavač</w:t>
            </w:r>
            <w:r w:rsidR="00AA45E3">
              <w:rPr>
                <w:noProof/>
                <w:webHidden/>
              </w:rPr>
              <w:tab/>
            </w:r>
            <w:r w:rsidR="00AA45E3">
              <w:rPr>
                <w:noProof/>
                <w:webHidden/>
              </w:rPr>
              <w:fldChar w:fldCharType="begin"/>
            </w:r>
            <w:r w:rsidR="00AA45E3">
              <w:rPr>
                <w:noProof/>
                <w:webHidden/>
              </w:rPr>
              <w:instrText xml:space="preserve"> PAGEREF _Toc194400218 \h </w:instrText>
            </w:r>
            <w:r w:rsidR="00AA45E3">
              <w:rPr>
                <w:noProof/>
                <w:webHidden/>
              </w:rPr>
            </w:r>
            <w:r w:rsidR="00AA45E3">
              <w:rPr>
                <w:noProof/>
                <w:webHidden/>
              </w:rPr>
              <w:fldChar w:fldCharType="separate"/>
            </w:r>
            <w:r w:rsidR="00AA45E3">
              <w:rPr>
                <w:noProof/>
                <w:webHidden/>
              </w:rPr>
              <w:t>137</w:t>
            </w:r>
            <w:r w:rsidR="00AA45E3">
              <w:rPr>
                <w:noProof/>
                <w:webHidden/>
              </w:rPr>
              <w:fldChar w:fldCharType="end"/>
            </w:r>
          </w:hyperlink>
        </w:p>
        <w:p w:rsidR="00AA45E3" w:rsidRDefault="005C504F" w:rsidP="00B43506">
          <w:pPr>
            <w:pStyle w:val="TOC3"/>
            <w:tabs>
              <w:tab w:val="right" w:leader="dot" w:pos="9016"/>
            </w:tabs>
            <w:spacing w:line="276" w:lineRule="auto"/>
            <w:rPr>
              <w:rFonts w:asciiTheme="minorHAnsi" w:eastAsiaTheme="minorEastAsia" w:hAnsiTheme="minorHAnsi" w:cstheme="minorBidi"/>
              <w:noProof/>
              <w:sz w:val="22"/>
              <w:szCs w:val="22"/>
              <w:lang w:val="en-US"/>
            </w:rPr>
          </w:pPr>
          <w:hyperlink w:anchor="_Toc194400219" w:history="1">
            <w:r w:rsidR="00AA45E3" w:rsidRPr="001C72B9">
              <w:rPr>
                <w:rStyle w:val="Hyperlink"/>
                <w:noProof/>
              </w:rPr>
              <w:t>6.3.4 Pneumatski pojačavači</w:t>
            </w:r>
            <w:r w:rsidR="00AA45E3">
              <w:rPr>
                <w:noProof/>
                <w:webHidden/>
              </w:rPr>
              <w:tab/>
            </w:r>
            <w:r w:rsidR="00AA45E3">
              <w:rPr>
                <w:noProof/>
                <w:webHidden/>
              </w:rPr>
              <w:fldChar w:fldCharType="begin"/>
            </w:r>
            <w:r w:rsidR="00AA45E3">
              <w:rPr>
                <w:noProof/>
                <w:webHidden/>
              </w:rPr>
              <w:instrText xml:space="preserve"> PAGEREF _Toc194400219 \h </w:instrText>
            </w:r>
            <w:r w:rsidR="00AA45E3">
              <w:rPr>
                <w:noProof/>
                <w:webHidden/>
              </w:rPr>
            </w:r>
            <w:r w:rsidR="00AA45E3">
              <w:rPr>
                <w:noProof/>
                <w:webHidden/>
              </w:rPr>
              <w:fldChar w:fldCharType="separate"/>
            </w:r>
            <w:r w:rsidR="00AA45E3">
              <w:rPr>
                <w:noProof/>
                <w:webHidden/>
              </w:rPr>
              <w:t>138</w:t>
            </w:r>
            <w:r w:rsidR="00AA45E3">
              <w:rPr>
                <w:noProof/>
                <w:webHidden/>
              </w:rPr>
              <w:fldChar w:fldCharType="end"/>
            </w:r>
          </w:hyperlink>
        </w:p>
        <w:p w:rsidR="00AA45E3" w:rsidRDefault="005C504F" w:rsidP="00B43506">
          <w:pPr>
            <w:pStyle w:val="TOC2"/>
            <w:tabs>
              <w:tab w:val="right" w:leader="dot" w:pos="9016"/>
            </w:tabs>
            <w:spacing w:line="276" w:lineRule="auto"/>
            <w:rPr>
              <w:rFonts w:asciiTheme="minorHAnsi" w:eastAsiaTheme="minorEastAsia" w:hAnsiTheme="minorHAnsi" w:cstheme="minorBidi"/>
              <w:noProof/>
              <w:sz w:val="22"/>
              <w:szCs w:val="22"/>
              <w:lang w:val="en-US"/>
            </w:rPr>
          </w:pPr>
          <w:hyperlink w:anchor="_Toc194400220" w:history="1">
            <w:r w:rsidR="00AA45E3" w:rsidRPr="001C72B9">
              <w:rPr>
                <w:rStyle w:val="Hyperlink"/>
                <w:noProof/>
              </w:rPr>
              <w:t>6.4 Izvršni elementi</w:t>
            </w:r>
            <w:r w:rsidR="00AA45E3">
              <w:rPr>
                <w:noProof/>
                <w:webHidden/>
              </w:rPr>
              <w:tab/>
            </w:r>
            <w:r w:rsidR="00AA45E3">
              <w:rPr>
                <w:noProof/>
                <w:webHidden/>
              </w:rPr>
              <w:fldChar w:fldCharType="begin"/>
            </w:r>
            <w:r w:rsidR="00AA45E3">
              <w:rPr>
                <w:noProof/>
                <w:webHidden/>
              </w:rPr>
              <w:instrText xml:space="preserve"> PAGEREF _Toc194400220 \h </w:instrText>
            </w:r>
            <w:r w:rsidR="00AA45E3">
              <w:rPr>
                <w:noProof/>
                <w:webHidden/>
              </w:rPr>
            </w:r>
            <w:r w:rsidR="00AA45E3">
              <w:rPr>
                <w:noProof/>
                <w:webHidden/>
              </w:rPr>
              <w:fldChar w:fldCharType="separate"/>
            </w:r>
            <w:r w:rsidR="00AA45E3">
              <w:rPr>
                <w:noProof/>
                <w:webHidden/>
              </w:rPr>
              <w:t>138</w:t>
            </w:r>
            <w:r w:rsidR="00AA45E3">
              <w:rPr>
                <w:noProof/>
                <w:webHidden/>
              </w:rPr>
              <w:fldChar w:fldCharType="end"/>
            </w:r>
          </w:hyperlink>
        </w:p>
        <w:p w:rsidR="00AA45E3" w:rsidRDefault="005C504F" w:rsidP="00B43506">
          <w:pPr>
            <w:pStyle w:val="TOC3"/>
            <w:tabs>
              <w:tab w:val="right" w:leader="dot" w:pos="9016"/>
            </w:tabs>
            <w:spacing w:line="276" w:lineRule="auto"/>
            <w:rPr>
              <w:rFonts w:asciiTheme="minorHAnsi" w:eastAsiaTheme="minorEastAsia" w:hAnsiTheme="minorHAnsi" w:cstheme="minorBidi"/>
              <w:noProof/>
              <w:sz w:val="22"/>
              <w:szCs w:val="22"/>
              <w:lang w:val="en-US"/>
            </w:rPr>
          </w:pPr>
          <w:hyperlink w:anchor="_Toc194400221" w:history="1">
            <w:r w:rsidR="00AA45E3" w:rsidRPr="001C72B9">
              <w:rPr>
                <w:rStyle w:val="Hyperlink"/>
                <w:noProof/>
              </w:rPr>
              <w:t>6.4.1 Ventili</w:t>
            </w:r>
            <w:r w:rsidR="00AA45E3">
              <w:rPr>
                <w:noProof/>
                <w:webHidden/>
              </w:rPr>
              <w:tab/>
            </w:r>
            <w:r w:rsidR="00AA45E3">
              <w:rPr>
                <w:noProof/>
                <w:webHidden/>
              </w:rPr>
              <w:fldChar w:fldCharType="begin"/>
            </w:r>
            <w:r w:rsidR="00AA45E3">
              <w:rPr>
                <w:noProof/>
                <w:webHidden/>
              </w:rPr>
              <w:instrText xml:space="preserve"> PAGEREF _Toc194400221 \h </w:instrText>
            </w:r>
            <w:r w:rsidR="00AA45E3">
              <w:rPr>
                <w:noProof/>
                <w:webHidden/>
              </w:rPr>
            </w:r>
            <w:r w:rsidR="00AA45E3">
              <w:rPr>
                <w:noProof/>
                <w:webHidden/>
              </w:rPr>
              <w:fldChar w:fldCharType="separate"/>
            </w:r>
            <w:r w:rsidR="00AA45E3">
              <w:rPr>
                <w:noProof/>
                <w:webHidden/>
              </w:rPr>
              <w:t>138</w:t>
            </w:r>
            <w:r w:rsidR="00AA45E3">
              <w:rPr>
                <w:noProof/>
                <w:webHidden/>
              </w:rPr>
              <w:fldChar w:fldCharType="end"/>
            </w:r>
          </w:hyperlink>
        </w:p>
        <w:p w:rsidR="00AA45E3" w:rsidRDefault="005C504F" w:rsidP="00B43506">
          <w:pPr>
            <w:pStyle w:val="TOC3"/>
            <w:tabs>
              <w:tab w:val="right" w:leader="dot" w:pos="9016"/>
            </w:tabs>
            <w:spacing w:line="276" w:lineRule="auto"/>
            <w:rPr>
              <w:rFonts w:asciiTheme="minorHAnsi" w:eastAsiaTheme="minorEastAsia" w:hAnsiTheme="minorHAnsi" w:cstheme="minorBidi"/>
              <w:noProof/>
              <w:sz w:val="22"/>
              <w:szCs w:val="22"/>
              <w:lang w:val="en-US"/>
            </w:rPr>
          </w:pPr>
          <w:hyperlink w:anchor="_Toc194400222" w:history="1">
            <w:r w:rsidR="00AA45E3" w:rsidRPr="001C72B9">
              <w:rPr>
                <w:rStyle w:val="Hyperlink"/>
                <w:noProof/>
              </w:rPr>
              <w:t>6.4.2 Motori</w:t>
            </w:r>
            <w:r w:rsidR="00AA45E3">
              <w:rPr>
                <w:noProof/>
                <w:webHidden/>
              </w:rPr>
              <w:tab/>
            </w:r>
            <w:r w:rsidR="00AA45E3">
              <w:rPr>
                <w:noProof/>
                <w:webHidden/>
              </w:rPr>
              <w:fldChar w:fldCharType="begin"/>
            </w:r>
            <w:r w:rsidR="00AA45E3">
              <w:rPr>
                <w:noProof/>
                <w:webHidden/>
              </w:rPr>
              <w:instrText xml:space="preserve"> PAGEREF _Toc194400222 \h </w:instrText>
            </w:r>
            <w:r w:rsidR="00AA45E3">
              <w:rPr>
                <w:noProof/>
                <w:webHidden/>
              </w:rPr>
            </w:r>
            <w:r w:rsidR="00AA45E3">
              <w:rPr>
                <w:noProof/>
                <w:webHidden/>
              </w:rPr>
              <w:fldChar w:fldCharType="separate"/>
            </w:r>
            <w:r w:rsidR="00AA45E3">
              <w:rPr>
                <w:noProof/>
                <w:webHidden/>
              </w:rPr>
              <w:t>140</w:t>
            </w:r>
            <w:r w:rsidR="00AA45E3">
              <w:rPr>
                <w:noProof/>
                <w:webHidden/>
              </w:rPr>
              <w:fldChar w:fldCharType="end"/>
            </w:r>
          </w:hyperlink>
        </w:p>
        <w:p w:rsidR="00AA45E3" w:rsidRDefault="005C504F" w:rsidP="00B43506">
          <w:pPr>
            <w:pStyle w:val="TOC4"/>
            <w:tabs>
              <w:tab w:val="right" w:leader="dot" w:pos="9016"/>
            </w:tabs>
            <w:spacing w:line="276" w:lineRule="auto"/>
            <w:rPr>
              <w:rFonts w:asciiTheme="minorHAnsi" w:eastAsiaTheme="minorEastAsia" w:hAnsiTheme="minorHAnsi" w:cstheme="minorBidi"/>
              <w:noProof/>
              <w:sz w:val="22"/>
              <w:szCs w:val="22"/>
              <w:lang w:val="en-US"/>
            </w:rPr>
          </w:pPr>
          <w:hyperlink w:anchor="_Toc194400223" w:history="1">
            <w:r w:rsidR="00AA45E3" w:rsidRPr="001C72B9">
              <w:rPr>
                <w:rStyle w:val="Hyperlink"/>
                <w:noProof/>
              </w:rPr>
              <w:t>6.2.4.1 Elektromotori</w:t>
            </w:r>
            <w:r w:rsidR="00AA45E3">
              <w:rPr>
                <w:noProof/>
                <w:webHidden/>
              </w:rPr>
              <w:tab/>
            </w:r>
            <w:r w:rsidR="00AA45E3">
              <w:rPr>
                <w:noProof/>
                <w:webHidden/>
              </w:rPr>
              <w:fldChar w:fldCharType="begin"/>
            </w:r>
            <w:r w:rsidR="00AA45E3">
              <w:rPr>
                <w:noProof/>
                <w:webHidden/>
              </w:rPr>
              <w:instrText xml:space="preserve"> PAGEREF _Toc194400223 \h </w:instrText>
            </w:r>
            <w:r w:rsidR="00AA45E3">
              <w:rPr>
                <w:noProof/>
                <w:webHidden/>
              </w:rPr>
            </w:r>
            <w:r w:rsidR="00AA45E3">
              <w:rPr>
                <w:noProof/>
                <w:webHidden/>
              </w:rPr>
              <w:fldChar w:fldCharType="separate"/>
            </w:r>
            <w:r w:rsidR="00AA45E3">
              <w:rPr>
                <w:noProof/>
                <w:webHidden/>
              </w:rPr>
              <w:t>140</w:t>
            </w:r>
            <w:r w:rsidR="00AA45E3">
              <w:rPr>
                <w:noProof/>
                <w:webHidden/>
              </w:rPr>
              <w:fldChar w:fldCharType="end"/>
            </w:r>
          </w:hyperlink>
        </w:p>
        <w:p w:rsidR="00AA45E3" w:rsidRDefault="005C504F" w:rsidP="00B43506">
          <w:pPr>
            <w:pStyle w:val="TOC2"/>
            <w:tabs>
              <w:tab w:val="right" w:leader="dot" w:pos="9016"/>
            </w:tabs>
            <w:spacing w:line="276" w:lineRule="auto"/>
            <w:rPr>
              <w:rFonts w:asciiTheme="minorHAnsi" w:eastAsiaTheme="minorEastAsia" w:hAnsiTheme="minorHAnsi" w:cstheme="minorBidi"/>
              <w:noProof/>
              <w:sz w:val="22"/>
              <w:szCs w:val="22"/>
              <w:lang w:val="en-US"/>
            </w:rPr>
          </w:pPr>
          <w:hyperlink w:anchor="_Toc194400224" w:history="1">
            <w:r w:rsidR="00AA45E3" w:rsidRPr="001C72B9">
              <w:rPr>
                <w:rStyle w:val="Hyperlink"/>
                <w:noProof/>
              </w:rPr>
              <w:t>6.5 Programabilni logički kontroleri (PLC)</w:t>
            </w:r>
            <w:r w:rsidR="00AA45E3">
              <w:rPr>
                <w:noProof/>
                <w:webHidden/>
              </w:rPr>
              <w:tab/>
            </w:r>
            <w:r w:rsidR="00AA45E3">
              <w:rPr>
                <w:noProof/>
                <w:webHidden/>
              </w:rPr>
              <w:fldChar w:fldCharType="begin"/>
            </w:r>
            <w:r w:rsidR="00AA45E3">
              <w:rPr>
                <w:noProof/>
                <w:webHidden/>
              </w:rPr>
              <w:instrText xml:space="preserve"> PAGEREF _Toc194400224 \h </w:instrText>
            </w:r>
            <w:r w:rsidR="00AA45E3">
              <w:rPr>
                <w:noProof/>
                <w:webHidden/>
              </w:rPr>
            </w:r>
            <w:r w:rsidR="00AA45E3">
              <w:rPr>
                <w:noProof/>
                <w:webHidden/>
              </w:rPr>
              <w:fldChar w:fldCharType="separate"/>
            </w:r>
            <w:r w:rsidR="00AA45E3">
              <w:rPr>
                <w:noProof/>
                <w:webHidden/>
              </w:rPr>
              <w:t>141</w:t>
            </w:r>
            <w:r w:rsidR="00AA45E3">
              <w:rPr>
                <w:noProof/>
                <w:webHidden/>
              </w:rPr>
              <w:fldChar w:fldCharType="end"/>
            </w:r>
          </w:hyperlink>
        </w:p>
        <w:p w:rsidR="00AA45E3" w:rsidRDefault="005C504F" w:rsidP="00B43506">
          <w:pPr>
            <w:pStyle w:val="TOC2"/>
            <w:tabs>
              <w:tab w:val="right" w:leader="dot" w:pos="9016"/>
            </w:tabs>
            <w:spacing w:line="276" w:lineRule="auto"/>
            <w:rPr>
              <w:rFonts w:asciiTheme="minorHAnsi" w:eastAsiaTheme="minorEastAsia" w:hAnsiTheme="minorHAnsi" w:cstheme="minorBidi"/>
              <w:noProof/>
              <w:sz w:val="22"/>
              <w:szCs w:val="22"/>
              <w:lang w:val="en-US"/>
            </w:rPr>
          </w:pPr>
          <w:hyperlink w:anchor="_Toc194400225" w:history="1">
            <w:r w:rsidR="00AA45E3" w:rsidRPr="001C72B9">
              <w:rPr>
                <w:rStyle w:val="Hyperlink"/>
                <w:noProof/>
              </w:rPr>
              <w:t>6.6 Frekventni regulator</w:t>
            </w:r>
            <w:r w:rsidR="00AA45E3">
              <w:rPr>
                <w:noProof/>
                <w:webHidden/>
              </w:rPr>
              <w:tab/>
            </w:r>
            <w:r w:rsidR="00AA45E3">
              <w:rPr>
                <w:noProof/>
                <w:webHidden/>
              </w:rPr>
              <w:fldChar w:fldCharType="begin"/>
            </w:r>
            <w:r w:rsidR="00AA45E3">
              <w:rPr>
                <w:noProof/>
                <w:webHidden/>
              </w:rPr>
              <w:instrText xml:space="preserve"> PAGEREF _Toc194400225 \h </w:instrText>
            </w:r>
            <w:r w:rsidR="00AA45E3">
              <w:rPr>
                <w:noProof/>
                <w:webHidden/>
              </w:rPr>
            </w:r>
            <w:r w:rsidR="00AA45E3">
              <w:rPr>
                <w:noProof/>
                <w:webHidden/>
              </w:rPr>
              <w:fldChar w:fldCharType="separate"/>
            </w:r>
            <w:r w:rsidR="00AA45E3">
              <w:rPr>
                <w:noProof/>
                <w:webHidden/>
              </w:rPr>
              <w:t>143</w:t>
            </w:r>
            <w:r w:rsidR="00AA45E3">
              <w:rPr>
                <w:noProof/>
                <w:webHidden/>
              </w:rPr>
              <w:fldChar w:fldCharType="end"/>
            </w:r>
          </w:hyperlink>
        </w:p>
        <w:p w:rsidR="00AA45E3" w:rsidRDefault="005C504F" w:rsidP="00B43506">
          <w:pPr>
            <w:pStyle w:val="TOC1"/>
            <w:tabs>
              <w:tab w:val="right" w:leader="dot" w:pos="9016"/>
            </w:tabs>
            <w:spacing w:line="276" w:lineRule="auto"/>
            <w:rPr>
              <w:rFonts w:asciiTheme="minorHAnsi" w:eastAsiaTheme="minorEastAsia" w:hAnsiTheme="minorHAnsi" w:cstheme="minorBidi"/>
              <w:noProof/>
              <w:sz w:val="22"/>
              <w:szCs w:val="22"/>
              <w:lang w:val="en-US"/>
            </w:rPr>
          </w:pPr>
          <w:hyperlink w:anchor="_Toc194400226" w:history="1">
            <w:r w:rsidR="00AA45E3" w:rsidRPr="001C72B9">
              <w:rPr>
                <w:rStyle w:val="Hyperlink"/>
                <w:noProof/>
              </w:rPr>
              <w:t>7 Literatura</w:t>
            </w:r>
            <w:r w:rsidR="00AA45E3">
              <w:rPr>
                <w:noProof/>
                <w:webHidden/>
              </w:rPr>
              <w:tab/>
            </w:r>
            <w:r w:rsidR="00AA45E3">
              <w:rPr>
                <w:noProof/>
                <w:webHidden/>
              </w:rPr>
              <w:fldChar w:fldCharType="begin"/>
            </w:r>
            <w:r w:rsidR="00AA45E3">
              <w:rPr>
                <w:noProof/>
                <w:webHidden/>
              </w:rPr>
              <w:instrText xml:space="preserve"> PAGEREF _Toc194400226 \h </w:instrText>
            </w:r>
            <w:r w:rsidR="00AA45E3">
              <w:rPr>
                <w:noProof/>
                <w:webHidden/>
              </w:rPr>
            </w:r>
            <w:r w:rsidR="00AA45E3">
              <w:rPr>
                <w:noProof/>
                <w:webHidden/>
              </w:rPr>
              <w:fldChar w:fldCharType="separate"/>
            </w:r>
            <w:r w:rsidR="00AA45E3">
              <w:rPr>
                <w:noProof/>
                <w:webHidden/>
              </w:rPr>
              <w:t>148</w:t>
            </w:r>
            <w:r w:rsidR="00AA45E3">
              <w:rPr>
                <w:noProof/>
                <w:webHidden/>
              </w:rPr>
              <w:fldChar w:fldCharType="end"/>
            </w:r>
          </w:hyperlink>
        </w:p>
        <w:p w:rsidR="00065D09" w:rsidRPr="00D157C1" w:rsidRDefault="00A30C2A" w:rsidP="00B43506">
          <w:pPr>
            <w:spacing w:line="276" w:lineRule="auto"/>
          </w:pPr>
          <w:r w:rsidRPr="00D157C1">
            <w:fldChar w:fldCharType="end"/>
          </w:r>
        </w:p>
      </w:sdtContent>
    </w:sdt>
    <w:p w:rsidR="008F0FB6" w:rsidRPr="00D157C1" w:rsidRDefault="008F0FB6" w:rsidP="00B43506">
      <w:pPr>
        <w:spacing w:line="276" w:lineRule="auto"/>
      </w:pPr>
      <w:r w:rsidRPr="00D157C1">
        <w:br w:type="page"/>
      </w:r>
    </w:p>
    <w:p w:rsidR="008F0FB6" w:rsidRPr="00D157C1" w:rsidRDefault="00AF4C19" w:rsidP="00B43506">
      <w:pPr>
        <w:pStyle w:val="Heading1"/>
        <w:numPr>
          <w:ilvl w:val="0"/>
          <w:numId w:val="3"/>
        </w:numPr>
        <w:spacing w:line="276" w:lineRule="auto"/>
      </w:pPr>
      <w:bookmarkStart w:id="0" w:name="_Toc194400122"/>
      <w:r w:rsidRPr="00D157C1">
        <w:lastRenderedPageBreak/>
        <w:t>Uvod</w:t>
      </w:r>
      <w:bookmarkEnd w:id="0"/>
    </w:p>
    <w:p w:rsidR="00AF4C19" w:rsidRPr="00D157C1" w:rsidRDefault="00AF4C19" w:rsidP="00B43506">
      <w:pPr>
        <w:spacing w:line="276" w:lineRule="auto"/>
      </w:pPr>
    </w:p>
    <w:p w:rsidR="00AF4C19" w:rsidRPr="00D157C1" w:rsidRDefault="00AF4C19" w:rsidP="00B43506">
      <w:pPr>
        <w:spacing w:line="276" w:lineRule="auto"/>
      </w:pPr>
      <w:r w:rsidRPr="00D157C1">
        <w:t xml:space="preserve">Savremeni proizvodni i tehnički sistemi se više ne mogu zamisliti bez određenog učešća automatskog upravljanja. </w:t>
      </w:r>
      <w:r w:rsidR="00592519" w:rsidRPr="00D157C1">
        <w:t>S</w:t>
      </w:r>
      <w:r w:rsidRPr="00D157C1">
        <w:t xml:space="preserve">istemi koji u sebi sadrže elemente automatskog upravljanja mogu neke ili sve svoje funkcije obavljati autonomno ali ipak zavisno od uticaja spoljašnjeg okruženja, na taj način što im se prilagođavaju i kompenzuju ih. Na taj način je subjektivni uticaj operatora sveden na minimum ili je potpuno eliminisan. </w:t>
      </w:r>
      <w:r w:rsidR="00592519" w:rsidRPr="00D157C1">
        <w:t xml:space="preserve">Inače, automatika je reč grčkog porekla od </w:t>
      </w:r>
      <w:r w:rsidR="00592519" w:rsidRPr="00D157C1">
        <w:rPr>
          <w:b/>
          <w:i/>
        </w:rPr>
        <w:t>αυτοματικοσ,</w:t>
      </w:r>
      <w:r w:rsidR="00592519" w:rsidRPr="00D157C1">
        <w:t xml:space="preserve"> što u slobodnom prevodu znači onaj koji se kreće sam od sebe, odnosno izvršava posao sam bez nečijeg uticaja.</w:t>
      </w:r>
    </w:p>
    <w:p w:rsidR="00AF4C19" w:rsidRPr="00D157C1" w:rsidRDefault="00AF4C19" w:rsidP="00B43506">
      <w:pPr>
        <w:spacing w:line="276" w:lineRule="auto"/>
      </w:pPr>
      <w:r w:rsidRPr="00D157C1">
        <w:t xml:space="preserve">Prvi pravi iskorak u uvođenju automatskog upravljanja, gde se moglo odgovarajućim elementom namenski uticati na proces, bio je pronalazak Vatovog (James Watt) centrifugalnog regulatora. Tadašnja, rastuća, britanska industrija utemeljena primenom parne mašine uslovila je potrebu za regulisanjem brzine njenog rada. Vatovo genijalno rešenje sa dve inercijalne mase koje rotiraju i time otvaraju i/ili zatvaraju protok pare predstavlja prvi korak ka stvaranju jedne nove naučne discipline. </w:t>
      </w:r>
    </w:p>
    <w:p w:rsidR="00AF4C19" w:rsidRPr="00D157C1" w:rsidRDefault="00AF4C19" w:rsidP="00B43506">
      <w:pPr>
        <w:spacing w:line="276" w:lineRule="auto"/>
        <w:jc w:val="center"/>
      </w:pPr>
      <w:r w:rsidRPr="00D157C1">
        <w:rPr>
          <w:noProof/>
          <w:lang w:val="en-US"/>
        </w:rPr>
        <w:drawing>
          <wp:inline distT="0" distB="0" distL="0" distR="0" wp14:anchorId="44698459" wp14:editId="1F071AF5">
            <wp:extent cx="2073834" cy="2211294"/>
            <wp:effectExtent l="19050" t="0" r="2616" b="0"/>
            <wp:docPr id="1" name="Picture 1" descr="11-685ea0c877"/>
            <wp:cNvGraphicFramePr/>
            <a:graphic xmlns:a="http://schemas.openxmlformats.org/drawingml/2006/main">
              <a:graphicData uri="http://schemas.openxmlformats.org/drawingml/2006/picture">
                <pic:pic xmlns:pic="http://schemas.openxmlformats.org/drawingml/2006/picture">
                  <pic:nvPicPr>
                    <pic:cNvPr id="20488" name="Picture 8" descr="11-685ea0c877"/>
                    <pic:cNvPicPr>
                      <a:picLocks noChangeAspect="1" noChangeArrowheads="1"/>
                    </pic:cNvPicPr>
                  </pic:nvPicPr>
                  <pic:blipFill>
                    <a:blip r:embed="rId8" cstate="print"/>
                    <a:srcRect/>
                    <a:stretch>
                      <a:fillRect/>
                    </a:stretch>
                  </pic:blipFill>
                  <pic:spPr bwMode="auto">
                    <a:xfrm>
                      <a:off x="0" y="0"/>
                      <a:ext cx="2075950" cy="2213550"/>
                    </a:xfrm>
                    <a:prstGeom prst="rect">
                      <a:avLst/>
                    </a:prstGeom>
                    <a:noFill/>
                  </pic:spPr>
                </pic:pic>
              </a:graphicData>
            </a:graphic>
          </wp:inline>
        </w:drawing>
      </w:r>
    </w:p>
    <w:p w:rsidR="00AF4C19" w:rsidRPr="00D157C1" w:rsidRDefault="00AF4C19" w:rsidP="00B43506">
      <w:pPr>
        <w:spacing w:line="276" w:lineRule="auto"/>
        <w:jc w:val="center"/>
      </w:pPr>
      <w:r w:rsidRPr="00D157C1">
        <w:t>Vatov centrifugalni regulator protoka pare</w:t>
      </w:r>
    </w:p>
    <w:p w:rsidR="00AF4C19" w:rsidRPr="00D157C1" w:rsidRDefault="00AF4C19" w:rsidP="00B43506">
      <w:pPr>
        <w:spacing w:line="276" w:lineRule="auto"/>
        <w:jc w:val="center"/>
      </w:pPr>
    </w:p>
    <w:p w:rsidR="00916750" w:rsidRPr="00D157C1" w:rsidRDefault="00916750" w:rsidP="00B43506">
      <w:pPr>
        <w:spacing w:line="276" w:lineRule="auto"/>
      </w:pPr>
      <w:r w:rsidRPr="00D157C1">
        <w:t xml:space="preserve">Automatika i teorija automatskog upravljanja predstavljaju dostignuća naučne misli dvadesetog veka. Uvođenje koncepta masovne proizvodnje početkom dvadesetog veka, podstaknuto industrijskom filozofijom Henrija Forda, dovodi do prvih krutih koncepata automatizacije (mehanizacija) sa ciljem smanjenja udela ljudskog angažovanja u proizvodnji. Krajnji rezultat je za cilj imao povećanu produktivnost i smanjenje cene proizvoda. Rastuća industrijska proizvodnja, kao i usavršavanje proizvodnih sistema dovodi do sledećeg ključnog događaja, upotrebe atomske energije. Nakon vojnih eksperimenata i konstruisanja prvih nuklearnih reaktora (Fermi i Silard) postalo je očigledno da je moguća i mirnodopska primena ovog teško iscrpivog resursa. Međutim, manipulacija radioaktivnim materijalima koji fisionim reakcijama oslobađaju energiju u reaktoru predstavljala je rizik po zdravlje ljudi. Brzo postaje jasno da neposredni kontakt živih organizama sa izvorima zračenja dovodi do fatalnih posledica. Radi izbegavanja ovakvih incidenata pošlo se u razvoj </w:t>
      </w:r>
      <w:r w:rsidR="00980EB5" w:rsidRPr="00D157C1">
        <w:t>manipulativnih</w:t>
      </w:r>
      <w:r w:rsidRPr="00D157C1">
        <w:t xml:space="preserve"> sistema koji otvaraju vrata stvaranju nove naučne discipline – robotike. </w:t>
      </w:r>
    </w:p>
    <w:p w:rsidR="00916750" w:rsidRPr="00D157C1" w:rsidRDefault="00916750" w:rsidP="00B43506">
      <w:pPr>
        <w:spacing w:line="276" w:lineRule="auto"/>
      </w:pPr>
      <w:r w:rsidRPr="00D157C1">
        <w:t xml:space="preserve">Na putu razvoja naučne misli u polju automatike se jasno moraju istaći rezultati naučnika bez čije teorijske osnove ne bi bio moguć razvoj sistema automatskog upravljanja (SAU). Radovi </w:t>
      </w:r>
      <w:r w:rsidRPr="00D157C1">
        <w:lastRenderedPageBreak/>
        <w:t>Minorskog i Hajzena iz 20.-ih godina dvadesetog veka dovode do pojave teorije servo</w:t>
      </w:r>
      <w:r w:rsidR="00574CF8" w:rsidRPr="00D157C1">
        <w:t>-</w:t>
      </w:r>
      <w:r w:rsidRPr="00D157C1">
        <w:t xml:space="preserve">mehanizama. Značajan doprinos teoriji metoda analize i sinteze SAU daje Bode svojom frekventnom metodom. Treba takođe pomenuti Ruta i Hurvica, sa kraja devetnaestog veka, koji daju doprinos razvoju teorije stabilnosti SAU. Švedski naučnik Heri Nikvist svojim radom vezanim za stabilnost pojačavača povratne sprege postaje neizostavan deo teorije SAU i udžbenika iz oblasti SAU. Ne postoji nijedan kurs koji se odnosi na teoriju automatskog upravljanja, a da u sebi ne sadrži osnove Laplasove transformacije, koja predstavlja moćno oruđe pri analizi dinamičkog ponašanja sistema. Prelazak iz vremenskog u kompleksni domen racionalizuje i vizualizuje ponašanje posmatranog sistema, prevodeći promenljivu formu signala iz beskonačnog vremenskog u konačni ciklični kompleksni domen. </w:t>
      </w:r>
    </w:p>
    <w:p w:rsidR="00916750" w:rsidRPr="00D157C1" w:rsidRDefault="00916750" w:rsidP="00B43506">
      <w:pPr>
        <w:spacing w:line="276" w:lineRule="auto"/>
      </w:pPr>
      <w:r w:rsidRPr="00D157C1">
        <w:t>Iako je ruski mehaničar A.M. Ljapunov svoju doktorsku tezu pod nazivom „Opšti problem stabilnosti kretanja“ odbranio još 1892. godine, taj rad je doživeo da bude ponovo štampan sto godina kasnije, jer predstavlja okosnicu analize stabilnosti za sisteme sa više ulaza i izlaza (multi</w:t>
      </w:r>
      <w:r w:rsidR="00574CF8" w:rsidRPr="00D157C1">
        <w:t>-</w:t>
      </w:r>
      <w:r w:rsidRPr="00D157C1">
        <w:t>v</w:t>
      </w:r>
      <w:r w:rsidR="00574CF8" w:rsidRPr="00D157C1">
        <w:t>arijabilne sisteme) i nelinearn</w:t>
      </w:r>
      <w:r w:rsidRPr="00D157C1">
        <w:t>e sisteme.</w:t>
      </w:r>
    </w:p>
    <w:p w:rsidR="00916750" w:rsidRPr="00D157C1" w:rsidRDefault="00916750" w:rsidP="00B43506">
      <w:pPr>
        <w:spacing w:line="276" w:lineRule="auto"/>
      </w:pPr>
      <w:r w:rsidRPr="00D157C1">
        <w:t>Očigledna je prisutnost SAU u svim oblastima ljudske delatnosti. Međutim, regulacija se može sresti i kod socijalnih i ekonomskih sistema. Ove vrste sistema imaju svoje elemente vođenja i regulisanja pojava i tokova. Nesmetano funkcionisanje i apsorbovanje spoljašnjih uticaja i ovde predstavljaju osnovne ciljeve regulacije. Dobar primer za poslednju tvrdnju je uvođenje državnog intervencionizma u privredu SAD-a tridesetih godina dvadesetog veka u vreme velike ekonomske krize. Ovde se država pojavljuje kao regulator tokova novca i privredne aktivnosti sa zadatkom eliminisanja hiperprodukcije određenih dobara.</w:t>
      </w:r>
    </w:p>
    <w:p w:rsidR="00916750" w:rsidRPr="00D157C1" w:rsidRDefault="00916750" w:rsidP="00B43506">
      <w:pPr>
        <w:spacing w:line="276" w:lineRule="auto"/>
      </w:pPr>
      <w:r w:rsidRPr="00D157C1">
        <w:t>Generisanje mernih signala upotrebom različitih vrsta senzora, transformacija tako dobijenih signala, njihov</w:t>
      </w:r>
      <w:r w:rsidR="00574CF8" w:rsidRPr="00D157C1">
        <w:t>a obrada, povezivanje različitih</w:t>
      </w:r>
      <w:r w:rsidRPr="00D157C1">
        <w:t xml:space="preserve"> elemenata SAU i predstavljanje matematičkim modelima su osnova teorije SAU. Dalje, analiza ponašan</w:t>
      </w:r>
      <w:r w:rsidR="00BF3478" w:rsidRPr="00D157C1">
        <w:t>ja i tipovi regulisanja procesa, obrađeni u narednim poglavljima udžbenika, predstavljaju parametre kvaliteta ponašanja SAU. Pri tome je važno istaći da analiza sistema za</w:t>
      </w:r>
      <w:r w:rsidR="00574CF8" w:rsidRPr="00D157C1">
        <w:t>pravo predstavlja izučavanje dinam</w:t>
      </w:r>
      <w:r w:rsidR="00BF3478" w:rsidRPr="00D157C1">
        <w:t>ičkih struktura tj. Vremenski promenljivih objekata i procesa povezanih vremenski promenljivim vezama. Za potrebe izučavanja linearnih dinamičkih sistema neophodno je poznavanje načina njihovog predstavljanja u frekventnom domenu što pred</w:t>
      </w:r>
      <w:r w:rsidR="00574CF8" w:rsidRPr="00D157C1">
        <w:t>s</w:t>
      </w:r>
      <w:r w:rsidR="00BF3478" w:rsidRPr="00D157C1">
        <w:t>tavlja olakšavajući način sagledavanja vremenski promenljivih veličina. U tu svrhu je neophodno poznavati mogućnost razvoja vremenski zavisnih veličina preko Furijeovog reda, čime se vrši prevođenje</w:t>
      </w:r>
      <w:r w:rsidR="00AA57F5" w:rsidRPr="00D157C1">
        <w:t xml:space="preserve"> složeno-periodičnih funkcij</w:t>
      </w:r>
      <w:r w:rsidR="00574CF8" w:rsidRPr="00D157C1">
        <w:t>a</w:t>
      </w:r>
      <w:r w:rsidR="00BF3478" w:rsidRPr="00D157C1">
        <w:t xml:space="preserve"> u f</w:t>
      </w:r>
      <w:r w:rsidR="00574CF8" w:rsidRPr="00D157C1">
        <w:t>r</w:t>
      </w:r>
      <w:r w:rsidR="00BF3478" w:rsidRPr="00D157C1">
        <w:t>ekventni domen</w:t>
      </w:r>
      <w:r w:rsidR="00AA57F5" w:rsidRPr="00D157C1">
        <w:t xml:space="preserve"> a </w:t>
      </w:r>
      <w:r w:rsidR="00BF3478" w:rsidRPr="00D157C1">
        <w:t xml:space="preserve"> ili neperiodičnih funkcija</w:t>
      </w:r>
      <w:r w:rsidR="00AA57F5" w:rsidRPr="00D157C1">
        <w:t xml:space="preserve"> putem Furijeove transformacije.</w:t>
      </w:r>
    </w:p>
    <w:p w:rsidR="00AF4C19" w:rsidRPr="00D157C1" w:rsidRDefault="00916750" w:rsidP="00B43506">
      <w:pPr>
        <w:spacing w:line="276" w:lineRule="auto"/>
      </w:pPr>
      <w:r w:rsidRPr="00D157C1">
        <w:t xml:space="preserve">Kompjuterski numerički kontrolisane (CNC) mašine i centri  u sebi sadrže sisteme regulisanja brzine i pomeraja alata i/ili predmeta rada, sisteme za obradu signala i njihovu konverziju iz digitalnog u analogni i obratno. Linije za proizvodnju kompozita na bazi drveta predstavljaju možda jedinu procesnu tehnologiju u preradi drveta i kao takve moraju imati strogu usklađenost faza izrade kao i strogu kontrolu vođenja procesa na svakoj od faza. Regulacija brzine transportnih traka, protoka komponenata veziva u strogo određenom odnosu, nivoa iverja u silosima, vreme zadržavanja i temperatura vazduha u bubanj sušari, temperature i pritiska pri vrelom presovanju samo su neke od fizičkih veličina koje je potrebno držati u strogo propisanim granicama pri proizvodnji iverica i vlaknatica. Regulisanje vlažnosti i temperature vazduha, odnosno termodinamiku procesa sušenja drveta, je neophodno poznavati da bi se proces sušenja vodio na korektan način. S tim u vezi je neizostavna primena automatskog </w:t>
      </w:r>
      <w:r w:rsidRPr="00D157C1">
        <w:lastRenderedPageBreak/>
        <w:t>vođenja procesa očvršćavanja premaza u površinskoj preradi, bilo da je reč o konvektivnom ili radijacijskom sušenju odnosno polimerizaciji. Regulisanje brzine obrtanja ventilatora je od izuzetnog značaja u pneumatskom transportu, a naročito u sistemu zatvorene sprege, gde se na odgovarajućim mestima u instalaciji mere brzine strujanja vazduha odnosno ostvareni pritisci. Poslednje pomenuto je, takođe, izuzetno značajno i kod konvektivnog tipa sušenja drveta.</w:t>
      </w:r>
    </w:p>
    <w:p w:rsidR="00916750" w:rsidRPr="00D157C1" w:rsidRDefault="00916750" w:rsidP="00B43506">
      <w:pPr>
        <w:spacing w:line="276" w:lineRule="auto"/>
      </w:pPr>
      <w:r w:rsidRPr="00D157C1">
        <w:t>Merenja u smislu primene u SAU imaju još jednu posebnost, a to je da ona zapravo predstavljaju pretvaranje (transformaciju) jedne fizičke veličine u neku drugu koja je pogodna za prenos i dalju obradu. Jednostavan primer poslednje rečenog je kod termometra na bazi širenja tečnosti (žive). Promena temperature termometra uslovljena promenom temperature okoline izaziva promenu zapremine žive u kapilari termometra, što za posledicu ima promenu nivoa, koji se očitava na graduisanoj skali. Drugi primer je dinamometar (opruga) za merenje sile, gde sila izaziva deformaciju opruge (istezanje ili sabijanje). Merenjem deformacije opruge, uz pretpostavku da znamo koji je njen koeficijent krutosti, dolazi se do vrednosti sile koja se meri.</w:t>
      </w:r>
    </w:p>
    <w:p w:rsidR="00916750" w:rsidRPr="00D157C1" w:rsidRDefault="00916750" w:rsidP="00B43506">
      <w:pPr>
        <w:spacing w:line="276" w:lineRule="auto"/>
      </w:pPr>
      <w:r w:rsidRPr="00D157C1">
        <w:t>Merenjem fizičkih veličina kao što su pomeraj, temperatura, pritisak, sila, protok, brzina itd. se vrši</w:t>
      </w:r>
      <w:r w:rsidR="00AA57F5" w:rsidRPr="00D157C1">
        <w:t xml:space="preserve"> njihova transformacija u druge</w:t>
      </w:r>
      <w:r w:rsidRPr="00D157C1">
        <w:t>,</w:t>
      </w:r>
      <w:r w:rsidR="00AA57F5" w:rsidRPr="00D157C1">
        <w:t xml:space="preserve"> </w:t>
      </w:r>
      <w:r w:rsidRPr="00D157C1">
        <w:t xml:space="preserve">odgovarajuće, veličine najčešće električne, pneumatske ili hidraulične, na kojima se može vršiti dalja obrada. Merni uređaji koji vrše transformaciju jedne fizičke veličine u drugu se nazivaju pretvarači. Pretvarači na svom ulazu imaju merenu veličinu, a na izlazu generišu novu koja se naziva merni signal ili samo signal. Signal se može preneti sa jedne komponente sistema na drugu, ali i na daljinu ukoliko je mesto merenja udaljeno. Pretvarač veoma često ne predstavlja samo jedan, već kombinaciju više uređaja koji imaju zadatak da reaguju na neku mehaničku, električnu, fizičku ili hemijsku pobudu, generisanjem mernog signala koji je zavisan od merene veličine u smislu jačine i osetljivosti. Najčešći slučaj je da se pretvarači sastoje od dve osnovne komponente: primarne ili senzora, koja se nalazi u direktnom kontaktu sa izvorom pobude (merenom veličinom) i sekundarne, koja je direktno odgovorna za stvaranje mernog signala. </w:t>
      </w:r>
    </w:p>
    <w:p w:rsidR="00916750" w:rsidRPr="00D157C1" w:rsidRDefault="00916750" w:rsidP="00B43506">
      <w:pPr>
        <w:spacing w:line="276" w:lineRule="auto"/>
      </w:pPr>
      <w:r w:rsidRPr="00D157C1">
        <w:t xml:space="preserve">Pretvarač, koji ima osobinu da mu je izlazni signal u nekom od standardizovanih oblika (električni analogni, električni digitalni, hidraulični, pneumatski) pogodan za slanje ka nekom drugom uređaju u SAU, se naziva transmiter ili odašiljač. </w:t>
      </w:r>
    </w:p>
    <w:p w:rsidR="00916750" w:rsidRPr="00D157C1" w:rsidRDefault="00916750" w:rsidP="00B43506">
      <w:pPr>
        <w:spacing w:line="276" w:lineRule="auto"/>
      </w:pPr>
      <w:r w:rsidRPr="00D157C1">
        <w:t>Konverter predstavlja uređaj koji ima osobinu pretvaranja jednog standardizovanog signala u neki drugi standardizovani signal (mehanički u strujni, pneumatski u mehanički itd.).</w:t>
      </w:r>
    </w:p>
    <w:p w:rsidR="00AF4C19" w:rsidRPr="00D157C1" w:rsidRDefault="00916750" w:rsidP="00B43506">
      <w:pPr>
        <w:spacing w:line="276" w:lineRule="auto"/>
      </w:pPr>
      <w:r w:rsidRPr="00D157C1">
        <w:t>SAU u industrijskim procesima imaju kao svoj polazni stepen pretvarače neelektričnih veličina. Obradom signala sa ovih pretvarača se dobija, uglavnom, standardizovani strujni signal, koji predstavlja ulazni podatak regulacionog sistema. Elementi strukture SAU deluju povratno na neelektričnu veličinu čime ostvaruju njenu promenu u skladu sa unapred postavljenim zakonom regulisanja. Elementi regulacijskog kola, povezanih međusobno određenim funkcionalnim vezama, i objekat kojim se upravlja obrazuju funkcionalnu celinu koja se naziva SAU. Prilikom analize i sinteze SAU potrebno je poznavati karakteristike odnosa ulaznih i izlaznih signala uvođenjem pojma funkcije prenosa dinamičkog sistema. Dinamički sistem je matematički koncept kod koga se pomoću zadatog zakona opisuje vremenski zavisno ponašanje tačke u prostoru. Time se struktura SAU može matematički modelirati konačnim brojem diferencijalnih jednačina kojima su definisani početni uslovi. Naredna poglavlja daju načine obrade ulaznih i izlaznih signala u cilju definisanja postojećeg ili željenog ponašanja SAU.</w:t>
      </w:r>
    </w:p>
    <w:p w:rsidR="00AA57F5" w:rsidRPr="00D157C1" w:rsidRDefault="00AA57F5" w:rsidP="00B43506">
      <w:pPr>
        <w:spacing w:line="276" w:lineRule="auto"/>
      </w:pPr>
    </w:p>
    <w:p w:rsidR="00AA57F5" w:rsidRPr="00D157C1" w:rsidRDefault="00AA57F5" w:rsidP="00B43506">
      <w:pPr>
        <w:pStyle w:val="Heading1"/>
        <w:numPr>
          <w:ilvl w:val="0"/>
          <w:numId w:val="3"/>
        </w:numPr>
        <w:spacing w:line="276" w:lineRule="auto"/>
      </w:pPr>
      <w:bookmarkStart w:id="1" w:name="_Toc194400123"/>
      <w:r w:rsidRPr="00D157C1">
        <w:t>Signali</w:t>
      </w:r>
      <w:bookmarkEnd w:id="1"/>
    </w:p>
    <w:p w:rsidR="00AA57F5" w:rsidRPr="00D157C1" w:rsidRDefault="00AA57F5" w:rsidP="00B43506">
      <w:pPr>
        <w:spacing w:line="276" w:lineRule="auto"/>
      </w:pPr>
    </w:p>
    <w:p w:rsidR="00AA57F5" w:rsidRPr="00D157C1" w:rsidRDefault="00AA57F5" w:rsidP="00B43506">
      <w:pPr>
        <w:spacing w:line="276" w:lineRule="auto"/>
      </w:pPr>
      <w:r w:rsidRPr="00D157C1">
        <w:t xml:space="preserve">Pojam signal se može odnositi i na stanje procesa i na rezultat prenosa podataka. Signali su važni u više oblasti, </w:t>
      </w:r>
      <w:r w:rsidR="00574CF8" w:rsidRPr="00D157C1">
        <w:t>uključujući</w:t>
      </w:r>
      <w:r w:rsidRPr="00D157C1">
        <w:t xml:space="preserve"> obradu signala, teoriju informacija i biologiju.</w:t>
      </w:r>
      <w:r w:rsidR="008A2212" w:rsidRPr="00D157C1">
        <w:t xml:space="preserve"> U nastavku će se ovaj udžbenik baviti kontinualnim linearnim vremenski zavisnim signalima. </w:t>
      </w:r>
    </w:p>
    <w:p w:rsidR="00AA57F5" w:rsidRPr="00D157C1" w:rsidRDefault="00AA57F5" w:rsidP="00B43506">
      <w:pPr>
        <w:spacing w:line="276" w:lineRule="auto"/>
      </w:pPr>
      <w:r w:rsidRPr="00D157C1">
        <w:t xml:space="preserve">U obradi signala, signal je funkcija koja prenosi informaciju o nekoj pojavi. Bilo koja fizička veličina koja može da varira u prostoru ili vremenu može se koristiti kao signal za </w:t>
      </w:r>
      <w:r w:rsidR="00574CF8" w:rsidRPr="00D157C1">
        <w:t>deljenje</w:t>
      </w:r>
      <w:r w:rsidRPr="00D157C1">
        <w:t xml:space="preserve"> poruka između posmatrača ili komponenti sistema. </w:t>
      </w:r>
      <w:r w:rsidR="00214D4D" w:rsidRPr="00D157C1">
        <w:t>S</w:t>
      </w:r>
      <w:r w:rsidRPr="00D157C1">
        <w:t>ignal</w:t>
      </w:r>
      <w:r w:rsidR="00214D4D" w:rsidRPr="00D157C1">
        <w:t>i mogu biti</w:t>
      </w:r>
      <w:r w:rsidRPr="00D157C1">
        <w:t xml:space="preserve"> audio, video, govor, slik</w:t>
      </w:r>
      <w:r w:rsidR="00214D4D" w:rsidRPr="00D157C1">
        <w:t>a</w:t>
      </w:r>
      <w:r w:rsidRPr="00D157C1">
        <w:t>, sonar</w:t>
      </w:r>
      <w:r w:rsidR="00214D4D" w:rsidRPr="00D157C1">
        <w:t>ski</w:t>
      </w:r>
      <w:r w:rsidRPr="00D157C1">
        <w:t xml:space="preserve"> i radar</w:t>
      </w:r>
      <w:r w:rsidR="00214D4D" w:rsidRPr="00D157C1">
        <w:t>ski.</w:t>
      </w:r>
      <w:r w:rsidRPr="00D157C1">
        <w:t xml:space="preserve"> Signal se takođe može definisati kao svaka primetna promena u količini u prostoru ili vremenu (vremenska serija), čak i ako ne nosi informaciju.</w:t>
      </w:r>
      <w:r w:rsidR="00214D4D" w:rsidRPr="00D157C1">
        <w:t xml:space="preserve"> </w:t>
      </w:r>
    </w:p>
    <w:p w:rsidR="00214D4D" w:rsidRPr="00D157C1" w:rsidRDefault="00214D4D" w:rsidP="00B43506">
      <w:pPr>
        <w:spacing w:line="276" w:lineRule="auto"/>
      </w:pPr>
      <w:r w:rsidRPr="00D157C1">
        <w:t>Iz prethodnog se može zaključiti da su signali vremenski promenljivi te se mogu opisati vremenski zavisnim funkcijama. Najjednostavniji primer signala se može predstaviti prosto</w:t>
      </w:r>
      <w:r w:rsidR="00574CF8" w:rsidRPr="00D157C1">
        <w:t>-</w:t>
      </w:r>
      <w:r w:rsidRPr="00D157C1">
        <w:t>periodičnom funkcijom:</w:t>
      </w:r>
    </w:p>
    <w:p w:rsidR="00214D4D" w:rsidRPr="00D157C1" w:rsidRDefault="00214D4D" w:rsidP="00B43506">
      <w:pPr>
        <w:spacing w:line="276" w:lineRule="auto"/>
      </w:pPr>
    </w:p>
    <w:p w:rsidR="00214D4D" w:rsidRPr="00D157C1" w:rsidRDefault="00214D4D" w:rsidP="00B43506">
      <w:pPr>
        <w:pStyle w:val="Caption"/>
        <w:keepNext/>
        <w:spacing w:line="276" w:lineRule="auto"/>
        <w:jc w:val="center"/>
        <w:rPr>
          <w:rFonts w:eastAsiaTheme="minorEastAsia"/>
          <w:i w:val="0"/>
          <w:color w:val="auto"/>
          <w:sz w:val="24"/>
          <w:szCs w:val="24"/>
        </w:rPr>
      </w:pPr>
      <m:oMath>
        <m:r>
          <w:rPr>
            <w:rFonts w:ascii="Cambria Math" w:hAnsi="Cambria Math"/>
            <w:color w:val="auto"/>
            <w:sz w:val="24"/>
            <w:szCs w:val="24"/>
          </w:rPr>
          <m:t>f</m:t>
        </m:r>
        <m:d>
          <m:dPr>
            <m:ctrlPr>
              <w:rPr>
                <w:rFonts w:ascii="Cambria Math" w:hAnsi="Cambria Math"/>
                <w:color w:val="auto"/>
                <w:sz w:val="24"/>
                <w:szCs w:val="24"/>
              </w:rPr>
            </m:ctrlPr>
          </m:dPr>
          <m:e>
            <m:r>
              <w:rPr>
                <w:rFonts w:ascii="Cambria Math" w:hAnsi="Cambria Math"/>
                <w:color w:val="auto"/>
                <w:sz w:val="24"/>
                <w:szCs w:val="24"/>
              </w:rPr>
              <m:t>t</m:t>
            </m:r>
          </m:e>
        </m:d>
        <m:r>
          <w:rPr>
            <w:rFonts w:ascii="Cambria Math" w:hAnsi="Cambria Math"/>
            <w:color w:val="auto"/>
            <w:sz w:val="24"/>
            <w:szCs w:val="24"/>
          </w:rPr>
          <m:t>=Asin</m:t>
        </m:r>
        <m:d>
          <m:dPr>
            <m:ctrlPr>
              <w:rPr>
                <w:rFonts w:ascii="Cambria Math" w:hAnsi="Cambria Math"/>
                <w:color w:val="auto"/>
                <w:sz w:val="24"/>
                <w:szCs w:val="24"/>
              </w:rPr>
            </m:ctrlPr>
          </m:dPr>
          <m:e>
            <m:r>
              <w:rPr>
                <w:rFonts w:ascii="Cambria Math" w:hAnsi="Cambria Math"/>
                <w:color w:val="auto"/>
                <w:sz w:val="24"/>
                <w:szCs w:val="24"/>
              </w:rPr>
              <m:t>ωkt</m:t>
            </m:r>
          </m:e>
        </m:d>
      </m:oMath>
      <w:r w:rsidRPr="00D157C1">
        <w:rPr>
          <w:rFonts w:eastAsiaTheme="minorEastAsia"/>
          <w:color w:val="auto"/>
          <w:sz w:val="24"/>
          <w:szCs w:val="24"/>
        </w:rPr>
        <w:t xml:space="preserve"> </w:t>
      </w:r>
      <w:r w:rsidRPr="00D157C1">
        <w:rPr>
          <w:rFonts w:eastAsiaTheme="minorEastAsia"/>
          <w:i w:val="0"/>
          <w:color w:val="auto"/>
          <w:sz w:val="24"/>
          <w:szCs w:val="24"/>
        </w:rPr>
        <w:t>(1)</w:t>
      </w:r>
    </w:p>
    <w:p w:rsidR="00214D4D" w:rsidRPr="00D157C1" w:rsidRDefault="00214D4D" w:rsidP="00B43506">
      <w:pPr>
        <w:spacing w:line="276" w:lineRule="auto"/>
        <w:rPr>
          <w:rFonts w:eastAsiaTheme="minorEastAsia"/>
        </w:rPr>
      </w:pPr>
      <w:r w:rsidRPr="00D157C1">
        <w:t xml:space="preserve">gde je: </w:t>
      </w:r>
      <w:r w:rsidRPr="00D157C1">
        <w:rPr>
          <w:rFonts w:ascii="Cambria" w:hAnsi="Cambria"/>
          <w:i/>
        </w:rPr>
        <w:t xml:space="preserve">A </w:t>
      </w:r>
      <w:r w:rsidRPr="00D157C1">
        <w:t>amplitud</w:t>
      </w:r>
      <w:r w:rsidR="00AB1C24" w:rsidRPr="00D157C1">
        <w:t>a</w:t>
      </w:r>
      <w:r w:rsidRPr="00D157C1">
        <w:t xml:space="preserve"> (maksimalna vrednost fizičke veličine nosioca signala), </w:t>
      </w:r>
      <w:r w:rsidRPr="00D157C1">
        <w:rPr>
          <w:rFonts w:asciiTheme="majorHAnsi" w:hAnsiTheme="majorHAnsi"/>
          <w:i/>
        </w:rPr>
        <w:t>ω</w:t>
      </w:r>
      <w:r w:rsidRPr="00D157C1">
        <w:t xml:space="preserve"> ugaona učestanost koja se može napisati i kao </w:t>
      </w:r>
      <m:oMath>
        <m:f>
          <m:fPr>
            <m:type m:val="lin"/>
            <m:ctrlPr>
              <w:rPr>
                <w:rFonts w:ascii="Cambria Math" w:hAnsi="Cambria Math"/>
                <w:i/>
              </w:rPr>
            </m:ctrlPr>
          </m:fPr>
          <m:num>
            <m:r>
              <w:rPr>
                <w:rFonts w:ascii="Cambria Math" w:hAnsi="Cambria Math"/>
              </w:rPr>
              <m:t>2π</m:t>
            </m:r>
          </m:num>
          <m:den>
            <m:r>
              <w:rPr>
                <w:rFonts w:ascii="Cambria Math" w:hAnsi="Cambria Math"/>
              </w:rPr>
              <m:t>T</m:t>
            </m:r>
          </m:den>
        </m:f>
      </m:oMath>
      <w:r w:rsidR="00AB1C24" w:rsidRPr="00D157C1">
        <w:rPr>
          <w:rFonts w:eastAsiaTheme="minorEastAsia"/>
        </w:rPr>
        <w:t xml:space="preserve"> gde je </w:t>
      </w:r>
      <w:r w:rsidR="00AB1C24" w:rsidRPr="00D157C1">
        <w:rPr>
          <w:rFonts w:asciiTheme="majorHAnsi" w:eastAsiaTheme="minorEastAsia" w:hAnsiTheme="majorHAnsi"/>
          <w:i/>
        </w:rPr>
        <w:t xml:space="preserve">T </w:t>
      </w:r>
      <w:r w:rsidR="00AB1C24" w:rsidRPr="00D157C1">
        <w:rPr>
          <w:rFonts w:eastAsiaTheme="minorEastAsia"/>
        </w:rPr>
        <w:t>vremenski period trajanja jedne oscilacije i</w:t>
      </w:r>
      <w:r w:rsidR="00574CF8" w:rsidRPr="00D157C1">
        <w:rPr>
          <w:rFonts w:eastAsiaTheme="minorEastAsia"/>
        </w:rPr>
        <w:t xml:space="preserve"> </w:t>
      </w:r>
      <w:r w:rsidR="00AB1C24" w:rsidRPr="00D157C1">
        <w:rPr>
          <w:rFonts w:eastAsiaTheme="minorEastAsia"/>
        </w:rPr>
        <w:t xml:space="preserve">najčešće označava vreme posmatranja, </w:t>
      </w:r>
      <w:r w:rsidR="00AB1C24" w:rsidRPr="00D157C1">
        <w:rPr>
          <w:rFonts w:asciiTheme="majorHAnsi" w:eastAsiaTheme="minorEastAsia" w:hAnsiTheme="majorHAnsi"/>
          <w:i/>
        </w:rPr>
        <w:t xml:space="preserve">k </w:t>
      </w:r>
      <w:r w:rsidR="00AB1C24" w:rsidRPr="00D157C1">
        <w:rPr>
          <w:rFonts w:eastAsiaTheme="minorEastAsia"/>
        </w:rPr>
        <w:t xml:space="preserve">talasni broj (celobrojna vrednost) koji predstavlja red harmonika, tj. broj celih oscilacija u vremenu </w:t>
      </w:r>
      <w:r w:rsidR="00AB1C24" w:rsidRPr="00D157C1">
        <w:rPr>
          <w:rFonts w:asciiTheme="majorHAnsi" w:eastAsiaTheme="minorEastAsia" w:hAnsiTheme="majorHAnsi"/>
          <w:i/>
        </w:rPr>
        <w:t>T</w:t>
      </w:r>
      <w:r w:rsidR="00AB1C24" w:rsidRPr="00D157C1">
        <w:rPr>
          <w:rFonts w:eastAsiaTheme="minorEastAsia"/>
        </w:rPr>
        <w:t>.</w:t>
      </w:r>
      <w:r w:rsidR="00225619" w:rsidRPr="00D157C1">
        <w:rPr>
          <w:rFonts w:eastAsiaTheme="minorEastAsia"/>
        </w:rPr>
        <w:t xml:space="preserve"> Prosto-periodična funkcija kosinus je zapravo fazno pomerena funkcija sinusa za vrednost </w:t>
      </w:r>
      <m:oMath>
        <m:f>
          <m:fPr>
            <m:type m:val="lin"/>
            <m:ctrlPr>
              <w:rPr>
                <w:rFonts w:ascii="Cambria Math" w:eastAsiaTheme="minorEastAsia" w:hAnsi="Cambria Math"/>
                <w:i/>
              </w:rPr>
            </m:ctrlPr>
          </m:fPr>
          <m:num>
            <m:r>
              <w:rPr>
                <w:rFonts w:ascii="Cambria Math" w:eastAsiaTheme="minorEastAsia" w:hAnsi="Cambria Math"/>
              </w:rPr>
              <m:t>π</m:t>
            </m:r>
          </m:num>
          <m:den>
            <m:r>
              <w:rPr>
                <w:rFonts w:ascii="Cambria Math" w:eastAsiaTheme="minorEastAsia" w:hAnsi="Cambria Math"/>
              </w:rPr>
              <m:t>2</m:t>
            </m:r>
          </m:den>
        </m:f>
      </m:oMath>
      <w:r w:rsidR="00C8763B" w:rsidRPr="00D157C1">
        <w:rPr>
          <w:rFonts w:eastAsiaTheme="minorEastAsia"/>
        </w:rPr>
        <w:t>.</w:t>
      </w:r>
    </w:p>
    <w:p w:rsidR="00C8763B" w:rsidRPr="00D157C1" w:rsidRDefault="00C8763B" w:rsidP="00B43506">
      <w:pPr>
        <w:spacing w:line="276" w:lineRule="auto"/>
        <w:rPr>
          <w:rFonts w:eastAsiaTheme="minorEastAsia"/>
        </w:rPr>
      </w:pPr>
    </w:p>
    <w:p w:rsidR="00C8763B" w:rsidRPr="00D157C1" w:rsidRDefault="003D345A" w:rsidP="00B43506">
      <w:pPr>
        <w:spacing w:line="276" w:lineRule="auto"/>
        <w:jc w:val="center"/>
        <w:rPr>
          <w:rFonts w:eastAsiaTheme="minorEastAsia"/>
        </w:rPr>
      </w:pPr>
      <m:oMath>
        <m:r>
          <w:rPr>
            <w:rFonts w:ascii="Cambria Math" w:hAnsi="Cambria Math"/>
          </w:rPr>
          <m:t>f</m:t>
        </m:r>
        <m:d>
          <m:dPr>
            <m:ctrlPr>
              <w:rPr>
                <w:rFonts w:ascii="Cambria Math" w:hAnsi="Cambria Math"/>
                <w:i/>
              </w:rPr>
            </m:ctrlPr>
          </m:dPr>
          <m:e>
            <m:r>
              <w:rPr>
                <w:rFonts w:ascii="Cambria Math" w:hAnsi="Cambria Math"/>
              </w:rPr>
              <m:t>t</m:t>
            </m:r>
          </m:e>
        </m:d>
        <m:r>
          <m:rPr>
            <m:sty m:val="p"/>
          </m:rPr>
          <w:rPr>
            <w:rFonts w:ascii="Cambria Math" w:hAnsi="Cambria Math"/>
          </w:rPr>
          <m:t>=</m:t>
        </m:r>
        <m:r>
          <w:rPr>
            <w:rFonts w:ascii="Cambria Math" w:hAnsi="Cambria Math"/>
          </w:rPr>
          <m:t>Asin</m:t>
        </m:r>
        <m:d>
          <m:dPr>
            <m:ctrlPr>
              <w:rPr>
                <w:rFonts w:ascii="Cambria Math" w:hAnsi="Cambria Math"/>
                <w:i/>
              </w:rPr>
            </m:ctrlPr>
          </m:dPr>
          <m:e>
            <m:r>
              <w:rPr>
                <w:rFonts w:ascii="Cambria Math" w:hAnsi="Cambria Math"/>
              </w:rPr>
              <m:t>ωkt+π/2</m:t>
            </m:r>
          </m:e>
        </m:d>
        <m:r>
          <w:rPr>
            <w:rFonts w:ascii="Cambria Math" w:hAnsi="Cambria Math"/>
          </w:rPr>
          <m:t>=Acos</m:t>
        </m:r>
        <m:d>
          <m:dPr>
            <m:ctrlPr>
              <w:rPr>
                <w:rFonts w:ascii="Cambria Math" w:hAnsi="Cambria Math"/>
                <w:i/>
              </w:rPr>
            </m:ctrlPr>
          </m:dPr>
          <m:e>
            <m:r>
              <w:rPr>
                <w:rFonts w:ascii="Cambria Math" w:hAnsi="Cambria Math"/>
              </w:rPr>
              <m:t>ωkt</m:t>
            </m:r>
          </m:e>
        </m:d>
        <m:r>
          <m:rPr>
            <m:sty m:val="p"/>
          </m:rPr>
          <w:rPr>
            <w:rFonts w:ascii="Cambria Math" w:hAnsi="Cambria Math"/>
          </w:rPr>
          <m:t xml:space="preserve"> </m:t>
        </m:r>
      </m:oMath>
      <w:r w:rsidR="00C8763B" w:rsidRPr="00D157C1">
        <w:rPr>
          <w:rFonts w:eastAsiaTheme="minorEastAsia"/>
        </w:rPr>
        <w:t>(2)</w:t>
      </w:r>
    </w:p>
    <w:p w:rsidR="00592519" w:rsidRPr="00D157C1" w:rsidRDefault="00592519" w:rsidP="00B43506">
      <w:pPr>
        <w:spacing w:line="276" w:lineRule="auto"/>
        <w:rPr>
          <w:rFonts w:eastAsiaTheme="minorEastAsia"/>
        </w:rPr>
      </w:pPr>
      <w:r w:rsidRPr="00D157C1">
        <w:rPr>
          <w:noProof/>
          <w:lang w:val="en-US"/>
        </w:rPr>
        <w:lastRenderedPageBreak/>
        <w:drawing>
          <wp:anchor distT="0" distB="0" distL="114300" distR="114300" simplePos="0" relativeHeight="251653632" behindDoc="0" locked="0" layoutInCell="1" allowOverlap="1" wp14:anchorId="6EA1ED90" wp14:editId="55238EDE">
            <wp:simplePos x="0" y="0"/>
            <wp:positionH relativeFrom="margin">
              <wp:align>center</wp:align>
            </wp:positionH>
            <wp:positionV relativeFrom="paragraph">
              <wp:posOffset>177165</wp:posOffset>
            </wp:positionV>
            <wp:extent cx="1960880" cy="3898265"/>
            <wp:effectExtent l="0" t="0" r="0" b="6985"/>
            <wp:wrapSquare wrapText="bothSides"/>
            <wp:docPr id="4" name="Picture 4" descr="harmonic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rmonic2a"/>
                    <pic:cNvPicPr>
                      <a:picLocks noChangeAspect="1" noChangeArrowheads="1"/>
                    </pic:cNvPicPr>
                  </pic:nvPicPr>
                  <pic:blipFill>
                    <a:blip r:embed="rId9" cstate="print"/>
                    <a:srcRect/>
                    <a:stretch>
                      <a:fillRect/>
                    </a:stretch>
                  </pic:blipFill>
                  <pic:spPr bwMode="auto">
                    <a:xfrm>
                      <a:off x="0" y="0"/>
                      <a:ext cx="1960880" cy="389826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B1C24" w:rsidRPr="00D157C1" w:rsidRDefault="00AB1C24" w:rsidP="00B43506">
      <w:pPr>
        <w:spacing w:line="276" w:lineRule="auto"/>
      </w:pPr>
    </w:p>
    <w:p w:rsidR="00592519" w:rsidRPr="00D157C1" w:rsidRDefault="00592519" w:rsidP="00B43506">
      <w:pPr>
        <w:spacing w:line="276" w:lineRule="auto"/>
        <w:jc w:val="center"/>
      </w:pPr>
    </w:p>
    <w:p w:rsidR="00592519" w:rsidRPr="00D157C1" w:rsidRDefault="0025059D" w:rsidP="00B43506">
      <w:pPr>
        <w:spacing w:line="276" w:lineRule="auto"/>
        <w:jc w:val="right"/>
      </w:pPr>
      <w:r w:rsidRPr="00D157C1">
        <w:t xml:space="preserve">(a) </w:t>
      </w:r>
      <w:r w:rsidRPr="00D157C1">
        <w:rPr>
          <w:rFonts w:ascii="Cambria" w:hAnsi="Cambria"/>
          <w:i/>
        </w:rPr>
        <w:t>k</w:t>
      </w:r>
      <w:r w:rsidRPr="00D157C1">
        <w:t>=1</w:t>
      </w:r>
    </w:p>
    <w:p w:rsidR="00592519" w:rsidRPr="00D157C1" w:rsidRDefault="00592519" w:rsidP="00B43506">
      <w:pPr>
        <w:spacing w:line="276" w:lineRule="auto"/>
        <w:jc w:val="right"/>
      </w:pPr>
    </w:p>
    <w:p w:rsidR="00592519" w:rsidRPr="00D157C1" w:rsidRDefault="00592519" w:rsidP="00B43506">
      <w:pPr>
        <w:spacing w:line="276" w:lineRule="auto"/>
        <w:jc w:val="right"/>
      </w:pPr>
    </w:p>
    <w:p w:rsidR="00592519" w:rsidRPr="00D157C1" w:rsidRDefault="00592519" w:rsidP="00B43506">
      <w:pPr>
        <w:spacing w:line="276" w:lineRule="auto"/>
        <w:jc w:val="right"/>
      </w:pPr>
    </w:p>
    <w:p w:rsidR="00592519" w:rsidRPr="00D157C1" w:rsidRDefault="00592519" w:rsidP="00B43506">
      <w:pPr>
        <w:spacing w:line="276" w:lineRule="auto"/>
        <w:jc w:val="right"/>
      </w:pPr>
      <w:r w:rsidRPr="00D157C1">
        <w:t>(b)</w:t>
      </w:r>
      <w:r w:rsidR="0025059D" w:rsidRPr="00D157C1">
        <w:t xml:space="preserve"> </w:t>
      </w:r>
      <w:r w:rsidR="0025059D" w:rsidRPr="00D157C1">
        <w:rPr>
          <w:rFonts w:ascii="Cambria" w:hAnsi="Cambria"/>
          <w:i/>
        </w:rPr>
        <w:t>k</w:t>
      </w:r>
      <w:r w:rsidR="0025059D" w:rsidRPr="00D157C1">
        <w:t>=2</w:t>
      </w:r>
    </w:p>
    <w:p w:rsidR="00592519" w:rsidRPr="00D157C1" w:rsidRDefault="00592519" w:rsidP="00B43506">
      <w:pPr>
        <w:spacing w:line="276" w:lineRule="auto"/>
        <w:jc w:val="right"/>
      </w:pPr>
    </w:p>
    <w:p w:rsidR="00592519" w:rsidRPr="00D157C1" w:rsidRDefault="00592519" w:rsidP="00B43506">
      <w:pPr>
        <w:spacing w:line="276" w:lineRule="auto"/>
        <w:jc w:val="right"/>
      </w:pPr>
    </w:p>
    <w:p w:rsidR="00592519" w:rsidRPr="00D157C1" w:rsidRDefault="00592519" w:rsidP="00B43506">
      <w:pPr>
        <w:spacing w:line="276" w:lineRule="auto"/>
        <w:jc w:val="right"/>
      </w:pPr>
    </w:p>
    <w:p w:rsidR="00592519" w:rsidRPr="00D157C1" w:rsidRDefault="00592519" w:rsidP="00B43506">
      <w:pPr>
        <w:spacing w:line="276" w:lineRule="auto"/>
        <w:jc w:val="right"/>
      </w:pPr>
    </w:p>
    <w:p w:rsidR="00592519" w:rsidRPr="00D157C1" w:rsidRDefault="00592519" w:rsidP="00B43506">
      <w:pPr>
        <w:spacing w:line="276" w:lineRule="auto"/>
        <w:jc w:val="right"/>
      </w:pPr>
      <w:r w:rsidRPr="00D157C1">
        <w:t>(c)</w:t>
      </w:r>
      <w:r w:rsidR="0025059D" w:rsidRPr="00D157C1">
        <w:t xml:space="preserve"> </w:t>
      </w:r>
      <w:r w:rsidR="0025059D" w:rsidRPr="00D157C1">
        <w:rPr>
          <w:rFonts w:ascii="Cambria" w:hAnsi="Cambria"/>
          <w:i/>
        </w:rPr>
        <w:t>k</w:t>
      </w:r>
      <w:r w:rsidR="0025059D" w:rsidRPr="00D157C1">
        <w:t>=3</w:t>
      </w:r>
    </w:p>
    <w:p w:rsidR="00592519" w:rsidRPr="00D157C1" w:rsidRDefault="00592519" w:rsidP="00B43506">
      <w:pPr>
        <w:spacing w:line="276" w:lineRule="auto"/>
        <w:jc w:val="right"/>
      </w:pPr>
    </w:p>
    <w:p w:rsidR="00592519" w:rsidRPr="00D157C1" w:rsidRDefault="00592519" w:rsidP="00B43506">
      <w:pPr>
        <w:spacing w:line="276" w:lineRule="auto"/>
        <w:jc w:val="right"/>
      </w:pPr>
    </w:p>
    <w:p w:rsidR="00592519" w:rsidRPr="00D157C1" w:rsidRDefault="00592519" w:rsidP="00B43506">
      <w:pPr>
        <w:spacing w:line="276" w:lineRule="auto"/>
        <w:jc w:val="right"/>
      </w:pPr>
    </w:p>
    <w:p w:rsidR="00592519" w:rsidRPr="00D157C1" w:rsidRDefault="00592519" w:rsidP="00B43506">
      <w:pPr>
        <w:spacing w:line="276" w:lineRule="auto"/>
        <w:jc w:val="right"/>
      </w:pPr>
    </w:p>
    <w:p w:rsidR="00592519" w:rsidRPr="00D157C1" w:rsidRDefault="00592519" w:rsidP="00B43506">
      <w:pPr>
        <w:spacing w:line="276" w:lineRule="auto"/>
        <w:jc w:val="right"/>
      </w:pPr>
      <w:r w:rsidRPr="00D157C1">
        <w:t>(d)</w:t>
      </w:r>
      <w:r w:rsidR="0025059D" w:rsidRPr="00D157C1">
        <w:t xml:space="preserve"> </w:t>
      </w:r>
      <w:r w:rsidR="0025059D" w:rsidRPr="00D157C1">
        <w:rPr>
          <w:rFonts w:ascii="Cambria" w:hAnsi="Cambria"/>
          <w:i/>
        </w:rPr>
        <w:t>k</w:t>
      </w:r>
      <w:r w:rsidR="0025059D" w:rsidRPr="00D157C1">
        <w:t>=4</w:t>
      </w:r>
    </w:p>
    <w:p w:rsidR="0025059D" w:rsidRPr="00D157C1" w:rsidRDefault="0025059D" w:rsidP="00B43506">
      <w:pPr>
        <w:spacing w:line="276" w:lineRule="auto"/>
        <w:jc w:val="center"/>
      </w:pPr>
    </w:p>
    <w:p w:rsidR="0025059D" w:rsidRPr="00D157C1" w:rsidRDefault="0025059D" w:rsidP="00B43506">
      <w:pPr>
        <w:spacing w:line="276" w:lineRule="auto"/>
        <w:jc w:val="center"/>
      </w:pPr>
    </w:p>
    <w:p w:rsidR="0025059D" w:rsidRPr="00D157C1" w:rsidRDefault="0025059D" w:rsidP="00B43506">
      <w:pPr>
        <w:spacing w:line="276" w:lineRule="auto"/>
      </w:pPr>
    </w:p>
    <w:p w:rsidR="0025059D" w:rsidRPr="00B43506" w:rsidRDefault="00427B62" w:rsidP="00B43506">
      <w:pPr>
        <w:spacing w:line="276" w:lineRule="auto"/>
        <w:jc w:val="center"/>
        <w:rPr>
          <w:i/>
          <w:sz w:val="22"/>
          <w:szCs w:val="22"/>
        </w:rPr>
      </w:pPr>
      <w:r w:rsidRPr="00B43506">
        <w:rPr>
          <w:sz w:val="22"/>
          <w:szCs w:val="22"/>
        </w:rPr>
        <w:t>Slika 1.</w:t>
      </w:r>
      <w:r w:rsidR="0025059D" w:rsidRPr="00B43506">
        <w:rPr>
          <w:sz w:val="22"/>
          <w:szCs w:val="22"/>
        </w:rPr>
        <w:t>(a-d) Prosto</w:t>
      </w:r>
      <w:r w:rsidR="00574CF8" w:rsidRPr="00B43506">
        <w:rPr>
          <w:sz w:val="22"/>
          <w:szCs w:val="22"/>
        </w:rPr>
        <w:t>-</w:t>
      </w:r>
      <w:r w:rsidR="0025059D" w:rsidRPr="00B43506">
        <w:rPr>
          <w:sz w:val="22"/>
          <w:szCs w:val="22"/>
        </w:rPr>
        <w:t>periodična funkcija za raz</w:t>
      </w:r>
      <w:r w:rsidR="005301E7" w:rsidRPr="00B43506">
        <w:rPr>
          <w:sz w:val="22"/>
          <w:szCs w:val="22"/>
        </w:rPr>
        <w:t>ličitu vrednost talasnog broja</w:t>
      </w:r>
      <w:r w:rsidRPr="00B43506">
        <w:rPr>
          <w:sz w:val="22"/>
          <w:szCs w:val="22"/>
        </w:rPr>
        <w:t xml:space="preserve"> </w:t>
      </w:r>
      <w:r w:rsidRPr="00B43506">
        <w:rPr>
          <w:i/>
          <w:sz w:val="22"/>
          <w:szCs w:val="22"/>
        </w:rPr>
        <w:t>k</w:t>
      </w:r>
    </w:p>
    <w:p w:rsidR="003D345A" w:rsidRPr="00D157C1" w:rsidRDefault="003D345A" w:rsidP="00B43506">
      <w:pPr>
        <w:spacing w:line="276" w:lineRule="auto"/>
      </w:pPr>
    </w:p>
    <w:p w:rsidR="00225619" w:rsidRPr="00D157C1" w:rsidRDefault="00225619" w:rsidP="00B43506">
      <w:pPr>
        <w:spacing w:line="276" w:lineRule="auto"/>
      </w:pPr>
    </w:p>
    <w:p w:rsidR="0042771D" w:rsidRPr="00D157C1" w:rsidRDefault="0042771D" w:rsidP="00B43506">
      <w:pPr>
        <w:pStyle w:val="Heading2"/>
        <w:numPr>
          <w:ilvl w:val="1"/>
          <w:numId w:val="3"/>
        </w:numPr>
        <w:spacing w:line="276" w:lineRule="auto"/>
      </w:pPr>
      <w:bookmarkStart w:id="2" w:name="_Toc194400124"/>
      <w:r w:rsidRPr="00D157C1">
        <w:t>Furijeov red</w:t>
      </w:r>
      <w:bookmarkEnd w:id="2"/>
    </w:p>
    <w:p w:rsidR="0042771D" w:rsidRPr="00D157C1" w:rsidRDefault="0042771D" w:rsidP="00B43506">
      <w:pPr>
        <w:pStyle w:val="ListParagraph"/>
        <w:spacing w:line="276" w:lineRule="auto"/>
        <w:ind w:left="765"/>
      </w:pPr>
    </w:p>
    <w:p w:rsidR="0042771D" w:rsidRPr="00D157C1" w:rsidRDefault="0042771D" w:rsidP="00B43506">
      <w:pPr>
        <w:spacing w:line="276" w:lineRule="auto"/>
      </w:pPr>
    </w:p>
    <w:p w:rsidR="0025059D" w:rsidRPr="00D157C1" w:rsidRDefault="0025059D" w:rsidP="00B43506">
      <w:pPr>
        <w:spacing w:line="276" w:lineRule="auto"/>
      </w:pPr>
      <w:r w:rsidRPr="00D157C1">
        <w:t xml:space="preserve">Složeno-periodične funkcije signala se mogu smatrati </w:t>
      </w:r>
      <w:r w:rsidR="000126C5" w:rsidRPr="00D157C1">
        <w:t>zbirom konačno</w:t>
      </w:r>
      <w:r w:rsidR="00C8763B" w:rsidRPr="00D157C1">
        <w:t xml:space="preserve"> mnogo prosto-periodičnih funkcija:</w:t>
      </w:r>
    </w:p>
    <w:p w:rsidR="000126C5" w:rsidRPr="00D157C1" w:rsidRDefault="000126C5" w:rsidP="00B43506">
      <w:pPr>
        <w:spacing w:line="276" w:lineRule="auto"/>
      </w:pPr>
    </w:p>
    <w:p w:rsidR="000126C5" w:rsidRPr="00D157C1" w:rsidRDefault="000126C5" w:rsidP="00B43506">
      <w:pPr>
        <w:keepNext/>
        <w:spacing w:line="276" w:lineRule="auto"/>
        <w:jc w:val="center"/>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m:t>
          </m:r>
          <m:nary>
            <m:naryPr>
              <m:chr m:val="∑"/>
              <m:limLoc m:val="undOvr"/>
              <m:ctrlPr>
                <w:rPr>
                  <w:rFonts w:ascii="Cambria Math" w:hAnsi="Cambria Math"/>
                </w:rPr>
              </m:ctrlPr>
            </m:naryPr>
            <m:sub>
              <m:r>
                <w:rPr>
                  <w:rFonts w:ascii="Cambria Math" w:hAnsi="Cambria Math"/>
                </w:rPr>
                <m:t>k=1</m:t>
              </m:r>
            </m:sub>
            <m:sup>
              <m:r>
                <w:rPr>
                  <w:rFonts w:ascii="Cambria Math" w:hAnsi="Cambria Math"/>
                </w:rPr>
                <m:t>N</m:t>
              </m:r>
            </m:sup>
            <m:e>
              <m:sSub>
                <m:sSubPr>
                  <m:ctrlPr>
                    <w:rPr>
                      <w:rFonts w:ascii="Cambria Math" w:hAnsi="Cambria Math"/>
                      <w:i/>
                    </w:rPr>
                  </m:ctrlPr>
                </m:sSubPr>
                <m:e>
                  <m:r>
                    <w:rPr>
                      <w:rFonts w:ascii="Cambria Math" w:hAnsi="Cambria Math"/>
                    </w:rPr>
                    <m:t>A</m:t>
                  </m:r>
                </m:e>
                <m:sub>
                  <m:r>
                    <w:rPr>
                      <w:rFonts w:ascii="Cambria Math" w:hAnsi="Cambria Math"/>
                    </w:rPr>
                    <m:t>k</m:t>
                  </m:r>
                </m:sub>
              </m:sSub>
              <m:r>
                <w:rPr>
                  <w:rFonts w:ascii="Cambria Math" w:hAnsi="Cambria Math"/>
                </w:rPr>
                <m:t>sin</m:t>
              </m:r>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Sub>
                    <m:sSubPr>
                      <m:ctrlPr>
                        <w:rPr>
                          <w:rFonts w:ascii="Cambria Math" w:hAnsi="Cambria Math"/>
                          <w:i/>
                        </w:rPr>
                      </m:ctrlPr>
                    </m:sSubPr>
                    <m:e>
                      <m:r>
                        <w:rPr>
                          <w:rFonts w:ascii="Cambria Math" w:hAnsi="Cambria Math"/>
                        </w:rPr>
                        <m:t>φ</m:t>
                      </m:r>
                    </m:e>
                    <m:sub>
                      <m:r>
                        <w:rPr>
                          <w:rFonts w:ascii="Cambria Math" w:hAnsi="Cambria Math"/>
                        </w:rPr>
                        <m:t>k</m:t>
                      </m:r>
                    </m:sub>
                  </m:sSub>
                </m:e>
              </m:d>
            </m:e>
          </m:nary>
          <m:r>
            <m:rPr>
              <m:sty m:val="p"/>
            </m:rPr>
            <w:rPr>
              <w:rFonts w:eastAsiaTheme="minorEastAsia"/>
            </w:rPr>
            <w:br/>
          </m:r>
        </m:oMath>
      </m:oMathPara>
      <w:r w:rsidRPr="00D157C1">
        <w:rPr>
          <w:rFonts w:eastAsiaTheme="minorEastAsia"/>
        </w:rPr>
        <w:t>(3)</w:t>
      </w:r>
    </w:p>
    <w:p w:rsidR="00DA6754" w:rsidRPr="00D157C1" w:rsidRDefault="00DA6754" w:rsidP="00B43506">
      <w:pPr>
        <w:keepNext/>
        <w:spacing w:line="276" w:lineRule="auto"/>
        <w:jc w:val="center"/>
        <w:rPr>
          <w:rFonts w:eastAsiaTheme="minorEastAsia"/>
        </w:rPr>
      </w:pPr>
    </w:p>
    <w:p w:rsidR="00DA6754" w:rsidRPr="00D157C1" w:rsidRDefault="00DA6754" w:rsidP="00B43506">
      <w:pPr>
        <w:keepNext/>
        <w:spacing w:line="276" w:lineRule="auto"/>
        <w:rPr>
          <w:rStyle w:val="apple-converted-space"/>
          <w:color w:val="000000"/>
          <w:shd w:val="clear" w:color="auto" w:fill="FFFFFF"/>
        </w:rPr>
      </w:pPr>
      <w:r w:rsidRPr="00D157C1">
        <w:rPr>
          <w:rStyle w:val="apple-converted-space"/>
          <w:color w:val="000000"/>
          <w:shd w:val="clear" w:color="auto" w:fill="FFFFFF"/>
        </w:rPr>
        <w:t xml:space="preserve">gde su </w:t>
      </w:r>
      <w:r w:rsidRPr="00D157C1">
        <w:rPr>
          <w:rStyle w:val="apple-converted-space"/>
          <w:rFonts w:asciiTheme="majorHAnsi" w:hAnsiTheme="majorHAnsi"/>
          <w:i/>
          <w:color w:val="000000"/>
          <w:shd w:val="clear" w:color="auto" w:fill="FFFFFF"/>
        </w:rPr>
        <w:t>A</w:t>
      </w:r>
      <w:r w:rsidR="003D345A" w:rsidRPr="00D157C1">
        <w:rPr>
          <w:rStyle w:val="apple-converted-space"/>
          <w:rFonts w:asciiTheme="majorHAnsi" w:hAnsiTheme="majorHAnsi"/>
          <w:i/>
          <w:color w:val="000000"/>
          <w:shd w:val="clear" w:color="auto" w:fill="FFFFFF"/>
          <w:vertAlign w:val="subscript"/>
        </w:rPr>
        <w:t>k</w:t>
      </w:r>
      <w:r w:rsidRPr="00D157C1">
        <w:rPr>
          <w:rStyle w:val="apple-converted-space"/>
          <w:rFonts w:asciiTheme="majorHAnsi" w:hAnsiTheme="majorHAnsi"/>
          <w:color w:val="000000"/>
          <w:shd w:val="clear" w:color="auto" w:fill="FFFFFF"/>
        </w:rPr>
        <w:t xml:space="preserve"> </w:t>
      </w:r>
      <w:r w:rsidRPr="00D157C1">
        <w:rPr>
          <w:rStyle w:val="apple-converted-space"/>
          <w:color w:val="000000"/>
          <w:shd w:val="clear" w:color="auto" w:fill="FFFFFF"/>
        </w:rPr>
        <w:t xml:space="preserve">i </w:t>
      </w:r>
      <w:r w:rsidRPr="00D157C1">
        <w:rPr>
          <w:rStyle w:val="apple-converted-space"/>
          <w:rFonts w:asciiTheme="majorHAnsi" w:hAnsiTheme="majorHAnsi"/>
          <w:i/>
          <w:color w:val="000000"/>
          <w:shd w:val="clear" w:color="auto" w:fill="FFFFFF"/>
        </w:rPr>
        <w:t>φ</w:t>
      </w:r>
      <w:r w:rsidR="003D345A" w:rsidRPr="00D157C1">
        <w:rPr>
          <w:rStyle w:val="apple-converted-space"/>
          <w:rFonts w:asciiTheme="majorHAnsi" w:hAnsiTheme="majorHAnsi"/>
          <w:i/>
          <w:color w:val="000000"/>
          <w:shd w:val="clear" w:color="auto" w:fill="FFFFFF"/>
          <w:vertAlign w:val="subscript"/>
        </w:rPr>
        <w:t>k</w:t>
      </w:r>
      <w:r w:rsidRPr="00D157C1">
        <w:rPr>
          <w:rStyle w:val="apple-converted-space"/>
          <w:i/>
          <w:color w:val="000000"/>
          <w:shd w:val="clear" w:color="auto" w:fill="FFFFFF"/>
        </w:rPr>
        <w:t xml:space="preserve"> </w:t>
      </w:r>
      <w:r w:rsidRPr="00D157C1">
        <w:rPr>
          <w:rStyle w:val="apple-converted-space"/>
          <w:color w:val="000000"/>
          <w:shd w:val="clear" w:color="auto" w:fill="FFFFFF"/>
        </w:rPr>
        <w:t>amplitude i faze pojedinih harmonika, respektivno</w:t>
      </w:r>
      <w:r w:rsidR="003D345A" w:rsidRPr="00D157C1">
        <w:rPr>
          <w:rStyle w:val="apple-converted-space"/>
          <w:color w:val="000000"/>
          <w:shd w:val="clear" w:color="auto" w:fill="FFFFFF"/>
        </w:rPr>
        <w:t xml:space="preserve">, dok je </w:t>
      </w:r>
      <w:r w:rsidR="003D345A" w:rsidRPr="00D157C1">
        <w:rPr>
          <w:rStyle w:val="apple-converted-space"/>
          <w:rFonts w:ascii="Cambria" w:hAnsi="Cambria"/>
          <w:i/>
          <w:color w:val="000000"/>
          <w:shd w:val="clear" w:color="auto" w:fill="FFFFFF"/>
        </w:rPr>
        <w:t>ω</w:t>
      </w:r>
      <w:r w:rsidR="003D345A" w:rsidRPr="00D157C1">
        <w:rPr>
          <w:rStyle w:val="apple-converted-space"/>
          <w:rFonts w:ascii="Cambria" w:hAnsi="Cambria"/>
          <w:i/>
          <w:color w:val="000000"/>
          <w:shd w:val="clear" w:color="auto" w:fill="FFFFFF"/>
          <w:vertAlign w:val="subscript"/>
        </w:rPr>
        <w:t>k</w:t>
      </w:r>
      <w:r w:rsidR="003D345A" w:rsidRPr="00D157C1">
        <w:rPr>
          <w:rStyle w:val="apple-converted-space"/>
          <w:rFonts w:ascii="Cambria" w:hAnsi="Cambria"/>
          <w:color w:val="000000"/>
          <w:shd w:val="clear" w:color="auto" w:fill="FFFFFF"/>
        </w:rPr>
        <w:t xml:space="preserve"> </w:t>
      </w:r>
      <w:r w:rsidR="003D345A" w:rsidRPr="00D157C1">
        <w:rPr>
          <w:rStyle w:val="apple-converted-space"/>
          <w:color w:val="000000"/>
          <w:shd w:val="clear" w:color="auto" w:fill="FFFFFF"/>
        </w:rPr>
        <w:t xml:space="preserve">frekvencija </w:t>
      </w:r>
      <w:r w:rsidR="003D345A" w:rsidRPr="00D157C1">
        <w:rPr>
          <w:rStyle w:val="apple-converted-space"/>
          <w:rFonts w:asciiTheme="majorHAnsi" w:hAnsiTheme="majorHAnsi"/>
          <w:i/>
          <w:color w:val="000000"/>
          <w:shd w:val="clear" w:color="auto" w:fill="FFFFFF"/>
        </w:rPr>
        <w:t>k-</w:t>
      </w:r>
      <w:r w:rsidR="00F85499" w:rsidRPr="00D157C1">
        <w:rPr>
          <w:rStyle w:val="apple-converted-space"/>
          <w:color w:val="000000"/>
          <w:shd w:val="clear" w:color="auto" w:fill="FFFFFF"/>
        </w:rPr>
        <w:t>og prosto-periodičnog sabirka.</w:t>
      </w:r>
      <w:r w:rsidRPr="00D157C1">
        <w:rPr>
          <w:rStyle w:val="apple-converted-space"/>
          <w:color w:val="000000"/>
          <w:shd w:val="clear" w:color="auto" w:fill="FFFFFF"/>
        </w:rPr>
        <w:t xml:space="preserve"> Ako se sada na jednačinu (3) primene adicione formule za sinus zbira uglova, dobija se:</w:t>
      </w:r>
    </w:p>
    <w:p w:rsidR="00DA6754" w:rsidRPr="00D157C1" w:rsidRDefault="00DA6754" w:rsidP="00B43506">
      <w:pPr>
        <w:keepNext/>
        <w:spacing w:line="276" w:lineRule="auto"/>
        <w:rPr>
          <w:rStyle w:val="apple-converted-space"/>
          <w:color w:val="000000"/>
          <w:shd w:val="clear" w:color="auto" w:fill="FFFFFF"/>
        </w:rPr>
      </w:pPr>
    </w:p>
    <w:p w:rsidR="00DA6754" w:rsidRPr="00D157C1" w:rsidRDefault="00A8194D" w:rsidP="00B43506">
      <w:pPr>
        <w:keepNext/>
        <w:spacing w:line="276" w:lineRule="auto"/>
        <w:jc w:val="center"/>
      </w:pPr>
      <m:oMathPara>
        <m:oMath>
          <m:r>
            <w:rPr>
              <w:rFonts w:ascii="Cambria Math" w:hAnsi="Cambria Math"/>
            </w:rPr>
            <m:t>f(t)=</m:t>
          </m:r>
          <m:nary>
            <m:naryPr>
              <m:chr m:val="∑"/>
              <m:limLoc m:val="subSup"/>
              <m:ctrlPr>
                <w:rPr>
                  <w:rFonts w:ascii="Cambria Math" w:hAnsi="Cambria Math"/>
                </w:rPr>
              </m:ctrlPr>
            </m:naryPr>
            <m:sub>
              <m:r>
                <w:rPr>
                  <w:rFonts w:ascii="Cambria Math" w:hAnsi="Cambria Math"/>
                </w:rPr>
                <m:t>k=1</m:t>
              </m:r>
            </m:sub>
            <m:sup>
              <m:r>
                <w:rPr>
                  <w:rFonts w:ascii="Cambria Math" w:hAnsi="Cambria Math"/>
                </w:rPr>
                <m:t>N</m:t>
              </m:r>
            </m:sup>
            <m:e>
              <m:r>
                <m:rPr>
                  <m:sty m:val="p"/>
                </m:rPr>
                <w:rPr>
                  <w:rFonts w:ascii="Cambria Math" w:hAnsi="Cambria Math"/>
                </w:rPr>
                <m:t>sinω</m:t>
              </m:r>
              <m:r>
                <w:rPr>
                  <w:rFonts w:ascii="Cambria Math" w:hAnsi="Cambria Math"/>
                </w:rPr>
                <m:t>kt⋅</m:t>
              </m:r>
              <m:r>
                <m:rPr>
                  <m:sty m:val="p"/>
                </m:rPr>
                <w:rPr>
                  <w:rFonts w:ascii="Cambria Math" w:hAnsi="Cambria Math"/>
                </w:rPr>
                <m:t>cos</m:t>
              </m:r>
              <m:sSub>
                <m:sSubPr>
                  <m:ctrlPr>
                    <w:rPr>
                      <w:rFonts w:ascii="Cambria Math" w:hAnsi="Cambria Math"/>
                    </w:rPr>
                  </m:ctrlPr>
                </m:sSubPr>
                <m:e>
                  <m:r>
                    <w:rPr>
                      <w:rFonts w:ascii="Cambria Math" w:hAnsi="Cambria Math"/>
                    </w:rPr>
                    <m:t>φ</m:t>
                  </m:r>
                </m:e>
                <m:sub>
                  <m:r>
                    <w:rPr>
                      <w:rFonts w:ascii="Cambria Math" w:hAnsi="Cambria Math"/>
                    </w:rPr>
                    <m:t>k</m:t>
                  </m:r>
                </m:sub>
              </m:sSub>
              <m:r>
                <w:rPr>
                  <w:rFonts w:ascii="Cambria Math" w:hAnsi="Cambria Math"/>
                </w:rPr>
                <m:t>+</m:t>
              </m:r>
              <m:r>
                <m:rPr>
                  <m:sty m:val="p"/>
                </m:rPr>
                <w:rPr>
                  <w:rFonts w:ascii="Cambria Math" w:hAnsi="Cambria Math"/>
                </w:rPr>
                <m:t>cosω</m:t>
              </m:r>
              <m:r>
                <w:rPr>
                  <w:rFonts w:ascii="Cambria Math" w:hAnsi="Cambria Math"/>
                </w:rPr>
                <m:t>kt⋅</m:t>
              </m:r>
              <m:r>
                <m:rPr>
                  <m:sty m:val="p"/>
                </m:rPr>
                <w:rPr>
                  <w:rFonts w:ascii="Cambria Math" w:hAnsi="Cambria Math"/>
                </w:rPr>
                <m:t>sin</m:t>
              </m:r>
              <m:sSub>
                <m:sSubPr>
                  <m:ctrlPr>
                    <w:rPr>
                      <w:rFonts w:ascii="Cambria Math" w:hAnsi="Cambria Math"/>
                    </w:rPr>
                  </m:ctrlPr>
                </m:sSubPr>
                <m:e>
                  <m:r>
                    <w:rPr>
                      <w:rFonts w:ascii="Cambria Math" w:hAnsi="Cambria Math"/>
                    </w:rPr>
                    <m:t>φ</m:t>
                  </m:r>
                </m:e>
                <m:sub>
                  <m:r>
                    <w:rPr>
                      <w:rFonts w:ascii="Cambria Math" w:hAnsi="Cambria Math"/>
                    </w:rPr>
                    <m:t>k</m:t>
                  </m:r>
                </m:sub>
              </m:sSub>
            </m:e>
          </m:nary>
          <m:r>
            <m:rPr>
              <m:sty m:val="p"/>
            </m:rPr>
            <w:rPr>
              <w:rFonts w:eastAsiaTheme="minorEastAsia"/>
            </w:rPr>
            <w:br/>
          </m:r>
        </m:oMath>
      </m:oMathPara>
      <w:r w:rsidRPr="00D157C1">
        <w:rPr>
          <w:rFonts w:eastAsiaTheme="minorEastAsia"/>
        </w:rPr>
        <w:t>(4)</w:t>
      </w:r>
    </w:p>
    <w:p w:rsidR="00DA6754" w:rsidRPr="00D157C1" w:rsidRDefault="00DA6754" w:rsidP="00B43506">
      <w:pPr>
        <w:pStyle w:val="Caption"/>
        <w:spacing w:after="0" w:line="276" w:lineRule="auto"/>
        <w:jc w:val="center"/>
        <w:rPr>
          <w:i w:val="0"/>
          <w:sz w:val="24"/>
          <w:szCs w:val="24"/>
        </w:rPr>
      </w:pPr>
    </w:p>
    <w:p w:rsidR="00A8194D" w:rsidRPr="00D157C1" w:rsidRDefault="00A8194D" w:rsidP="00B43506">
      <w:pPr>
        <w:spacing w:line="276" w:lineRule="auto"/>
        <w:rPr>
          <w:rFonts w:eastAsiaTheme="minorEastAsia"/>
        </w:rPr>
      </w:pPr>
      <w:r w:rsidRPr="00D157C1">
        <w:lastRenderedPageBreak/>
        <w:t xml:space="preserve">S obzirom da su fazne razlike </w:t>
      </w:r>
      <w:r w:rsidRPr="00D157C1">
        <w:rPr>
          <w:rStyle w:val="apple-converted-space"/>
          <w:rFonts w:asciiTheme="majorHAnsi" w:hAnsiTheme="majorHAnsi"/>
          <w:i/>
          <w:color w:val="000000"/>
          <w:shd w:val="clear" w:color="auto" w:fill="FFFFFF"/>
        </w:rPr>
        <w:t>φ</w:t>
      </w:r>
      <w:r w:rsidR="00AF712C" w:rsidRPr="00D157C1">
        <w:rPr>
          <w:rStyle w:val="apple-converted-space"/>
          <w:rFonts w:asciiTheme="majorHAnsi" w:hAnsiTheme="majorHAnsi"/>
          <w:i/>
          <w:color w:val="000000"/>
          <w:shd w:val="clear" w:color="auto" w:fill="FFFFFF"/>
          <w:vertAlign w:val="subscript"/>
        </w:rPr>
        <w:t>k</w:t>
      </w:r>
      <w:r w:rsidRPr="00D157C1">
        <w:rPr>
          <w:rStyle w:val="apple-converted-space"/>
          <w:color w:val="000000"/>
          <w:shd w:val="clear" w:color="auto" w:fill="FFFFFF"/>
        </w:rPr>
        <w:t xml:space="preserve"> vremenski nezavisne onda su</w:t>
      </w:r>
      <m:oMath>
        <m:r>
          <m:rPr>
            <m:sty m:val="p"/>
          </m:rPr>
          <w:rPr>
            <w:rFonts w:ascii="Cambria Math" w:hAnsi="Cambria Math"/>
          </w:rPr>
          <m:t xml:space="preserve"> sin</m:t>
        </m:r>
        <m:sSub>
          <m:sSubPr>
            <m:ctrlPr>
              <w:rPr>
                <w:rFonts w:ascii="Cambria Math" w:hAnsi="Cambria Math"/>
              </w:rPr>
            </m:ctrlPr>
          </m:sSubPr>
          <m:e>
            <m:r>
              <w:rPr>
                <w:rFonts w:ascii="Cambria Math" w:hAnsi="Cambria Math"/>
              </w:rPr>
              <m:t>φ</m:t>
            </m:r>
          </m:e>
          <m:sub>
            <m:r>
              <w:rPr>
                <w:rFonts w:ascii="Cambria Math" w:hAnsi="Cambria Math"/>
              </w:rPr>
              <m:t>k</m:t>
            </m:r>
          </m:sub>
        </m:sSub>
      </m:oMath>
      <w:r w:rsidRPr="00D157C1">
        <w:rPr>
          <w:rStyle w:val="apple-converted-space"/>
          <w:color w:val="000000"/>
          <w:shd w:val="clear" w:color="auto" w:fill="FFFFFF"/>
        </w:rPr>
        <w:t xml:space="preserve"> </w:t>
      </w:r>
      <w:r w:rsidRPr="00D157C1">
        <w:rPr>
          <w:rFonts w:eastAsiaTheme="minorEastAsia"/>
        </w:rPr>
        <w:t>i</w:t>
      </w:r>
      <m:oMath>
        <m:r>
          <m:rPr>
            <m:sty m:val="p"/>
          </m:rPr>
          <w:rPr>
            <w:rFonts w:ascii="Cambria Math" w:hAnsi="Cambria Math"/>
          </w:rPr>
          <m:t xml:space="preserve"> cos</m:t>
        </m:r>
        <m:sSub>
          <m:sSubPr>
            <m:ctrlPr>
              <w:rPr>
                <w:rFonts w:ascii="Cambria Math" w:hAnsi="Cambria Math"/>
              </w:rPr>
            </m:ctrlPr>
          </m:sSubPr>
          <m:e>
            <m:r>
              <w:rPr>
                <w:rFonts w:ascii="Cambria Math" w:hAnsi="Cambria Math"/>
              </w:rPr>
              <m:t>φ</m:t>
            </m:r>
          </m:e>
          <m:sub>
            <m:r>
              <w:rPr>
                <w:rFonts w:ascii="Cambria Math" w:hAnsi="Cambria Math"/>
              </w:rPr>
              <m:t>k</m:t>
            </m:r>
          </m:sub>
        </m:sSub>
      </m:oMath>
      <w:r w:rsidRPr="00D157C1">
        <w:rPr>
          <w:rFonts w:eastAsiaTheme="minorEastAsia"/>
        </w:rPr>
        <w:t xml:space="preserve"> konstante koje se dalje mogu označvati sa </w:t>
      </w:r>
      <w:r w:rsidRPr="00D157C1">
        <w:rPr>
          <w:rFonts w:asciiTheme="majorHAnsi" w:eastAsiaTheme="minorEastAsia" w:hAnsiTheme="majorHAnsi"/>
          <w:i/>
        </w:rPr>
        <w:t>a</w:t>
      </w:r>
      <w:r w:rsidRPr="00D157C1">
        <w:rPr>
          <w:rFonts w:asciiTheme="majorHAnsi" w:eastAsiaTheme="minorEastAsia" w:hAnsiTheme="majorHAnsi"/>
          <w:i/>
          <w:vertAlign w:val="subscript"/>
        </w:rPr>
        <w:t>k</w:t>
      </w:r>
      <w:r w:rsidRPr="00D157C1">
        <w:rPr>
          <w:rFonts w:asciiTheme="majorHAnsi" w:eastAsiaTheme="minorEastAsia" w:hAnsiTheme="majorHAnsi"/>
        </w:rPr>
        <w:t xml:space="preserve"> i </w:t>
      </w:r>
      <w:r w:rsidRPr="00D157C1">
        <w:rPr>
          <w:rFonts w:asciiTheme="majorHAnsi" w:eastAsiaTheme="minorEastAsia" w:hAnsiTheme="majorHAnsi"/>
          <w:i/>
        </w:rPr>
        <w:t>b</w:t>
      </w:r>
      <w:r w:rsidRPr="00D157C1">
        <w:rPr>
          <w:rFonts w:asciiTheme="majorHAnsi" w:eastAsiaTheme="minorEastAsia" w:hAnsiTheme="majorHAnsi"/>
          <w:i/>
          <w:vertAlign w:val="subscript"/>
        </w:rPr>
        <w:t>k</w:t>
      </w:r>
      <w:r w:rsidRPr="00D157C1">
        <w:rPr>
          <w:rFonts w:eastAsiaTheme="minorEastAsia"/>
        </w:rPr>
        <w:t>, respektivno.</w:t>
      </w:r>
      <w:r w:rsidR="0042771D" w:rsidRPr="00D157C1">
        <w:rPr>
          <w:rFonts w:eastAsiaTheme="minorEastAsia"/>
        </w:rPr>
        <w:t xml:space="preserve"> Ako se želi što vernija slika originala složeno-periodične funkcije broj sabiraka trebalo bi da bude što veći tj. da teži beskonačnosti. Onda </w:t>
      </w:r>
      <w:r w:rsidR="0017772B" w:rsidRPr="00D157C1">
        <w:rPr>
          <w:rFonts w:eastAsiaTheme="minorEastAsia"/>
        </w:rPr>
        <w:t>jednačina</w:t>
      </w:r>
      <w:r w:rsidR="0042771D" w:rsidRPr="00D157C1">
        <w:rPr>
          <w:rFonts w:eastAsiaTheme="minorEastAsia"/>
        </w:rPr>
        <w:t xml:space="preserve"> (4)</w:t>
      </w:r>
      <w:r w:rsidR="0017772B" w:rsidRPr="00D157C1">
        <w:rPr>
          <w:rFonts w:eastAsiaTheme="minorEastAsia"/>
        </w:rPr>
        <w:t xml:space="preserve"> postaje:</w:t>
      </w:r>
    </w:p>
    <w:p w:rsidR="0017772B" w:rsidRPr="00D157C1" w:rsidRDefault="0017772B" w:rsidP="00B43506">
      <w:pPr>
        <w:spacing w:line="276" w:lineRule="auto"/>
        <w:rPr>
          <w:rFonts w:eastAsiaTheme="minorEastAsia"/>
        </w:rPr>
      </w:pPr>
    </w:p>
    <w:p w:rsidR="0017772B" w:rsidRPr="00D157C1" w:rsidRDefault="0017772B" w:rsidP="00B43506">
      <w:pPr>
        <w:spacing w:line="276" w:lineRule="auto"/>
        <w:jc w:val="center"/>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m:t>
          </m:r>
          <m:f>
            <m:fPr>
              <m:type m:val="lin"/>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0</m:t>
                  </m:r>
                </m:sub>
              </m:sSub>
            </m:num>
            <m:den>
              <m:r>
                <w:rPr>
                  <w:rFonts w:ascii="Cambria Math" w:hAnsi="Cambria Math"/>
                </w:rPr>
                <m:t>2+</m:t>
              </m:r>
            </m:den>
          </m:f>
          <m:nary>
            <m:naryPr>
              <m:chr m:val="∑"/>
              <m:limLoc m:val="subSup"/>
              <m:ctrlPr>
                <w:rPr>
                  <w:rFonts w:ascii="Cambria Math" w:hAnsi="Cambria Math"/>
                  <w:i/>
                </w:rPr>
              </m:ctrlPr>
            </m:naryPr>
            <m:sub>
              <m:r>
                <w:rPr>
                  <w:rFonts w:ascii="Cambria Math" w:hAnsi="Cambria Math"/>
                </w:rPr>
                <m:t>k=1</m:t>
              </m:r>
            </m:sub>
            <m:sup>
              <m:r>
                <w:rPr>
                  <w:rFonts w:ascii="Cambria Math" w:hAnsi="Cambria Math"/>
                </w:rPr>
                <m:t>∞</m:t>
              </m:r>
            </m:sup>
            <m:e>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k</m:t>
                      </m:r>
                    </m:sub>
                  </m:sSub>
                  <m:r>
                    <w:rPr>
                      <w:rFonts w:ascii="Cambria Math" w:hAnsi="Cambria Math"/>
                    </w:rPr>
                    <m:t>cos</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Sub>
                    <m:sSubPr>
                      <m:ctrlPr>
                        <w:rPr>
                          <w:rFonts w:ascii="Cambria Math" w:hAnsi="Cambria Math"/>
                          <w:i/>
                        </w:rPr>
                      </m:ctrlPr>
                    </m:sSubPr>
                    <m:e>
                      <m:r>
                        <w:rPr>
                          <w:rFonts w:ascii="Cambria Math" w:hAnsi="Cambria Math"/>
                        </w:rPr>
                        <m:t>b</m:t>
                      </m:r>
                    </m:e>
                    <m:sub>
                      <m:r>
                        <w:rPr>
                          <w:rFonts w:ascii="Cambria Math" w:hAnsi="Cambria Math"/>
                        </w:rPr>
                        <m:t>k</m:t>
                      </m:r>
                    </m:sub>
                  </m:sSub>
                  <m:r>
                    <w:rPr>
                      <w:rFonts w:ascii="Cambria Math" w:hAnsi="Cambria Math"/>
                    </w:rPr>
                    <m:t>sin</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e>
              </m:d>
            </m:e>
          </m:nary>
          <m:r>
            <m:rPr>
              <m:sty m:val="p"/>
            </m:rPr>
            <w:rPr>
              <w:rFonts w:eastAsiaTheme="minorEastAsia"/>
            </w:rPr>
            <w:br/>
          </m:r>
        </m:oMath>
      </m:oMathPara>
      <w:r w:rsidRPr="00D157C1">
        <w:rPr>
          <w:rFonts w:eastAsiaTheme="minorEastAsia"/>
        </w:rPr>
        <w:t xml:space="preserve"> (5)</w:t>
      </w:r>
    </w:p>
    <w:p w:rsidR="0017772B" w:rsidRPr="00D157C1" w:rsidRDefault="0017772B" w:rsidP="00B43506">
      <w:pPr>
        <w:spacing w:line="276" w:lineRule="auto"/>
        <w:jc w:val="center"/>
        <w:rPr>
          <w:rFonts w:eastAsiaTheme="minorEastAsia"/>
        </w:rPr>
      </w:pPr>
    </w:p>
    <w:p w:rsidR="0017772B" w:rsidRPr="00D157C1" w:rsidRDefault="0017772B" w:rsidP="00B43506">
      <w:pPr>
        <w:spacing w:line="276" w:lineRule="auto"/>
        <w:rPr>
          <w:rFonts w:eastAsiaTheme="minorEastAsia"/>
        </w:rPr>
      </w:pPr>
      <w:r w:rsidRPr="00D157C1">
        <w:rPr>
          <w:rFonts w:eastAsiaTheme="minorEastAsia"/>
        </w:rPr>
        <w:t xml:space="preserve">jednačina (5) predstavlja izraz kojim se definiše Furijeov red u trigonometrijskom obliku. </w:t>
      </w:r>
      <w:r w:rsidR="007B1EC2" w:rsidRPr="00D157C1">
        <w:rPr>
          <w:rFonts w:eastAsiaTheme="minorEastAsia"/>
        </w:rPr>
        <w:t xml:space="preserve">Da bi se složeno-periodična funkcija </w:t>
      </w:r>
      <m:oMath>
        <m:r>
          <w:rPr>
            <w:rFonts w:ascii="Cambria Math" w:hAnsi="Cambria Math"/>
          </w:rPr>
          <m:t>f</m:t>
        </m:r>
        <m:d>
          <m:dPr>
            <m:ctrlPr>
              <w:rPr>
                <w:rFonts w:ascii="Cambria Math" w:hAnsi="Cambria Math"/>
                <w:i/>
              </w:rPr>
            </m:ctrlPr>
          </m:dPr>
          <m:e>
            <m:r>
              <w:rPr>
                <w:rFonts w:ascii="Cambria Math" w:hAnsi="Cambria Math"/>
              </w:rPr>
              <m:t>t</m:t>
            </m:r>
          </m:e>
        </m:d>
      </m:oMath>
      <w:r w:rsidR="007B1EC2" w:rsidRPr="00D157C1">
        <w:rPr>
          <w:rFonts w:eastAsiaTheme="minorEastAsia"/>
        </w:rPr>
        <w:t xml:space="preserve"> mogla u celosti predstaviti Furijeovim redom potrebno je odrediti Furijeove koeficijente </w:t>
      </w:r>
      <m:oMath>
        <m:sSub>
          <m:sSubPr>
            <m:ctrlPr>
              <w:rPr>
                <w:rFonts w:ascii="Cambria Math" w:hAnsi="Cambria Math"/>
                <w:i/>
              </w:rPr>
            </m:ctrlPr>
          </m:sSubPr>
          <m:e>
            <m:r>
              <w:rPr>
                <w:rFonts w:ascii="Cambria Math" w:hAnsi="Cambria Math"/>
              </w:rPr>
              <m:t>a</m:t>
            </m:r>
          </m:e>
          <m:sub>
            <m:r>
              <w:rPr>
                <w:rFonts w:ascii="Cambria Math" w:hAnsi="Cambria Math"/>
              </w:rPr>
              <m:t>0</m:t>
            </m:r>
          </m:sub>
        </m:sSub>
      </m:oMath>
      <w:r w:rsidR="007B1EC2" w:rsidRPr="00D157C1">
        <w:rPr>
          <w:rFonts w:eastAsiaTheme="minorEastAsia"/>
        </w:rPr>
        <w:t xml:space="preserve">, </w:t>
      </w:r>
      <m:oMath>
        <m:sSub>
          <m:sSubPr>
            <m:ctrlPr>
              <w:rPr>
                <w:rFonts w:ascii="Cambria Math" w:hAnsi="Cambria Math"/>
                <w:i/>
              </w:rPr>
            </m:ctrlPr>
          </m:sSubPr>
          <m:e>
            <m:r>
              <w:rPr>
                <w:rFonts w:ascii="Cambria Math" w:hAnsi="Cambria Math"/>
              </w:rPr>
              <m:t>a</m:t>
            </m:r>
          </m:e>
          <m:sub>
            <m:r>
              <w:rPr>
                <w:rFonts w:ascii="Cambria Math" w:hAnsi="Cambria Math"/>
              </w:rPr>
              <m:t>i</m:t>
            </m:r>
          </m:sub>
        </m:sSub>
      </m:oMath>
      <w:r w:rsidR="007B1EC2" w:rsidRPr="00D157C1">
        <w:rPr>
          <w:rFonts w:eastAsiaTheme="minorEastAsia"/>
        </w:rPr>
        <w:t xml:space="preserve"> i </w:t>
      </w:r>
      <m:oMath>
        <m:sSub>
          <m:sSubPr>
            <m:ctrlPr>
              <w:rPr>
                <w:rFonts w:ascii="Cambria Math" w:hAnsi="Cambria Math"/>
                <w:i/>
              </w:rPr>
            </m:ctrlPr>
          </m:sSubPr>
          <m:e>
            <m:r>
              <w:rPr>
                <w:rFonts w:ascii="Cambria Math" w:hAnsi="Cambria Math"/>
              </w:rPr>
              <m:t>b</m:t>
            </m:r>
          </m:e>
          <m:sub>
            <m:r>
              <w:rPr>
                <w:rFonts w:ascii="Cambria Math" w:hAnsi="Cambria Math"/>
              </w:rPr>
              <m:t>i</m:t>
            </m:r>
          </m:sub>
        </m:sSub>
      </m:oMath>
      <w:r w:rsidR="007B1EC2" w:rsidRPr="00D157C1">
        <w:rPr>
          <w:rFonts w:eastAsiaTheme="minorEastAsia"/>
        </w:rPr>
        <w:t>.</w:t>
      </w:r>
      <w:r w:rsidR="00C771AB" w:rsidRPr="00D157C1">
        <w:rPr>
          <w:rFonts w:eastAsiaTheme="minorEastAsia"/>
        </w:rPr>
        <w:t xml:space="preserve"> Postupak određivanja Furijeovih koeficijenata se svodi na integraljenje leve i desne strane jednačine (5) na nekom intervalu </w:t>
      </w:r>
      <w:r w:rsidR="00C771AB" w:rsidRPr="00D157C1">
        <w:rPr>
          <w:rFonts w:asciiTheme="majorHAnsi" w:eastAsiaTheme="minorEastAsia" w:hAnsiTheme="majorHAnsi"/>
          <w:i/>
        </w:rPr>
        <w:t>l</w:t>
      </w:r>
      <w:r w:rsidR="00C771AB" w:rsidRPr="00D157C1">
        <w:rPr>
          <w:rFonts w:eastAsiaTheme="minorEastAsia"/>
        </w:rPr>
        <w:t xml:space="preserve"> k</w:t>
      </w:r>
      <w:r w:rsidR="007F7C9C" w:rsidRPr="00D157C1">
        <w:rPr>
          <w:rFonts w:eastAsiaTheme="minorEastAsia"/>
        </w:rPr>
        <w:t>oji se uzima da odgovara</w:t>
      </w:r>
      <w:r w:rsidR="00C771AB" w:rsidRPr="00D157C1">
        <w:rPr>
          <w:rFonts w:eastAsiaTheme="minorEastAsia"/>
        </w:rPr>
        <w:t xml:space="preserve"> periodi složeno periodične funkcije.</w:t>
      </w:r>
    </w:p>
    <w:p w:rsidR="00C771AB" w:rsidRPr="00D157C1" w:rsidRDefault="00C771AB" w:rsidP="00B43506">
      <w:pPr>
        <w:spacing w:line="276" w:lineRule="auto"/>
        <w:rPr>
          <w:rFonts w:eastAsiaTheme="minorEastAsia"/>
        </w:rPr>
      </w:pPr>
    </w:p>
    <w:p w:rsidR="00C771AB" w:rsidRPr="00D157C1" w:rsidRDefault="005C504F" w:rsidP="00B43506">
      <w:pPr>
        <w:spacing w:line="276" w:lineRule="auto"/>
        <w:jc w:val="center"/>
        <w:rPr>
          <w:rFonts w:eastAsiaTheme="minorEastAsia"/>
        </w:rPr>
      </w:pPr>
      <m:oMathPara>
        <m:oMath>
          <m:nary>
            <m:naryPr>
              <m:limLoc m:val="subSup"/>
              <m:ctrlPr>
                <w:rPr>
                  <w:rFonts w:ascii="Cambria Math" w:hAnsi="Cambria Math"/>
                  <w:i/>
                </w:rPr>
              </m:ctrlPr>
            </m:naryPr>
            <m:sub>
              <m:r>
                <w:rPr>
                  <w:rFonts w:ascii="Cambria Math" w:hAnsi="Cambria Math"/>
                </w:rPr>
                <m:t>0</m:t>
              </m:r>
            </m:sub>
            <m:sup>
              <m:r>
                <w:rPr>
                  <w:rFonts w:ascii="Cambria Math" w:hAnsi="Cambria Math"/>
                </w:rPr>
                <m:t>l</m:t>
              </m:r>
            </m:sup>
            <m:e>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dt=</m:t>
              </m:r>
              <m:nary>
                <m:naryPr>
                  <m:limLoc m:val="subSup"/>
                  <m:ctrlPr>
                    <w:rPr>
                      <w:rFonts w:ascii="Cambria Math" w:hAnsi="Cambria Math"/>
                      <w:i/>
                    </w:rPr>
                  </m:ctrlPr>
                </m:naryPr>
                <m:sub>
                  <m:r>
                    <w:rPr>
                      <w:rFonts w:ascii="Cambria Math" w:hAnsi="Cambria Math"/>
                    </w:rPr>
                    <m:t>0</m:t>
                  </m:r>
                </m:sub>
                <m:sup>
                  <m:r>
                    <w:rPr>
                      <w:rFonts w:ascii="Cambria Math" w:hAnsi="Cambria Math"/>
                    </w:rPr>
                    <m:t>l</m:t>
                  </m:r>
                </m:sup>
                <m:e>
                  <m:f>
                    <m:fPr>
                      <m:type m:val="lin"/>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0</m:t>
                          </m:r>
                        </m:sub>
                      </m:sSub>
                    </m:num>
                    <m:den>
                      <m:r>
                        <w:rPr>
                          <w:rFonts w:ascii="Cambria Math" w:hAnsi="Cambria Math"/>
                        </w:rPr>
                        <m:t>2</m:t>
                      </m:r>
                    </m:den>
                  </m:f>
                  <m:r>
                    <w:rPr>
                      <w:rFonts w:ascii="Cambria Math" w:hAnsi="Cambria Math"/>
                    </w:rPr>
                    <m:t>dt+</m:t>
                  </m:r>
                  <m:nary>
                    <m:naryPr>
                      <m:limLoc m:val="subSup"/>
                      <m:ctrlPr>
                        <w:rPr>
                          <w:rFonts w:ascii="Cambria Math" w:hAnsi="Cambria Math"/>
                          <w:i/>
                        </w:rPr>
                      </m:ctrlPr>
                    </m:naryPr>
                    <m:sub>
                      <m:r>
                        <w:rPr>
                          <w:rFonts w:ascii="Cambria Math" w:hAnsi="Cambria Math"/>
                        </w:rPr>
                        <m:t>0</m:t>
                      </m:r>
                    </m:sub>
                    <m:sup>
                      <m:r>
                        <w:rPr>
                          <w:rFonts w:ascii="Cambria Math" w:hAnsi="Cambria Math"/>
                        </w:rPr>
                        <m:t>l</m:t>
                      </m:r>
                    </m:sup>
                    <m:e>
                      <m:nary>
                        <m:naryPr>
                          <m:chr m:val="∑"/>
                          <m:limLoc m:val="subSup"/>
                          <m:ctrlPr>
                            <w:rPr>
                              <w:rFonts w:ascii="Cambria Math" w:hAnsi="Cambria Math"/>
                              <w:i/>
                            </w:rPr>
                          </m:ctrlPr>
                        </m:naryPr>
                        <m:sub>
                          <m:r>
                            <w:rPr>
                              <w:rFonts w:ascii="Cambria Math" w:hAnsi="Cambria Math"/>
                            </w:rPr>
                            <m:t>k=1</m:t>
                          </m:r>
                        </m:sub>
                        <m:sup>
                          <m:r>
                            <w:rPr>
                              <w:rFonts w:ascii="Cambria Math" w:hAnsi="Cambria Math"/>
                            </w:rPr>
                            <m:t>∞</m:t>
                          </m:r>
                        </m:sup>
                        <m:e>
                          <m:sSub>
                            <m:sSubPr>
                              <m:ctrlPr>
                                <w:rPr>
                                  <w:rFonts w:ascii="Cambria Math" w:hAnsi="Cambria Math"/>
                                  <w:i/>
                                </w:rPr>
                              </m:ctrlPr>
                            </m:sSubPr>
                            <m:e>
                              <m:r>
                                <w:rPr>
                                  <w:rFonts w:ascii="Cambria Math" w:hAnsi="Cambria Math"/>
                                </w:rPr>
                                <m:t>a</m:t>
                              </m:r>
                            </m:e>
                            <m:sub>
                              <m:r>
                                <w:rPr>
                                  <w:rFonts w:ascii="Cambria Math" w:hAnsi="Cambria Math"/>
                                </w:rPr>
                                <m:t>k</m:t>
                              </m:r>
                            </m:sub>
                          </m:sSub>
                        </m:e>
                      </m:nary>
                    </m:e>
                  </m:nary>
                </m:e>
              </m:nary>
            </m:e>
          </m:nary>
          <m:r>
            <w:rPr>
              <w:rFonts w:ascii="Cambria Math" w:hAnsi="Cambria Math"/>
            </w:rPr>
            <m:t>cos</m:t>
          </m:r>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e>
          </m:d>
          <m:r>
            <w:rPr>
              <w:rFonts w:ascii="Cambria Math" w:hAnsi="Cambria Math"/>
            </w:rPr>
            <m:t>dt+</m:t>
          </m:r>
          <m:nary>
            <m:naryPr>
              <m:limLoc m:val="subSup"/>
              <m:ctrlPr>
                <w:rPr>
                  <w:rFonts w:ascii="Cambria Math" w:hAnsi="Cambria Math"/>
                  <w:i/>
                </w:rPr>
              </m:ctrlPr>
            </m:naryPr>
            <m:sub>
              <m:r>
                <w:rPr>
                  <w:rFonts w:ascii="Cambria Math" w:hAnsi="Cambria Math"/>
                </w:rPr>
                <m:t>0</m:t>
              </m:r>
            </m:sub>
            <m:sup>
              <m:r>
                <w:rPr>
                  <w:rFonts w:ascii="Cambria Math" w:hAnsi="Cambria Math"/>
                </w:rPr>
                <m:t>l</m:t>
              </m:r>
            </m:sup>
            <m:e>
              <m:nary>
                <m:naryPr>
                  <m:chr m:val="∑"/>
                  <m:limLoc m:val="subSup"/>
                  <m:ctrlPr>
                    <w:rPr>
                      <w:rFonts w:ascii="Cambria Math" w:hAnsi="Cambria Math"/>
                      <w:i/>
                    </w:rPr>
                  </m:ctrlPr>
                </m:naryPr>
                <m:sub>
                  <m:r>
                    <w:rPr>
                      <w:rFonts w:ascii="Cambria Math" w:hAnsi="Cambria Math"/>
                    </w:rPr>
                    <m:t>k=1</m:t>
                  </m:r>
                </m:sub>
                <m:sup>
                  <m:r>
                    <w:rPr>
                      <w:rFonts w:ascii="Cambria Math" w:hAnsi="Cambria Math"/>
                    </w:rPr>
                    <m:t>∞</m:t>
                  </m:r>
                </m:sup>
                <m:e>
                  <m:sSub>
                    <m:sSubPr>
                      <m:ctrlPr>
                        <w:rPr>
                          <w:rFonts w:ascii="Cambria Math" w:hAnsi="Cambria Math"/>
                          <w:i/>
                        </w:rPr>
                      </m:ctrlPr>
                    </m:sSubPr>
                    <m:e>
                      <m:r>
                        <w:rPr>
                          <w:rFonts w:ascii="Cambria Math" w:hAnsi="Cambria Math"/>
                        </w:rPr>
                        <m:t>b</m:t>
                      </m:r>
                    </m:e>
                    <m:sub>
                      <m:r>
                        <w:rPr>
                          <w:rFonts w:ascii="Cambria Math" w:hAnsi="Cambria Math"/>
                        </w:rPr>
                        <m:t>k</m:t>
                      </m:r>
                    </m:sub>
                  </m:sSub>
                  <m:r>
                    <w:rPr>
                      <w:rFonts w:ascii="Cambria Math" w:hAnsi="Cambria Math"/>
                    </w:rPr>
                    <m:t>sin</m:t>
                  </m:r>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e>
                  </m:d>
                  <m:r>
                    <w:rPr>
                      <w:rFonts w:ascii="Cambria Math" w:hAnsi="Cambria Math"/>
                    </w:rPr>
                    <m:t>dt</m:t>
                  </m:r>
                </m:e>
              </m:nary>
            </m:e>
          </m:nary>
          <m:r>
            <m:rPr>
              <m:sty m:val="p"/>
            </m:rPr>
            <w:rPr>
              <w:rFonts w:eastAsiaTheme="minorEastAsia"/>
            </w:rPr>
            <w:br/>
          </m:r>
        </m:oMath>
      </m:oMathPara>
      <w:r w:rsidR="00E23221" w:rsidRPr="00D157C1">
        <w:rPr>
          <w:rFonts w:eastAsiaTheme="minorEastAsia"/>
        </w:rPr>
        <w:t>(6)</w:t>
      </w:r>
    </w:p>
    <w:p w:rsidR="00E23221" w:rsidRPr="00D157C1" w:rsidRDefault="00E23221" w:rsidP="00B43506">
      <w:pPr>
        <w:spacing w:line="276" w:lineRule="auto"/>
        <w:jc w:val="center"/>
        <w:rPr>
          <w:rFonts w:eastAsiaTheme="minorEastAsia"/>
        </w:rPr>
      </w:pPr>
    </w:p>
    <w:p w:rsidR="00E23221" w:rsidRPr="00D157C1" w:rsidRDefault="00E23221" w:rsidP="00B43506">
      <w:pPr>
        <w:spacing w:line="276" w:lineRule="auto"/>
        <w:rPr>
          <w:rFonts w:eastAsiaTheme="minorEastAsia"/>
        </w:rPr>
      </w:pPr>
      <w:r w:rsidRPr="00D157C1">
        <w:rPr>
          <w:rFonts w:eastAsiaTheme="minorEastAsia"/>
        </w:rPr>
        <w:t>Integrali suma za kosinus i sinus članove niza na desnoj strani jednačine su jednaki nuli (videti dodatak 1), te se ima da je:</w:t>
      </w:r>
    </w:p>
    <w:p w:rsidR="00E23221" w:rsidRPr="00D157C1" w:rsidRDefault="00E23221" w:rsidP="00B43506">
      <w:pPr>
        <w:spacing w:line="276" w:lineRule="auto"/>
        <w:rPr>
          <w:rFonts w:eastAsiaTheme="minorEastAsia"/>
        </w:rPr>
      </w:pPr>
    </w:p>
    <w:p w:rsidR="00750B34" w:rsidRPr="00D157C1" w:rsidRDefault="005C504F" w:rsidP="00B43506">
      <w:pPr>
        <w:spacing w:line="276" w:lineRule="auto"/>
        <w:jc w:val="center"/>
        <w:rPr>
          <w:rFonts w:eastAsiaTheme="minorEastAsia"/>
        </w:rPr>
      </w:pPr>
      <m:oMathPara>
        <m:oMath>
          <m:nary>
            <m:naryPr>
              <m:limLoc m:val="subSup"/>
              <m:ctrlPr>
                <w:rPr>
                  <w:rFonts w:ascii="Cambria Math" w:hAnsi="Cambria Math"/>
                  <w:i/>
                </w:rPr>
              </m:ctrlPr>
            </m:naryPr>
            <m:sub>
              <m:r>
                <w:rPr>
                  <w:rFonts w:ascii="Cambria Math" w:hAnsi="Cambria Math"/>
                </w:rPr>
                <m:t>0</m:t>
              </m:r>
            </m:sub>
            <m:sup>
              <m:r>
                <w:rPr>
                  <w:rFonts w:ascii="Cambria Math" w:hAnsi="Cambria Math"/>
                </w:rPr>
                <m:t>l</m:t>
              </m:r>
            </m:sup>
            <m:e>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dt=</m:t>
              </m:r>
              <m:f>
                <m:fPr>
                  <m:type m:val="skw"/>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0</m:t>
                      </m:r>
                    </m:sub>
                  </m:sSub>
                </m:num>
                <m:den>
                  <m:r>
                    <w:rPr>
                      <w:rFonts w:ascii="Cambria Math" w:hAnsi="Cambria Math"/>
                    </w:rPr>
                    <m:t>2</m:t>
                  </m:r>
                </m:den>
              </m:f>
              <m:r>
                <w:rPr>
                  <w:rFonts w:ascii="Cambria Math" w:hAnsi="Cambria Math"/>
                </w:rPr>
                <m:t>∙l</m:t>
              </m:r>
            </m:e>
          </m:nary>
        </m:oMath>
      </m:oMathPara>
    </w:p>
    <w:p w:rsidR="00E23221" w:rsidRPr="00D157C1" w:rsidRDefault="00E23221" w:rsidP="00B43506">
      <w:pPr>
        <w:spacing w:line="276" w:lineRule="auto"/>
        <w:rPr>
          <w:rFonts w:eastAsiaTheme="minorEastAsia"/>
        </w:rPr>
      </w:pPr>
      <w:r w:rsidRPr="00D157C1">
        <w:rPr>
          <w:rFonts w:eastAsiaTheme="minorEastAsia"/>
        </w:rPr>
        <w:t>odnosno</w:t>
      </w:r>
      <w:r w:rsidR="00750B34" w:rsidRPr="00D157C1">
        <w:rPr>
          <w:rFonts w:eastAsiaTheme="minorEastAsia"/>
        </w:rPr>
        <w:t>,</w:t>
      </w:r>
    </w:p>
    <w:p w:rsidR="00495175" w:rsidRPr="00D157C1" w:rsidRDefault="00495175" w:rsidP="00B43506">
      <w:pPr>
        <w:spacing w:line="276" w:lineRule="auto"/>
        <w:jc w:val="center"/>
        <w:rPr>
          <w:rFonts w:eastAsiaTheme="minorEastAsia"/>
        </w:rPr>
      </w:pPr>
    </w:p>
    <w:p w:rsidR="00E23221" w:rsidRPr="00D157C1" w:rsidRDefault="005C504F" w:rsidP="00B43506">
      <w:pPr>
        <w:spacing w:line="276" w:lineRule="auto"/>
        <w:jc w:val="cente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l</m:t>
              </m:r>
            </m:den>
          </m:f>
          <m:nary>
            <m:naryPr>
              <m:limLoc m:val="subSup"/>
              <m:ctrlPr>
                <w:rPr>
                  <w:rFonts w:ascii="Cambria Math" w:hAnsi="Cambria Math"/>
                  <w:i/>
                </w:rPr>
              </m:ctrlPr>
            </m:naryPr>
            <m:sub>
              <m:r>
                <w:rPr>
                  <w:rFonts w:ascii="Cambria Math" w:hAnsi="Cambria Math"/>
                </w:rPr>
                <m:t>0</m:t>
              </m:r>
            </m:sub>
            <m:sup>
              <m:r>
                <w:rPr>
                  <w:rFonts w:ascii="Cambria Math" w:hAnsi="Cambria Math"/>
                </w:rPr>
                <m:t>l</m:t>
              </m:r>
            </m:sup>
            <m:e>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dt</m:t>
              </m:r>
            </m:e>
          </m:nary>
          <m:r>
            <m:rPr>
              <m:sty m:val="p"/>
            </m:rPr>
            <w:rPr>
              <w:rFonts w:eastAsiaTheme="minorEastAsia"/>
            </w:rPr>
            <w:br/>
          </m:r>
        </m:oMath>
      </m:oMathPara>
      <w:r w:rsidR="00495175" w:rsidRPr="00D157C1">
        <w:rPr>
          <w:rFonts w:eastAsiaTheme="minorEastAsia"/>
        </w:rPr>
        <w:t xml:space="preserve"> (7)</w:t>
      </w:r>
    </w:p>
    <w:p w:rsidR="00495175" w:rsidRPr="00D157C1" w:rsidRDefault="00495175" w:rsidP="00B43506">
      <w:pPr>
        <w:spacing w:line="276" w:lineRule="auto"/>
        <w:jc w:val="center"/>
        <w:rPr>
          <w:rFonts w:eastAsiaTheme="minorEastAsia"/>
        </w:rPr>
      </w:pPr>
    </w:p>
    <w:p w:rsidR="00495175" w:rsidRPr="00D157C1" w:rsidRDefault="00495175" w:rsidP="00B43506">
      <w:pPr>
        <w:spacing w:line="276" w:lineRule="auto"/>
        <w:rPr>
          <w:rFonts w:eastAsiaTheme="minorEastAsia"/>
        </w:rPr>
      </w:pPr>
      <w:r w:rsidRPr="00D157C1">
        <w:rPr>
          <w:rFonts w:eastAsiaTheme="minorEastAsia"/>
        </w:rPr>
        <w:t xml:space="preserve">Za određivanje koeficijenta </w:t>
      </w:r>
      <m:oMath>
        <m:sSub>
          <m:sSubPr>
            <m:ctrlPr>
              <w:rPr>
                <w:rFonts w:ascii="Cambria Math" w:hAnsi="Cambria Math"/>
                <w:i/>
              </w:rPr>
            </m:ctrlPr>
          </m:sSubPr>
          <m:e>
            <m:r>
              <w:rPr>
                <w:rFonts w:ascii="Cambria Math" w:hAnsi="Cambria Math"/>
              </w:rPr>
              <m:t>a</m:t>
            </m:r>
          </m:e>
          <m:sub>
            <m:r>
              <w:rPr>
                <w:rFonts w:ascii="Cambria Math" w:hAnsi="Cambria Math"/>
              </w:rPr>
              <m:t>k</m:t>
            </m:r>
          </m:sub>
        </m:sSub>
      </m:oMath>
      <w:r w:rsidRPr="00D157C1">
        <w:rPr>
          <w:rFonts w:eastAsiaTheme="minorEastAsia"/>
        </w:rPr>
        <w:t xml:space="preserve"> potrebno je pomnožiti obe strane jednačine (</w:t>
      </w:r>
      <w:r w:rsidR="007F7C9C" w:rsidRPr="00D157C1">
        <w:rPr>
          <w:rFonts w:eastAsiaTheme="minorEastAsia"/>
        </w:rPr>
        <w:t>6</w:t>
      </w:r>
      <w:r w:rsidRPr="00D157C1">
        <w:rPr>
          <w:rFonts w:eastAsiaTheme="minorEastAsia"/>
        </w:rPr>
        <w:t xml:space="preserve">) sa </w:t>
      </w:r>
      <m:oMath>
        <m:r>
          <w:rPr>
            <w:rFonts w:ascii="Cambria Math" w:hAnsi="Cambria Math"/>
          </w:rPr>
          <m:t>cos</m:t>
        </m:r>
        <m:d>
          <m:dPr>
            <m:ctrlPr>
              <w:rPr>
                <w:rFonts w:ascii="Cambria Math" w:hAnsi="Cambria Math"/>
                <w:i/>
              </w:rPr>
            </m:ctrlPr>
          </m:dPr>
          <m:e>
            <m:r>
              <w:rPr>
                <w:rFonts w:ascii="Cambria Math" w:hAnsi="Cambria Math"/>
              </w:rPr>
              <m:t>ωnt</m:t>
            </m:r>
          </m:e>
        </m:d>
      </m:oMath>
      <w:r w:rsidRPr="00D157C1">
        <w:rPr>
          <w:rFonts w:eastAsiaTheme="minorEastAsia"/>
        </w:rPr>
        <w:t xml:space="preserve"> gde je </w:t>
      </w:r>
      <m:oMath>
        <m:r>
          <w:rPr>
            <w:rFonts w:ascii="Cambria Math" w:hAnsi="Cambria Math"/>
          </w:rPr>
          <m:t>n</m:t>
        </m:r>
      </m:oMath>
      <w:r w:rsidRPr="00D157C1">
        <w:rPr>
          <w:rFonts w:eastAsiaTheme="minorEastAsia"/>
        </w:rPr>
        <w:t xml:space="preserve"> neki fiksno izabrani član reda.</w:t>
      </w:r>
    </w:p>
    <w:p w:rsidR="00495175" w:rsidRPr="00D157C1" w:rsidRDefault="00495175" w:rsidP="00B43506">
      <w:pPr>
        <w:spacing w:line="276" w:lineRule="auto"/>
        <w:rPr>
          <w:rFonts w:eastAsiaTheme="minorEastAsia"/>
        </w:rPr>
      </w:pPr>
    </w:p>
    <w:p w:rsidR="009B264E" w:rsidRPr="00D157C1" w:rsidRDefault="005C504F" w:rsidP="00B43506">
      <w:pPr>
        <w:spacing w:line="276" w:lineRule="auto"/>
        <w:jc w:val="center"/>
        <w:rPr>
          <w:rFonts w:eastAsiaTheme="minorEastAsia"/>
        </w:rPr>
      </w:pPr>
      <m:oMathPara>
        <m:oMath>
          <m:nary>
            <m:naryPr>
              <m:limLoc m:val="subSup"/>
              <m:ctrlPr>
                <w:rPr>
                  <w:rFonts w:ascii="Cambria Math" w:hAnsi="Cambria Math"/>
                  <w:i/>
                </w:rPr>
              </m:ctrlPr>
            </m:naryPr>
            <m:sub>
              <m:r>
                <w:rPr>
                  <w:rFonts w:ascii="Cambria Math" w:hAnsi="Cambria Math"/>
                </w:rPr>
                <m:t>0</m:t>
              </m:r>
            </m:sub>
            <m:sup>
              <m:r>
                <w:rPr>
                  <w:rFonts w:ascii="Cambria Math" w:hAnsi="Cambria Math"/>
                </w:rPr>
                <m:t>l</m:t>
              </m:r>
            </m:sup>
            <m:e>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cos</m:t>
              </m:r>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n</m:t>
                      </m:r>
                    </m:sub>
                  </m:sSub>
                  <m:r>
                    <w:rPr>
                      <w:rFonts w:ascii="Cambria Math" w:hAnsi="Cambria Math"/>
                    </w:rPr>
                    <m:t>t</m:t>
                  </m:r>
                </m:e>
              </m:d>
              <m:r>
                <w:rPr>
                  <w:rFonts w:ascii="Cambria Math" w:hAnsi="Cambria Math"/>
                </w:rPr>
                <m:t>dt=</m:t>
              </m:r>
              <m:nary>
                <m:naryPr>
                  <m:limLoc m:val="subSup"/>
                  <m:ctrlPr>
                    <w:rPr>
                      <w:rFonts w:ascii="Cambria Math" w:hAnsi="Cambria Math"/>
                      <w:i/>
                    </w:rPr>
                  </m:ctrlPr>
                </m:naryPr>
                <m:sub>
                  <m:r>
                    <w:rPr>
                      <w:rFonts w:ascii="Cambria Math" w:hAnsi="Cambria Math"/>
                    </w:rPr>
                    <m:t>0</m:t>
                  </m:r>
                </m:sub>
                <m:sup>
                  <m:r>
                    <w:rPr>
                      <w:rFonts w:ascii="Cambria Math" w:hAnsi="Cambria Math"/>
                    </w:rPr>
                    <m:t>l</m:t>
                  </m:r>
                </m:sup>
                <m:e>
                  <m:f>
                    <m:fPr>
                      <m:type m:val="lin"/>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0</m:t>
                          </m:r>
                        </m:sub>
                      </m:sSub>
                    </m:num>
                    <m:den>
                      <m:r>
                        <w:rPr>
                          <w:rFonts w:ascii="Cambria Math" w:hAnsi="Cambria Math"/>
                        </w:rPr>
                        <m:t>2</m:t>
                      </m:r>
                    </m:den>
                  </m:f>
                  <m:r>
                    <w:rPr>
                      <w:rFonts w:ascii="Cambria Math" w:hAnsi="Cambria Math"/>
                    </w:rPr>
                    <m:t>cos</m:t>
                  </m:r>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n</m:t>
                          </m:r>
                        </m:sub>
                      </m:sSub>
                      <m:r>
                        <w:rPr>
                          <w:rFonts w:ascii="Cambria Math" w:hAnsi="Cambria Math"/>
                        </w:rPr>
                        <m:t>t</m:t>
                      </m:r>
                    </m:e>
                  </m:d>
                  <m:r>
                    <w:rPr>
                      <w:rFonts w:ascii="Cambria Math" w:hAnsi="Cambria Math"/>
                    </w:rPr>
                    <m:t>dt+</m:t>
                  </m:r>
                  <m:nary>
                    <m:naryPr>
                      <m:limLoc m:val="subSup"/>
                      <m:ctrlPr>
                        <w:rPr>
                          <w:rFonts w:ascii="Cambria Math" w:hAnsi="Cambria Math"/>
                          <w:i/>
                        </w:rPr>
                      </m:ctrlPr>
                    </m:naryPr>
                    <m:sub>
                      <m:r>
                        <w:rPr>
                          <w:rFonts w:ascii="Cambria Math" w:hAnsi="Cambria Math"/>
                        </w:rPr>
                        <m:t>0</m:t>
                      </m:r>
                    </m:sub>
                    <m:sup>
                      <m:r>
                        <w:rPr>
                          <w:rFonts w:ascii="Cambria Math" w:hAnsi="Cambria Math"/>
                        </w:rPr>
                        <m:t>l</m:t>
                      </m:r>
                    </m:sup>
                    <m:e>
                      <m:nary>
                        <m:naryPr>
                          <m:chr m:val="∑"/>
                          <m:limLoc m:val="subSup"/>
                          <m:ctrlPr>
                            <w:rPr>
                              <w:rFonts w:ascii="Cambria Math" w:hAnsi="Cambria Math"/>
                              <w:i/>
                            </w:rPr>
                          </m:ctrlPr>
                        </m:naryPr>
                        <m:sub>
                          <m:r>
                            <w:rPr>
                              <w:rFonts w:ascii="Cambria Math" w:hAnsi="Cambria Math"/>
                            </w:rPr>
                            <m:t>k=1</m:t>
                          </m:r>
                        </m:sub>
                        <m:sup>
                          <m:r>
                            <w:rPr>
                              <w:rFonts w:ascii="Cambria Math" w:hAnsi="Cambria Math"/>
                            </w:rPr>
                            <m:t>∞</m:t>
                          </m:r>
                        </m:sup>
                        <m:e>
                          <m:sSub>
                            <m:sSubPr>
                              <m:ctrlPr>
                                <w:rPr>
                                  <w:rFonts w:ascii="Cambria Math" w:hAnsi="Cambria Math"/>
                                  <w:i/>
                                </w:rPr>
                              </m:ctrlPr>
                            </m:sSubPr>
                            <m:e>
                              <m:r>
                                <w:rPr>
                                  <w:rFonts w:ascii="Cambria Math" w:hAnsi="Cambria Math"/>
                                </w:rPr>
                                <m:t>a</m:t>
                              </m:r>
                            </m:e>
                            <m:sub>
                              <m:r>
                                <w:rPr>
                                  <w:rFonts w:ascii="Cambria Math" w:hAnsi="Cambria Math"/>
                                </w:rPr>
                                <m:t>i</m:t>
                              </m:r>
                            </m:sub>
                          </m:sSub>
                        </m:e>
                      </m:nary>
                    </m:e>
                  </m:nary>
                </m:e>
              </m:nary>
            </m:e>
          </m:nary>
          <m:r>
            <w:rPr>
              <w:rFonts w:ascii="Cambria Math" w:hAnsi="Cambria Math"/>
            </w:rPr>
            <m:t>cos</m:t>
          </m:r>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e>
          </m:d>
          <m:r>
            <w:rPr>
              <w:rFonts w:ascii="Cambria Math" w:hAnsi="Cambria Math"/>
            </w:rPr>
            <m:t>cos</m:t>
          </m:r>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n</m:t>
                  </m:r>
                </m:sub>
              </m:sSub>
              <m:r>
                <w:rPr>
                  <w:rFonts w:ascii="Cambria Math" w:hAnsi="Cambria Math"/>
                </w:rPr>
                <m:t>t</m:t>
              </m:r>
            </m:e>
          </m:d>
          <m:r>
            <w:rPr>
              <w:rFonts w:ascii="Cambria Math" w:hAnsi="Cambria Math"/>
            </w:rPr>
            <m:t>dt++</m:t>
          </m:r>
          <m:nary>
            <m:naryPr>
              <m:limLoc m:val="subSup"/>
              <m:ctrlPr>
                <w:rPr>
                  <w:rFonts w:ascii="Cambria Math" w:hAnsi="Cambria Math"/>
                  <w:i/>
                </w:rPr>
              </m:ctrlPr>
            </m:naryPr>
            <m:sub>
              <m:r>
                <w:rPr>
                  <w:rFonts w:ascii="Cambria Math" w:hAnsi="Cambria Math"/>
                </w:rPr>
                <m:t>0</m:t>
              </m:r>
            </m:sub>
            <m:sup>
              <m:r>
                <w:rPr>
                  <w:rFonts w:ascii="Cambria Math" w:hAnsi="Cambria Math"/>
                </w:rPr>
                <m:t>l</m:t>
              </m:r>
            </m:sup>
            <m:e>
              <m:nary>
                <m:naryPr>
                  <m:chr m:val="∑"/>
                  <m:limLoc m:val="subSup"/>
                  <m:ctrlPr>
                    <w:rPr>
                      <w:rFonts w:ascii="Cambria Math" w:hAnsi="Cambria Math"/>
                      <w:i/>
                    </w:rPr>
                  </m:ctrlPr>
                </m:naryPr>
                <m:sub>
                  <m:r>
                    <w:rPr>
                      <w:rFonts w:ascii="Cambria Math" w:hAnsi="Cambria Math"/>
                    </w:rPr>
                    <m:t>k=1</m:t>
                  </m:r>
                </m:sub>
                <m:sup>
                  <m:r>
                    <w:rPr>
                      <w:rFonts w:ascii="Cambria Math" w:hAnsi="Cambria Math"/>
                    </w:rPr>
                    <m:t>∞</m:t>
                  </m:r>
                </m:sup>
                <m:e>
                  <m:sSub>
                    <m:sSubPr>
                      <m:ctrlPr>
                        <w:rPr>
                          <w:rFonts w:ascii="Cambria Math" w:hAnsi="Cambria Math"/>
                          <w:i/>
                        </w:rPr>
                      </m:ctrlPr>
                    </m:sSubPr>
                    <m:e>
                      <m:r>
                        <w:rPr>
                          <w:rFonts w:ascii="Cambria Math" w:hAnsi="Cambria Math"/>
                        </w:rPr>
                        <m:t>b</m:t>
                      </m:r>
                    </m:e>
                    <m:sub>
                      <m:r>
                        <w:rPr>
                          <w:rFonts w:ascii="Cambria Math" w:hAnsi="Cambria Math"/>
                        </w:rPr>
                        <m:t>i</m:t>
                      </m:r>
                    </m:sub>
                  </m:sSub>
                  <m:r>
                    <w:rPr>
                      <w:rFonts w:ascii="Cambria Math" w:hAnsi="Cambria Math"/>
                    </w:rPr>
                    <m:t>sin</m:t>
                  </m:r>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e>
                  </m:d>
                  <m:r>
                    <w:rPr>
                      <w:rFonts w:ascii="Cambria Math" w:hAnsi="Cambria Math"/>
                    </w:rPr>
                    <m:t>cos</m:t>
                  </m:r>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n</m:t>
                          </m:r>
                        </m:sub>
                      </m:sSub>
                      <m:r>
                        <w:rPr>
                          <w:rFonts w:ascii="Cambria Math" w:hAnsi="Cambria Math"/>
                        </w:rPr>
                        <m:t>t</m:t>
                      </m:r>
                    </m:e>
                  </m:d>
                  <m:r>
                    <w:rPr>
                      <w:rFonts w:ascii="Cambria Math" w:hAnsi="Cambria Math"/>
                    </w:rPr>
                    <m:t>dt</m:t>
                  </m:r>
                </m:e>
              </m:nary>
            </m:e>
          </m:nary>
          <m:r>
            <m:rPr>
              <m:sty m:val="p"/>
            </m:rPr>
            <w:rPr>
              <w:rFonts w:eastAsiaTheme="minorEastAsia"/>
            </w:rPr>
            <w:br/>
          </m:r>
        </m:oMath>
      </m:oMathPara>
      <w:r w:rsidR="009B264E" w:rsidRPr="00D157C1">
        <w:rPr>
          <w:rFonts w:eastAsiaTheme="minorEastAsia"/>
        </w:rPr>
        <w:t xml:space="preserve">     (8)  </w:t>
      </w:r>
    </w:p>
    <w:p w:rsidR="009B264E" w:rsidRPr="00D157C1" w:rsidRDefault="009B264E" w:rsidP="00B43506">
      <w:pPr>
        <w:spacing w:line="276" w:lineRule="auto"/>
        <w:jc w:val="center"/>
        <w:rPr>
          <w:rFonts w:eastAsiaTheme="minorEastAsia"/>
        </w:rPr>
      </w:pPr>
    </w:p>
    <w:p w:rsidR="00495175" w:rsidRPr="00D157C1" w:rsidRDefault="009B264E" w:rsidP="00B43506">
      <w:pPr>
        <w:spacing w:line="276" w:lineRule="auto"/>
        <w:rPr>
          <w:rFonts w:eastAsiaTheme="minorEastAsia"/>
        </w:rPr>
      </w:pPr>
      <w:r w:rsidRPr="00D157C1">
        <w:rPr>
          <w:rFonts w:eastAsiaTheme="minorEastAsia"/>
        </w:rPr>
        <w:t>Znajući da suma i integral mogu da zamene mesta i na osnovu poznatih tr</w:t>
      </w:r>
      <w:r w:rsidR="00C3604C" w:rsidRPr="00D157C1">
        <w:rPr>
          <w:rFonts w:eastAsiaTheme="minorEastAsia"/>
        </w:rPr>
        <w:t>igonometrijskih tran</w:t>
      </w:r>
      <w:r w:rsidR="00574CF8" w:rsidRPr="00D157C1">
        <w:rPr>
          <w:rFonts w:eastAsiaTheme="minorEastAsia"/>
        </w:rPr>
        <w:t>s</w:t>
      </w:r>
      <w:r w:rsidR="00C3604C" w:rsidRPr="00D157C1">
        <w:rPr>
          <w:rFonts w:eastAsiaTheme="minorEastAsia"/>
        </w:rPr>
        <w:t>formacija</w:t>
      </w:r>
      <w:r w:rsidRPr="00D157C1">
        <w:rPr>
          <w:rFonts w:eastAsiaTheme="minorEastAsia"/>
        </w:rPr>
        <w:t xml:space="preserve"> proizvod</w:t>
      </w:r>
      <w:r w:rsidR="00C3604C" w:rsidRPr="00D157C1">
        <w:rPr>
          <w:rFonts w:eastAsiaTheme="minorEastAsia"/>
        </w:rPr>
        <w:t>a</w:t>
      </w:r>
      <w:r w:rsidRPr="00D157C1">
        <w:rPr>
          <w:rFonts w:eastAsiaTheme="minorEastAsia"/>
        </w:rPr>
        <w:t xml:space="preserve"> </w:t>
      </w:r>
      <w:r w:rsidR="00C3604C" w:rsidRPr="00D157C1">
        <w:rPr>
          <w:rFonts w:eastAsiaTheme="minorEastAsia"/>
        </w:rPr>
        <w:t>u zbir, jednačina (8) postaje:</w:t>
      </w:r>
    </w:p>
    <w:p w:rsidR="00C3604C" w:rsidRPr="00D157C1" w:rsidRDefault="00C3604C" w:rsidP="00B43506">
      <w:pPr>
        <w:spacing w:line="276" w:lineRule="auto"/>
        <w:rPr>
          <w:rFonts w:eastAsiaTheme="minorEastAsia"/>
        </w:rPr>
      </w:pPr>
    </w:p>
    <w:p w:rsidR="00C3604C" w:rsidRPr="00D157C1" w:rsidRDefault="005C504F" w:rsidP="00B43506">
      <w:pPr>
        <w:spacing w:line="276" w:lineRule="auto"/>
        <w:jc w:val="center"/>
        <w:rPr>
          <w:rFonts w:eastAsiaTheme="minorEastAsia"/>
        </w:rPr>
      </w:pPr>
      <m:oMathPara>
        <m:oMathParaPr>
          <m:jc m:val="center"/>
        </m:oMathParaPr>
        <m:oMath>
          <m:nary>
            <m:naryPr>
              <m:limLoc m:val="subSup"/>
              <m:ctrlPr>
                <w:rPr>
                  <w:rFonts w:ascii="Cambria Math" w:hAnsi="Cambria Math"/>
                  <w:i/>
                </w:rPr>
              </m:ctrlPr>
            </m:naryPr>
            <m:sub>
              <m:r>
                <w:rPr>
                  <w:rFonts w:ascii="Cambria Math" w:hAnsi="Cambria Math"/>
                </w:rPr>
                <m:t>0</m:t>
              </m:r>
            </m:sub>
            <m:sup>
              <m:r>
                <w:rPr>
                  <w:rFonts w:ascii="Cambria Math" w:hAnsi="Cambria Math"/>
                </w:rPr>
                <m:t>l</m:t>
              </m:r>
            </m:sup>
            <m:e>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cos</m:t>
              </m:r>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n</m:t>
                      </m:r>
                    </m:sub>
                  </m:sSub>
                  <m:r>
                    <w:rPr>
                      <w:rFonts w:ascii="Cambria Math" w:hAnsi="Cambria Math"/>
                    </w:rPr>
                    <m:t>t</m:t>
                  </m:r>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l</m:t>
                  </m:r>
                </m:sup>
                <m:e>
                  <m:f>
                    <m:fPr>
                      <m:type m:val="lin"/>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0</m:t>
                          </m:r>
                        </m:sub>
                      </m:sSub>
                    </m:num>
                    <m:den>
                      <m:r>
                        <w:rPr>
                          <w:rFonts w:ascii="Cambria Math" w:hAnsi="Cambria Math"/>
                        </w:rPr>
                        <m:t>2</m:t>
                      </m:r>
                    </m:den>
                  </m:f>
                  <m:r>
                    <w:rPr>
                      <w:rFonts w:ascii="Cambria Math" w:hAnsi="Cambria Math"/>
                    </w:rPr>
                    <m:t>cos</m:t>
                  </m:r>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n</m:t>
                          </m:r>
                        </m:sub>
                      </m:sSub>
                      <m:r>
                        <w:rPr>
                          <w:rFonts w:ascii="Cambria Math" w:hAnsi="Cambria Math"/>
                        </w:rPr>
                        <m:t>t</m:t>
                      </m:r>
                    </m:e>
                  </m:d>
                  <m:r>
                    <w:rPr>
                      <w:rFonts w:ascii="Cambria Math" w:hAnsi="Cambria Math"/>
                    </w:rPr>
                    <m:t>dt+</m:t>
                  </m:r>
                  <m:nary>
                    <m:naryPr>
                      <m:chr m:val="∑"/>
                      <m:limLoc m:val="subSup"/>
                      <m:ctrlPr>
                        <w:rPr>
                          <w:rFonts w:ascii="Cambria Math" w:hAnsi="Cambria Math"/>
                          <w:i/>
                        </w:rPr>
                      </m:ctrlPr>
                    </m:naryPr>
                    <m:sub>
                      <m:r>
                        <w:rPr>
                          <w:rFonts w:ascii="Cambria Math" w:hAnsi="Cambria Math"/>
                        </w:rPr>
                        <m:t>k=1</m:t>
                      </m:r>
                    </m:sub>
                    <m:sup>
                      <m:r>
                        <w:rPr>
                          <w:rFonts w:ascii="Cambria Math" w:hAnsi="Cambria Math"/>
                        </w:rPr>
                        <m:t>∞</m:t>
                      </m:r>
                    </m:sup>
                    <m:e>
                      <m:nary>
                        <m:naryPr>
                          <m:limLoc m:val="subSup"/>
                          <m:ctrlPr>
                            <w:rPr>
                              <w:rFonts w:ascii="Cambria Math" w:hAnsi="Cambria Math"/>
                              <w:i/>
                            </w:rPr>
                          </m:ctrlPr>
                        </m:naryPr>
                        <m:sub>
                          <m:r>
                            <w:rPr>
                              <w:rFonts w:ascii="Cambria Math" w:hAnsi="Cambria Math"/>
                            </w:rPr>
                            <m:t>0</m:t>
                          </m:r>
                        </m:sub>
                        <m:sup>
                          <m:r>
                            <w:rPr>
                              <w:rFonts w:ascii="Cambria Math" w:hAnsi="Cambria Math"/>
                            </w:rPr>
                            <m:t>l</m:t>
                          </m:r>
                        </m:sup>
                        <m:e>
                          <m:sSub>
                            <m:sSubPr>
                              <m:ctrlPr>
                                <w:rPr>
                                  <w:rFonts w:ascii="Cambria Math" w:hAnsi="Cambria Math"/>
                                  <w:i/>
                                </w:rPr>
                              </m:ctrlPr>
                            </m:sSubPr>
                            <m:e>
                              <m:r>
                                <w:rPr>
                                  <w:rFonts w:ascii="Cambria Math" w:hAnsi="Cambria Math"/>
                                </w:rPr>
                                <m:t>a</m:t>
                              </m:r>
                            </m:e>
                            <m:sub>
                              <m:r>
                                <w:rPr>
                                  <w:rFonts w:ascii="Cambria Math" w:hAnsi="Cambria Math"/>
                                </w:rPr>
                                <m:t>i</m:t>
                              </m:r>
                            </m:sub>
                          </m:sSub>
                          <m:d>
                            <m:dPr>
                              <m:begChr m:val="["/>
                              <m:endChr m:val="]"/>
                              <m:ctrlPr>
                                <w:rPr>
                                  <w:rFonts w:ascii="Cambria Math" w:hAnsi="Cambria Math"/>
                                  <w:i/>
                                </w:rPr>
                              </m:ctrlPr>
                            </m:dPr>
                            <m:e>
                              <m:r>
                                <w:rPr>
                                  <w:rFonts w:ascii="Cambria Math" w:hAnsi="Cambria Math"/>
                                </w:rPr>
                                <m:t>cos</m:t>
                              </m:r>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m:t>
                                  </m:r>
                                  <m:sSub>
                                    <m:sSubPr>
                                      <m:ctrlPr>
                                        <w:rPr>
                                          <w:rFonts w:ascii="Cambria Math" w:hAnsi="Cambria Math"/>
                                          <w:i/>
                                        </w:rPr>
                                      </m:ctrlPr>
                                    </m:sSubPr>
                                    <m:e>
                                      <m:r>
                                        <w:rPr>
                                          <w:rFonts w:ascii="Cambria Math" w:hAnsi="Cambria Math"/>
                                        </w:rPr>
                                        <m:t>ω</m:t>
                                      </m:r>
                                    </m:e>
                                    <m:sub>
                                      <m:r>
                                        <w:rPr>
                                          <w:rFonts w:ascii="Cambria Math" w:hAnsi="Cambria Math"/>
                                        </w:rPr>
                                        <m:t>n</m:t>
                                      </m:r>
                                    </m:sub>
                                  </m:sSub>
                                </m:e>
                              </m:d>
                              <m:r>
                                <w:rPr>
                                  <w:rFonts w:ascii="Cambria Math" w:hAnsi="Cambria Math"/>
                                </w:rPr>
                                <m:t>+cos</m:t>
                              </m:r>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m:t>
                                  </m:r>
                                  <m:sSub>
                                    <m:sSubPr>
                                      <m:ctrlPr>
                                        <w:rPr>
                                          <w:rFonts w:ascii="Cambria Math" w:hAnsi="Cambria Math"/>
                                          <w:i/>
                                        </w:rPr>
                                      </m:ctrlPr>
                                    </m:sSubPr>
                                    <m:e>
                                      <m:r>
                                        <w:rPr>
                                          <w:rFonts w:ascii="Cambria Math" w:hAnsi="Cambria Math"/>
                                        </w:rPr>
                                        <m:t>ω</m:t>
                                      </m:r>
                                    </m:e>
                                    <m:sub>
                                      <m:r>
                                        <w:rPr>
                                          <w:rFonts w:ascii="Cambria Math" w:hAnsi="Cambria Math"/>
                                        </w:rPr>
                                        <m:t>n</m:t>
                                      </m:r>
                                    </m:sub>
                                  </m:sSub>
                                </m:e>
                              </m:d>
                            </m:e>
                          </m:d>
                          <m:r>
                            <w:rPr>
                              <w:rFonts w:ascii="Cambria Math" w:hAnsi="Cambria Math"/>
                            </w:rPr>
                            <m:t>tdt+</m:t>
                          </m:r>
                        </m:e>
                      </m:nary>
                    </m:e>
                  </m:nary>
                </m:e>
              </m:nary>
            </m:e>
          </m:nary>
          <m:r>
            <w:rPr>
              <w:rFonts w:ascii="Cambria Math" w:hAnsi="Cambria Math"/>
            </w:rPr>
            <m:t>+</m:t>
          </m:r>
          <m:nary>
            <m:naryPr>
              <m:chr m:val="∑"/>
              <m:limLoc m:val="subSup"/>
              <m:ctrlPr>
                <w:rPr>
                  <w:rFonts w:ascii="Cambria Math" w:hAnsi="Cambria Math"/>
                  <w:i/>
                </w:rPr>
              </m:ctrlPr>
            </m:naryPr>
            <m:sub>
              <m:r>
                <w:rPr>
                  <w:rFonts w:ascii="Cambria Math" w:hAnsi="Cambria Math"/>
                </w:rPr>
                <m:t>k=1</m:t>
              </m:r>
            </m:sub>
            <m:sup>
              <m:r>
                <w:rPr>
                  <w:rFonts w:ascii="Cambria Math" w:hAnsi="Cambria Math"/>
                </w:rPr>
                <m:t>∞</m:t>
              </m:r>
            </m:sup>
            <m:e>
              <m:nary>
                <m:naryPr>
                  <m:limLoc m:val="subSup"/>
                  <m:ctrlPr>
                    <w:rPr>
                      <w:rFonts w:ascii="Cambria Math" w:hAnsi="Cambria Math"/>
                      <w:i/>
                    </w:rPr>
                  </m:ctrlPr>
                </m:naryPr>
                <m:sub>
                  <m:r>
                    <w:rPr>
                      <w:rFonts w:ascii="Cambria Math" w:hAnsi="Cambria Math"/>
                    </w:rPr>
                    <m:t>0</m:t>
                  </m:r>
                </m:sub>
                <m:sup>
                  <m:r>
                    <w:rPr>
                      <w:rFonts w:ascii="Cambria Math" w:hAnsi="Cambria Math"/>
                    </w:rPr>
                    <m:t>l</m:t>
                  </m:r>
                </m:sup>
                <m:e>
                  <m:sSub>
                    <m:sSubPr>
                      <m:ctrlPr>
                        <w:rPr>
                          <w:rFonts w:ascii="Cambria Math" w:hAnsi="Cambria Math"/>
                          <w:i/>
                        </w:rPr>
                      </m:ctrlPr>
                    </m:sSubPr>
                    <m:e>
                      <m:r>
                        <w:rPr>
                          <w:rFonts w:ascii="Cambria Math" w:hAnsi="Cambria Math"/>
                        </w:rPr>
                        <m:t>a</m:t>
                      </m:r>
                    </m:e>
                    <m:sub>
                      <m:r>
                        <w:rPr>
                          <w:rFonts w:ascii="Cambria Math" w:hAnsi="Cambria Math"/>
                        </w:rPr>
                        <m:t>i</m:t>
                      </m:r>
                    </m:sub>
                  </m:sSub>
                  <m:d>
                    <m:dPr>
                      <m:begChr m:val="["/>
                      <m:endChr m:val="]"/>
                      <m:ctrlPr>
                        <w:rPr>
                          <w:rFonts w:ascii="Cambria Math" w:hAnsi="Cambria Math"/>
                          <w:i/>
                        </w:rPr>
                      </m:ctrlPr>
                    </m:dPr>
                    <m:e>
                      <m:r>
                        <w:rPr>
                          <w:rFonts w:ascii="Cambria Math" w:hAnsi="Cambria Math"/>
                        </w:rPr>
                        <m:t>sin</m:t>
                      </m:r>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m:t>
                          </m:r>
                          <m:sSub>
                            <m:sSubPr>
                              <m:ctrlPr>
                                <w:rPr>
                                  <w:rFonts w:ascii="Cambria Math" w:hAnsi="Cambria Math"/>
                                  <w:i/>
                                </w:rPr>
                              </m:ctrlPr>
                            </m:sSubPr>
                            <m:e>
                              <m:r>
                                <w:rPr>
                                  <w:rFonts w:ascii="Cambria Math" w:hAnsi="Cambria Math"/>
                                </w:rPr>
                                <m:t>ω</m:t>
                              </m:r>
                            </m:e>
                            <m:sub>
                              <m:r>
                                <w:rPr>
                                  <w:rFonts w:ascii="Cambria Math" w:hAnsi="Cambria Math"/>
                                </w:rPr>
                                <m:t>n</m:t>
                              </m:r>
                            </m:sub>
                          </m:sSub>
                        </m:e>
                      </m:d>
                      <m:r>
                        <w:rPr>
                          <w:rFonts w:ascii="Cambria Math" w:hAnsi="Cambria Math"/>
                        </w:rPr>
                        <m:t>+sin</m:t>
                      </m:r>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m:t>
                          </m:r>
                          <m:sSub>
                            <m:sSubPr>
                              <m:ctrlPr>
                                <w:rPr>
                                  <w:rFonts w:ascii="Cambria Math" w:hAnsi="Cambria Math"/>
                                  <w:i/>
                                </w:rPr>
                              </m:ctrlPr>
                            </m:sSubPr>
                            <m:e>
                              <m:r>
                                <w:rPr>
                                  <w:rFonts w:ascii="Cambria Math" w:hAnsi="Cambria Math"/>
                                </w:rPr>
                                <m:t>ω</m:t>
                              </m:r>
                            </m:e>
                            <m:sub>
                              <m:r>
                                <w:rPr>
                                  <w:rFonts w:ascii="Cambria Math" w:hAnsi="Cambria Math"/>
                                </w:rPr>
                                <m:t>n</m:t>
                              </m:r>
                            </m:sub>
                          </m:sSub>
                        </m:e>
                      </m:d>
                    </m:e>
                  </m:d>
                  <m:r>
                    <w:rPr>
                      <w:rFonts w:ascii="Cambria Math" w:hAnsi="Cambria Math"/>
                    </w:rPr>
                    <m:t>tdt</m:t>
                  </m:r>
                </m:e>
              </m:nary>
            </m:e>
          </m:nary>
          <m:r>
            <m:rPr>
              <m:sty m:val="p"/>
            </m:rPr>
            <w:rPr>
              <w:rFonts w:eastAsiaTheme="minorEastAsia"/>
            </w:rPr>
            <w:br/>
          </m:r>
        </m:oMath>
      </m:oMathPara>
      <w:r w:rsidR="00C3604C" w:rsidRPr="00D157C1">
        <w:rPr>
          <w:rFonts w:eastAsiaTheme="minorEastAsia"/>
        </w:rPr>
        <w:t>(9)</w:t>
      </w:r>
    </w:p>
    <w:p w:rsidR="00C3604C" w:rsidRPr="00D157C1" w:rsidRDefault="00C3604C" w:rsidP="00B43506">
      <w:pPr>
        <w:spacing w:line="276" w:lineRule="auto"/>
        <w:jc w:val="center"/>
        <w:rPr>
          <w:rFonts w:eastAsiaTheme="minorEastAsia"/>
        </w:rPr>
      </w:pPr>
    </w:p>
    <w:p w:rsidR="00C3604C" w:rsidRPr="00D157C1" w:rsidRDefault="00057AEF" w:rsidP="00B43506">
      <w:pPr>
        <w:spacing w:line="276" w:lineRule="auto"/>
        <w:rPr>
          <w:rFonts w:eastAsiaTheme="minorEastAsia"/>
        </w:rPr>
      </w:pPr>
      <w:r w:rsidRPr="00D157C1">
        <w:rPr>
          <w:rFonts w:eastAsiaTheme="minorEastAsia"/>
        </w:rPr>
        <w:t xml:space="preserve">Za svako </w:t>
      </w:r>
      <w:r w:rsidRPr="00D157C1">
        <w:rPr>
          <w:rFonts w:asciiTheme="majorHAnsi" w:eastAsiaTheme="minorEastAsia" w:hAnsiTheme="majorHAnsi"/>
          <w:i/>
        </w:rPr>
        <w:t xml:space="preserve">k </w:t>
      </w:r>
      <w:r w:rsidRPr="00D157C1">
        <w:rPr>
          <w:rFonts w:eastAsiaTheme="minorEastAsia"/>
        </w:rPr>
        <w:t xml:space="preserve">i </w:t>
      </w:r>
      <w:r w:rsidRPr="00D157C1">
        <w:rPr>
          <w:rFonts w:asciiTheme="majorHAnsi" w:eastAsiaTheme="minorEastAsia" w:hAnsiTheme="majorHAnsi"/>
          <w:i/>
        </w:rPr>
        <w:t>n</w:t>
      </w:r>
      <w:r w:rsidRPr="00D157C1">
        <w:rPr>
          <w:rFonts w:eastAsiaTheme="minorEastAsia"/>
        </w:rPr>
        <w:t xml:space="preserve"> </w:t>
      </w:r>
      <w:r w:rsidR="00D21FFC" w:rsidRPr="00D157C1">
        <w:rPr>
          <w:rFonts w:eastAsiaTheme="minorEastAsia"/>
        </w:rPr>
        <w:t xml:space="preserve">i za </w:t>
      </w:r>
      <w:r w:rsidR="00D21FFC" w:rsidRPr="00D157C1">
        <w:rPr>
          <w:rFonts w:asciiTheme="majorHAnsi" w:eastAsiaTheme="minorEastAsia" w:hAnsiTheme="majorHAnsi"/>
          <w:i/>
        </w:rPr>
        <w:t>l=2π</w:t>
      </w:r>
      <w:r w:rsidRPr="00D157C1">
        <w:rPr>
          <w:rFonts w:eastAsiaTheme="minorEastAsia"/>
        </w:rPr>
        <w:t xml:space="preserve"> dugi i treći član na desnoj strani jednačine (9) je jednak nuli (videti dodatak), dok za </w:t>
      </w:r>
      <w:r w:rsidRPr="00D157C1">
        <w:rPr>
          <w:rFonts w:asciiTheme="majorHAnsi" w:eastAsiaTheme="minorEastAsia" w:hAnsiTheme="majorHAnsi"/>
          <w:i/>
        </w:rPr>
        <w:t xml:space="preserve">k= n </w:t>
      </w:r>
      <w:r w:rsidRPr="00D157C1">
        <w:rPr>
          <w:rFonts w:eastAsiaTheme="minorEastAsia"/>
        </w:rPr>
        <w:t>drugi član desne strane iste jednačine postaje (videti dodatak):</w:t>
      </w:r>
    </w:p>
    <w:p w:rsidR="00057AEF" w:rsidRPr="00D157C1" w:rsidRDefault="00057AEF" w:rsidP="00B43506">
      <w:pPr>
        <w:spacing w:line="276" w:lineRule="auto"/>
        <w:rPr>
          <w:rFonts w:eastAsiaTheme="minorEastAsia"/>
        </w:rPr>
      </w:pPr>
    </w:p>
    <w:p w:rsidR="00057AEF" w:rsidRPr="00D157C1" w:rsidRDefault="005C504F" w:rsidP="00B43506">
      <w:pPr>
        <w:spacing w:line="276" w:lineRule="auto"/>
        <w:rPr>
          <w:rFonts w:eastAsiaTheme="minorEastAsia"/>
        </w:rPr>
      </w:pPr>
      <m:oMathPara>
        <m:oMath>
          <m:nary>
            <m:naryPr>
              <m:limLoc m:val="subSup"/>
              <m:ctrlPr>
                <w:rPr>
                  <w:rFonts w:ascii="Cambria Math" w:hAnsi="Cambria Math"/>
                  <w:i/>
                </w:rPr>
              </m:ctrlPr>
            </m:naryPr>
            <m:sub>
              <m:r>
                <w:rPr>
                  <w:rFonts w:ascii="Cambria Math" w:hAnsi="Cambria Math"/>
                </w:rPr>
                <m:t>0</m:t>
              </m:r>
            </m:sub>
            <m:sup>
              <m:r>
                <w:rPr>
                  <w:rFonts w:ascii="Cambria Math" w:hAnsi="Cambria Math"/>
                </w:rPr>
                <m:t>l</m:t>
              </m:r>
            </m:sup>
            <m:e>
              <m:sSub>
                <m:sSubPr>
                  <m:ctrlPr>
                    <w:rPr>
                      <w:rFonts w:ascii="Cambria Math" w:hAnsi="Cambria Math"/>
                      <w:i/>
                    </w:rPr>
                  </m:ctrlPr>
                </m:sSubPr>
                <m:e>
                  <m:r>
                    <w:rPr>
                      <w:rFonts w:ascii="Cambria Math" w:hAnsi="Cambria Math"/>
                    </w:rPr>
                    <m:t>a</m:t>
                  </m:r>
                </m:e>
                <m:sub>
                  <m:r>
                    <w:rPr>
                      <w:rFonts w:ascii="Cambria Math" w:hAnsi="Cambria Math"/>
                    </w:rPr>
                    <m:t>i</m:t>
                  </m:r>
                </m:sub>
              </m:sSub>
              <m:d>
                <m:dPr>
                  <m:begChr m:val="["/>
                  <m:endChr m:val="]"/>
                  <m:ctrlPr>
                    <w:rPr>
                      <w:rFonts w:ascii="Cambria Math" w:hAnsi="Cambria Math"/>
                      <w:i/>
                    </w:rPr>
                  </m:ctrlPr>
                </m:dPr>
                <m:e>
                  <m:r>
                    <w:rPr>
                      <w:rFonts w:ascii="Cambria Math" w:hAnsi="Cambria Math"/>
                    </w:rPr>
                    <m:t>cos</m:t>
                  </m:r>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m:t>
                      </m:r>
                      <m:sSub>
                        <m:sSubPr>
                          <m:ctrlPr>
                            <w:rPr>
                              <w:rFonts w:ascii="Cambria Math" w:hAnsi="Cambria Math"/>
                              <w:i/>
                            </w:rPr>
                          </m:ctrlPr>
                        </m:sSubPr>
                        <m:e>
                          <m:r>
                            <w:rPr>
                              <w:rFonts w:ascii="Cambria Math" w:hAnsi="Cambria Math"/>
                            </w:rPr>
                            <m:t>ω</m:t>
                          </m:r>
                        </m:e>
                        <m:sub>
                          <m:r>
                            <w:rPr>
                              <w:rFonts w:ascii="Cambria Math" w:hAnsi="Cambria Math"/>
                            </w:rPr>
                            <m:t>n</m:t>
                          </m:r>
                        </m:sub>
                      </m:sSub>
                    </m:e>
                  </m:d>
                  <m:r>
                    <w:rPr>
                      <w:rFonts w:ascii="Cambria Math" w:hAnsi="Cambria Math"/>
                    </w:rPr>
                    <m:t>+cos</m:t>
                  </m:r>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m:t>
                      </m:r>
                      <m:sSub>
                        <m:sSubPr>
                          <m:ctrlPr>
                            <w:rPr>
                              <w:rFonts w:ascii="Cambria Math" w:hAnsi="Cambria Math"/>
                              <w:i/>
                            </w:rPr>
                          </m:ctrlPr>
                        </m:sSubPr>
                        <m:e>
                          <m:r>
                            <w:rPr>
                              <w:rFonts w:ascii="Cambria Math" w:hAnsi="Cambria Math"/>
                            </w:rPr>
                            <m:t>ω</m:t>
                          </m:r>
                        </m:e>
                        <m:sub>
                          <m:r>
                            <w:rPr>
                              <w:rFonts w:ascii="Cambria Math" w:hAnsi="Cambria Math"/>
                            </w:rPr>
                            <m:t>n</m:t>
                          </m:r>
                        </m:sub>
                      </m:sSub>
                    </m:e>
                  </m:d>
                </m:e>
              </m:d>
              <m:r>
                <w:rPr>
                  <w:rFonts w:ascii="Cambria Math" w:hAnsi="Cambria Math"/>
                </w:rPr>
                <m:t>ωtdt</m:t>
              </m:r>
            </m:e>
          </m:nary>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k</m:t>
              </m:r>
            </m:sub>
          </m:sSub>
          <m:nary>
            <m:naryPr>
              <m:limLoc m:val="subSup"/>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l</m:t>
              </m:r>
            </m:sup>
            <m:e>
              <m:sSup>
                <m:sSupPr>
                  <m:ctrlPr>
                    <w:rPr>
                      <w:rFonts w:ascii="Cambria Math" w:eastAsiaTheme="minorEastAsia" w:hAnsi="Cambria Math"/>
                      <w:i/>
                    </w:rPr>
                  </m:ctrlPr>
                </m:sSupPr>
                <m:e>
                  <m:r>
                    <w:rPr>
                      <w:rFonts w:ascii="Cambria Math" w:eastAsiaTheme="minorEastAsia" w:hAnsi="Cambria Math"/>
                    </w:rPr>
                    <m:t>cos</m:t>
                  </m:r>
                </m:e>
                <m:sup>
                  <m:r>
                    <w:rPr>
                      <w:rFonts w:ascii="Cambria Math" w:eastAsiaTheme="minorEastAsia" w:hAnsi="Cambria Math"/>
                    </w:rPr>
                    <m:t>2</m:t>
                  </m:r>
                </m:sup>
              </m:sSup>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k</m:t>
                      </m:r>
                    </m:sub>
                  </m:sSub>
                  <m:r>
                    <w:rPr>
                      <w:rFonts w:ascii="Cambria Math" w:eastAsiaTheme="minorEastAsia" w:hAnsi="Cambria Math"/>
                    </w:rPr>
                    <m:t>t</m:t>
                  </m:r>
                </m:e>
              </m:d>
              <m:r>
                <w:rPr>
                  <w:rFonts w:ascii="Cambria Math" w:eastAsiaTheme="minorEastAsia" w:hAnsi="Cambria Math"/>
                </w:rPr>
                <m:t>dt=</m:t>
              </m:r>
            </m:e>
          </m:nary>
        </m:oMath>
      </m:oMathPara>
    </w:p>
    <w:p w:rsidR="00057AEF" w:rsidRPr="00D157C1" w:rsidRDefault="00057AEF" w:rsidP="00B43506">
      <w:pPr>
        <w:spacing w:line="276" w:lineRule="auto"/>
        <w:jc w:val="left"/>
        <w:rPr>
          <w:rFonts w:eastAsiaTheme="minorEastAsia"/>
        </w:rPr>
      </w:pPr>
      <m:oMathPara>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k</m:t>
              </m:r>
            </m:sub>
          </m:sSub>
          <m:nary>
            <m:naryPr>
              <m:limLoc m:val="subSup"/>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l</m:t>
              </m:r>
            </m:sup>
            <m:e>
              <m:f>
                <m:fPr>
                  <m:ctrlPr>
                    <w:rPr>
                      <w:rFonts w:ascii="Cambria Math" w:eastAsiaTheme="minorEastAsia" w:hAnsi="Cambria Math"/>
                      <w:i/>
                    </w:rPr>
                  </m:ctrlPr>
                </m:fPr>
                <m:num>
                  <m:r>
                    <w:rPr>
                      <w:rFonts w:ascii="Cambria Math" w:eastAsiaTheme="minorEastAsia" w:hAnsi="Cambria Math"/>
                    </w:rPr>
                    <m:t>1-cos</m:t>
                  </m:r>
                  <m:d>
                    <m:dPr>
                      <m:ctrlPr>
                        <w:rPr>
                          <w:rFonts w:ascii="Cambria Math" w:eastAsiaTheme="minorEastAsia" w:hAnsi="Cambria Math"/>
                          <w:i/>
                        </w:rPr>
                      </m:ctrlPr>
                    </m:dPr>
                    <m:e>
                      <m:r>
                        <w:rPr>
                          <w:rFonts w:ascii="Cambria Math" w:eastAsiaTheme="minorEastAsia" w:hAnsi="Cambria Math"/>
                        </w:rPr>
                        <m:t>2</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k</m:t>
                          </m:r>
                        </m:sub>
                      </m:sSub>
                      <m:r>
                        <w:rPr>
                          <w:rFonts w:ascii="Cambria Math" w:eastAsiaTheme="minorEastAsia" w:hAnsi="Cambria Math"/>
                        </w:rPr>
                        <m:t>t</m:t>
                      </m:r>
                    </m:e>
                  </m:d>
                </m:num>
                <m:den>
                  <m:r>
                    <w:rPr>
                      <w:rFonts w:ascii="Cambria Math" w:eastAsiaTheme="minorEastAsia" w:hAnsi="Cambria Math"/>
                    </w:rPr>
                    <m:t>2</m:t>
                  </m:r>
                </m:den>
              </m:f>
              <m:r>
                <w:rPr>
                  <w:rFonts w:ascii="Cambria Math" w:eastAsiaTheme="minorEastAsia" w:hAnsi="Cambria Math"/>
                </w:rPr>
                <m:t>dt=</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k</m:t>
                  </m:r>
                </m:sub>
              </m:sSub>
              <m:nary>
                <m:naryPr>
                  <m:limLoc m:val="subSup"/>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l</m:t>
                  </m:r>
                </m:sup>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dt</m:t>
                  </m:r>
                </m:e>
              </m:nary>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k</m:t>
                  </m:r>
                </m:sub>
              </m:sSub>
              <m:nary>
                <m:naryPr>
                  <m:limLoc m:val="subSup"/>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l</m:t>
                  </m:r>
                </m:sup>
                <m:e>
                  <m:f>
                    <m:fPr>
                      <m:ctrlPr>
                        <w:rPr>
                          <w:rFonts w:ascii="Cambria Math" w:eastAsiaTheme="minorEastAsia" w:hAnsi="Cambria Math"/>
                          <w:i/>
                        </w:rPr>
                      </m:ctrlPr>
                    </m:fPr>
                    <m:num>
                      <m:r>
                        <w:rPr>
                          <w:rFonts w:ascii="Cambria Math" w:eastAsiaTheme="minorEastAsia" w:hAnsi="Cambria Math"/>
                        </w:rPr>
                        <m:t>cos</m:t>
                      </m:r>
                      <m:d>
                        <m:dPr>
                          <m:ctrlPr>
                            <w:rPr>
                              <w:rFonts w:ascii="Cambria Math" w:eastAsiaTheme="minorEastAsia" w:hAnsi="Cambria Math"/>
                              <w:i/>
                            </w:rPr>
                          </m:ctrlPr>
                        </m:dPr>
                        <m:e>
                          <m:r>
                            <w:rPr>
                              <w:rFonts w:ascii="Cambria Math" w:eastAsiaTheme="minorEastAsia" w:hAnsi="Cambria Math"/>
                            </w:rPr>
                            <m:t>2</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k</m:t>
                              </m:r>
                            </m:sub>
                          </m:sSub>
                          <m:r>
                            <w:rPr>
                              <w:rFonts w:ascii="Cambria Math" w:eastAsiaTheme="minorEastAsia" w:hAnsi="Cambria Math"/>
                            </w:rPr>
                            <m:t>t</m:t>
                          </m:r>
                        </m:e>
                      </m:d>
                    </m:num>
                    <m:den>
                      <m:r>
                        <w:rPr>
                          <w:rFonts w:ascii="Cambria Math" w:eastAsiaTheme="minorEastAsia" w:hAnsi="Cambria Math"/>
                        </w:rPr>
                        <m:t>2</m:t>
                      </m:r>
                    </m:den>
                  </m:f>
                </m:e>
              </m:nary>
              <m:r>
                <w:rPr>
                  <w:rFonts w:ascii="Cambria Math" w:eastAsiaTheme="minorEastAsia" w:hAnsi="Cambria Math"/>
                </w:rPr>
                <m:t>dt=</m:t>
              </m:r>
            </m:e>
          </m:nary>
        </m:oMath>
      </m:oMathPara>
    </w:p>
    <w:p w:rsidR="00D21FFC" w:rsidRPr="00D157C1" w:rsidRDefault="00D21FFC" w:rsidP="00B43506">
      <w:pPr>
        <w:spacing w:line="276" w:lineRule="auto"/>
        <w:jc w:val="center"/>
        <w:rPr>
          <w:rFonts w:eastAsiaTheme="minorEastAsia"/>
        </w:rPr>
      </w:pPr>
      <m:oMathPara>
        <m:oMath>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k</m:t>
              </m:r>
            </m:sub>
          </m:sSub>
          <m:r>
            <w:rPr>
              <w:rFonts w:ascii="Cambria Math" w:eastAsiaTheme="minorEastAsia" w:hAnsi="Cambria Math"/>
            </w:rPr>
            <m:t>l=</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k</m:t>
              </m:r>
            </m:sub>
          </m:sSub>
          <m:r>
            <w:rPr>
              <w:rFonts w:ascii="Cambria Math" w:eastAsiaTheme="minorEastAsia" w:hAnsi="Cambria Math"/>
            </w:rPr>
            <m:t>π</m:t>
          </m:r>
          <m:r>
            <m:rPr>
              <m:sty m:val="p"/>
            </m:rPr>
            <w:rPr>
              <w:rFonts w:eastAsiaTheme="minorEastAsia"/>
            </w:rPr>
            <w:br/>
          </m:r>
        </m:oMath>
      </m:oMathPara>
      <w:r w:rsidRPr="00D157C1">
        <w:rPr>
          <w:rFonts w:eastAsiaTheme="minorEastAsia"/>
        </w:rPr>
        <w:t xml:space="preserve"> (10)</w:t>
      </w:r>
    </w:p>
    <w:p w:rsidR="00D21FFC" w:rsidRPr="00D157C1" w:rsidRDefault="00D21FFC" w:rsidP="00B43506">
      <w:pPr>
        <w:spacing w:line="276" w:lineRule="auto"/>
        <w:jc w:val="center"/>
        <w:rPr>
          <w:rFonts w:eastAsiaTheme="minorEastAsia"/>
        </w:rPr>
      </w:pPr>
    </w:p>
    <w:p w:rsidR="00D21FFC" w:rsidRPr="00D157C1" w:rsidRDefault="00D21FFC" w:rsidP="00B43506">
      <w:pPr>
        <w:spacing w:line="276" w:lineRule="auto"/>
        <w:rPr>
          <w:rFonts w:eastAsiaTheme="minorEastAsia"/>
        </w:rPr>
      </w:pPr>
    </w:p>
    <w:p w:rsidR="00C3604C" w:rsidRPr="00D157C1" w:rsidRDefault="00D21FFC" w:rsidP="00B43506">
      <w:pPr>
        <w:spacing w:line="276" w:lineRule="auto"/>
        <w:rPr>
          <w:rFonts w:eastAsiaTheme="minorEastAsia"/>
        </w:rPr>
      </w:pPr>
      <w:r w:rsidRPr="00D157C1">
        <w:t>Na osnovu jednačina (9) i (10) vrednost koefici</w:t>
      </w:r>
      <w:r w:rsidR="00574CF8" w:rsidRPr="00D157C1">
        <w:t>j</w:t>
      </w:r>
      <w:r w:rsidRPr="00D157C1">
        <w:t xml:space="preserve">enta </w:t>
      </w: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k</m:t>
            </m:r>
          </m:sub>
        </m:sSub>
      </m:oMath>
      <w:r w:rsidRPr="00D157C1">
        <w:rPr>
          <w:rFonts w:eastAsiaTheme="minorEastAsia"/>
        </w:rPr>
        <w:t xml:space="preserve"> se može odrediti kao:</w:t>
      </w:r>
    </w:p>
    <w:p w:rsidR="00D21FFC" w:rsidRPr="00D157C1" w:rsidRDefault="00D21FFC" w:rsidP="00B43506">
      <w:pPr>
        <w:spacing w:line="276" w:lineRule="auto"/>
        <w:rPr>
          <w:rFonts w:eastAsiaTheme="minorEastAsia"/>
        </w:rPr>
      </w:pPr>
    </w:p>
    <w:p w:rsidR="00D21FFC" w:rsidRPr="00D157C1" w:rsidRDefault="005C504F" w:rsidP="00B43506">
      <w:pPr>
        <w:spacing w:line="276"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k</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l</m:t>
              </m:r>
            </m:den>
          </m:f>
          <m:nary>
            <m:naryPr>
              <m:limLoc m:val="subSup"/>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l</m:t>
              </m:r>
            </m:sup>
            <m:e>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cos</m:t>
              </m:r>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e>
              </m:d>
              <m:r>
                <w:rPr>
                  <w:rFonts w:ascii="Cambria Math" w:hAnsi="Cambria Math"/>
                </w:rPr>
                <m:t>dt</m:t>
              </m:r>
            </m:e>
          </m:nary>
          <m:r>
            <m:rPr>
              <m:sty m:val="p"/>
            </m:rPr>
            <w:rPr>
              <w:rFonts w:eastAsiaTheme="minorEastAsia"/>
            </w:rPr>
            <w:br/>
          </m:r>
        </m:oMath>
      </m:oMathPara>
      <w:r w:rsidR="00FB447E" w:rsidRPr="00D157C1">
        <w:rPr>
          <w:rFonts w:eastAsiaTheme="minorEastAsia"/>
        </w:rPr>
        <w:t xml:space="preserve"> (11)</w:t>
      </w:r>
    </w:p>
    <w:p w:rsidR="007F7C9C" w:rsidRPr="00D157C1" w:rsidRDefault="007F7C9C" w:rsidP="00B43506">
      <w:pPr>
        <w:spacing w:line="276" w:lineRule="auto"/>
        <w:jc w:val="center"/>
        <w:rPr>
          <w:rFonts w:eastAsiaTheme="minorEastAsia"/>
        </w:rPr>
      </w:pPr>
    </w:p>
    <w:p w:rsidR="007F7C9C" w:rsidRPr="00D157C1" w:rsidRDefault="007F7C9C" w:rsidP="00B43506">
      <w:pPr>
        <w:spacing w:line="276" w:lineRule="auto"/>
        <w:rPr>
          <w:rFonts w:eastAsiaTheme="minorEastAsia"/>
        </w:rPr>
      </w:pPr>
      <w:r w:rsidRPr="00D157C1">
        <w:rPr>
          <w:rFonts w:eastAsiaTheme="minorEastAsia"/>
        </w:rPr>
        <w:t xml:space="preserve">Sličnim postupkom ali množenjem leve i desne strane jednačine (videti prilog) sa </w:t>
      </w:r>
      <m:oMath>
        <m:r>
          <w:rPr>
            <w:rFonts w:ascii="Cambria Math" w:hAnsi="Cambria Math"/>
          </w:rPr>
          <m:t>sin</m:t>
        </m:r>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n</m:t>
                </m:r>
              </m:sub>
            </m:sSub>
            <m:r>
              <w:rPr>
                <w:rFonts w:ascii="Cambria Math" w:hAnsi="Cambria Math"/>
              </w:rPr>
              <m:t>t</m:t>
            </m:r>
          </m:e>
        </m:d>
      </m:oMath>
      <w:r w:rsidRPr="00D157C1">
        <w:rPr>
          <w:rFonts w:eastAsiaTheme="minorEastAsia"/>
        </w:rPr>
        <w:t xml:space="preserve"> se dobija da je:</w:t>
      </w:r>
    </w:p>
    <w:p w:rsidR="007F7C9C" w:rsidRPr="00D157C1" w:rsidRDefault="007F7C9C" w:rsidP="00B43506">
      <w:pPr>
        <w:spacing w:line="276" w:lineRule="auto"/>
        <w:rPr>
          <w:rFonts w:eastAsiaTheme="minorEastAsia"/>
        </w:rPr>
      </w:pPr>
    </w:p>
    <w:p w:rsidR="007F7C9C" w:rsidRPr="00D157C1" w:rsidRDefault="005C504F" w:rsidP="00B43506">
      <w:pPr>
        <w:spacing w:line="276" w:lineRule="auto"/>
        <w:jc w:val="center"/>
        <w:rPr>
          <w:rFonts w:eastAsiaTheme="minorEastAsia"/>
        </w:rPr>
      </w:pPr>
      <m:oMathPara>
        <m:oMath>
          <m:sSub>
            <m:sSubPr>
              <m:ctrlPr>
                <w:rPr>
                  <w:rFonts w:ascii="Cambria Math" w:hAnsi="Cambria Math"/>
                  <w:i/>
                </w:rPr>
              </m:ctrlPr>
            </m:sSubPr>
            <m:e>
              <m:r>
                <w:rPr>
                  <w:rFonts w:ascii="Cambria Math" w:hAnsi="Cambria Math"/>
                </w:rPr>
                <m:t>b</m:t>
              </m:r>
            </m:e>
            <m:sub>
              <m:r>
                <w:rPr>
                  <w:rFonts w:ascii="Cambria Math" w:hAnsi="Cambria Math"/>
                </w:rPr>
                <m:t>k</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l</m:t>
              </m:r>
            </m:den>
          </m:f>
          <m:nary>
            <m:naryPr>
              <m:limLoc m:val="subSup"/>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l</m:t>
              </m:r>
            </m:sup>
            <m:e>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sin</m:t>
              </m:r>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e>
              </m:d>
              <m:r>
                <w:rPr>
                  <w:rFonts w:ascii="Cambria Math" w:hAnsi="Cambria Math"/>
                </w:rPr>
                <m:t>dt</m:t>
              </m:r>
            </m:e>
          </m:nary>
          <m:r>
            <m:rPr>
              <m:sty m:val="p"/>
            </m:rPr>
            <w:rPr>
              <w:rFonts w:eastAsiaTheme="minorEastAsia"/>
            </w:rPr>
            <w:br/>
          </m:r>
        </m:oMath>
      </m:oMathPara>
      <w:r w:rsidR="00FB447E" w:rsidRPr="00D157C1">
        <w:rPr>
          <w:rFonts w:eastAsiaTheme="minorEastAsia"/>
        </w:rPr>
        <w:t xml:space="preserve"> (12)</w:t>
      </w:r>
    </w:p>
    <w:p w:rsidR="007F7C9C" w:rsidRPr="00D157C1" w:rsidRDefault="007F7C9C" w:rsidP="00B43506">
      <w:pPr>
        <w:spacing w:line="276" w:lineRule="auto"/>
        <w:jc w:val="center"/>
        <w:rPr>
          <w:rFonts w:eastAsiaTheme="minorEastAsia"/>
        </w:rPr>
      </w:pPr>
    </w:p>
    <w:p w:rsidR="007F7C9C" w:rsidRPr="00D157C1" w:rsidRDefault="007F7C9C" w:rsidP="00B43506">
      <w:pPr>
        <w:spacing w:line="276" w:lineRule="auto"/>
        <w:rPr>
          <w:rFonts w:eastAsiaTheme="minorEastAsia"/>
        </w:rPr>
      </w:pPr>
      <w:r w:rsidRPr="00D157C1">
        <w:rPr>
          <w:rFonts w:eastAsiaTheme="minorEastAsia"/>
        </w:rPr>
        <w:t>Kako je pokazano za predstavljanje složeno-periodične funkcije Furijeovim redom neophodno je izračunati vrednosti Furijeovih koeficij</w:t>
      </w:r>
      <w:r w:rsidR="00574CF8" w:rsidRPr="00D157C1">
        <w:rPr>
          <w:rFonts w:eastAsiaTheme="minorEastAsia"/>
        </w:rPr>
        <w:t>en</w:t>
      </w:r>
      <w:r w:rsidRPr="00D157C1">
        <w:rPr>
          <w:rFonts w:eastAsiaTheme="minorEastAsia"/>
        </w:rPr>
        <w:t xml:space="preserve">ata. Međutim, ovde postoji mogućnost da se postupak donekle skrati utvrđivanjem parnosti početne funkcije </w:t>
      </w:r>
      <m:oMath>
        <m:r>
          <w:rPr>
            <w:rFonts w:ascii="Cambria Math" w:hAnsi="Cambria Math"/>
          </w:rPr>
          <m:t>f</m:t>
        </m:r>
        <m:d>
          <m:dPr>
            <m:ctrlPr>
              <w:rPr>
                <w:rFonts w:ascii="Cambria Math" w:hAnsi="Cambria Math"/>
                <w:i/>
              </w:rPr>
            </m:ctrlPr>
          </m:dPr>
          <m:e>
            <m:r>
              <w:rPr>
                <w:rFonts w:ascii="Cambria Math" w:hAnsi="Cambria Math"/>
              </w:rPr>
              <m:t>t</m:t>
            </m:r>
          </m:e>
        </m:d>
      </m:oMath>
      <w:r w:rsidRPr="00D157C1">
        <w:rPr>
          <w:rFonts w:eastAsiaTheme="minorEastAsia"/>
        </w:rPr>
        <w:t>(videti</w:t>
      </w:r>
      <w:r w:rsidR="00CB1152" w:rsidRPr="00D157C1">
        <w:rPr>
          <w:rFonts w:eastAsiaTheme="minorEastAsia"/>
        </w:rPr>
        <w:t xml:space="preserve"> prilog).</w:t>
      </w:r>
    </w:p>
    <w:p w:rsidR="00CB1152" w:rsidRPr="00D157C1" w:rsidRDefault="00CB1152" w:rsidP="00B43506">
      <w:pPr>
        <w:spacing w:line="276" w:lineRule="auto"/>
        <w:rPr>
          <w:rFonts w:eastAsiaTheme="minorEastAsia"/>
        </w:rPr>
      </w:pPr>
      <w:r w:rsidRPr="00D157C1">
        <w:rPr>
          <w:rFonts w:eastAsiaTheme="minorEastAsia"/>
        </w:rPr>
        <w:t xml:space="preserve">Za parne funkcije kao što je funkcija u Furijeovom redu se ne mogu nalaziti neparni članovi tako da se nakon utvrđivanja parnosti ne mora računati vrednost koeficijenta </w:t>
      </w:r>
      <m:oMath>
        <m:sSub>
          <m:sSubPr>
            <m:ctrlPr>
              <w:rPr>
                <w:rFonts w:ascii="Cambria Math" w:hAnsi="Cambria Math"/>
                <w:i/>
              </w:rPr>
            </m:ctrlPr>
          </m:sSubPr>
          <m:e>
            <m:r>
              <w:rPr>
                <w:rFonts w:ascii="Cambria Math" w:hAnsi="Cambria Math"/>
              </w:rPr>
              <m:t>b</m:t>
            </m:r>
          </m:e>
          <m:sub>
            <m:r>
              <w:rPr>
                <w:rFonts w:ascii="Cambria Math" w:hAnsi="Cambria Math"/>
              </w:rPr>
              <m:t>k</m:t>
            </m:r>
          </m:sub>
        </m:sSub>
      </m:oMath>
      <w:r w:rsidRPr="00D157C1">
        <w:rPr>
          <w:rFonts w:eastAsiaTheme="minorEastAsia"/>
        </w:rPr>
        <w:t xml:space="preserve">, dok se sa druge strane za neparnu početnu funkciju ne moraju nalaziti vrednosti za parne koeficijente </w:t>
      </w: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0</m:t>
            </m:r>
          </m:sub>
        </m:sSub>
      </m:oMath>
      <w:r w:rsidRPr="00D157C1">
        <w:rPr>
          <w:rFonts w:eastAsiaTheme="minorEastAsia"/>
        </w:rPr>
        <w:t xml:space="preserve"> i </w:t>
      </w: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k</m:t>
            </m:r>
          </m:sub>
        </m:sSub>
      </m:oMath>
      <w:r w:rsidR="00FB447E" w:rsidRPr="00D157C1">
        <w:rPr>
          <w:rFonts w:eastAsiaTheme="minorEastAsia"/>
        </w:rPr>
        <w:t>. Dalje</w:t>
      </w:r>
      <w:r w:rsidRPr="00D157C1">
        <w:rPr>
          <w:rFonts w:eastAsiaTheme="minorEastAsia"/>
        </w:rPr>
        <w:t xml:space="preserve"> se </w:t>
      </w:r>
      <w:r w:rsidR="00FB447E" w:rsidRPr="00D157C1">
        <w:rPr>
          <w:rFonts w:eastAsiaTheme="minorEastAsia"/>
        </w:rPr>
        <w:t>proces nalaženja</w:t>
      </w:r>
      <w:r w:rsidRPr="00D157C1">
        <w:rPr>
          <w:rFonts w:eastAsiaTheme="minorEastAsia"/>
        </w:rPr>
        <w:t xml:space="preserve"> koeficijenata se može sprovesti i na polu-periodu </w:t>
      </w:r>
      <m:oMath>
        <m:r>
          <w:rPr>
            <w:rFonts w:ascii="Cambria Math" w:eastAsiaTheme="minorEastAsia" w:hAnsi="Cambria Math"/>
          </w:rPr>
          <m:t>L=</m:t>
        </m:r>
        <m:f>
          <m:fPr>
            <m:type m:val="lin"/>
            <m:ctrlPr>
              <w:rPr>
                <w:rFonts w:ascii="Cambria Math" w:eastAsiaTheme="minorEastAsia" w:hAnsi="Cambria Math"/>
                <w:i/>
              </w:rPr>
            </m:ctrlPr>
          </m:fPr>
          <m:num>
            <m:r>
              <w:rPr>
                <w:rFonts w:ascii="Cambria Math" w:eastAsiaTheme="minorEastAsia" w:hAnsi="Cambria Math"/>
              </w:rPr>
              <m:t>l</m:t>
            </m:r>
          </m:num>
          <m:den>
            <m:r>
              <w:rPr>
                <w:rFonts w:ascii="Cambria Math" w:eastAsiaTheme="minorEastAsia" w:hAnsi="Cambria Math"/>
              </w:rPr>
              <m:t>2</m:t>
            </m:r>
          </m:den>
        </m:f>
      </m:oMath>
      <w:r w:rsidRPr="00D157C1">
        <w:rPr>
          <w:rFonts w:eastAsiaTheme="minorEastAsia"/>
        </w:rPr>
        <w:t>:</w:t>
      </w:r>
    </w:p>
    <w:p w:rsidR="00CB1152" w:rsidRPr="00D157C1" w:rsidRDefault="00CB1152" w:rsidP="00B43506">
      <w:pPr>
        <w:spacing w:line="276" w:lineRule="auto"/>
        <w:rPr>
          <w:rFonts w:eastAsiaTheme="minorEastAsia"/>
        </w:rPr>
      </w:pPr>
    </w:p>
    <w:p w:rsidR="00CB1152" w:rsidRPr="00D157C1" w:rsidRDefault="005C504F" w:rsidP="00B43506">
      <w:pPr>
        <w:spacing w:line="276" w:lineRule="auto"/>
        <w:jc w:val="cente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L</m:t>
              </m:r>
            </m:den>
          </m:f>
          <m:nary>
            <m:naryPr>
              <m:limLoc m:val="subSup"/>
              <m:ctrlPr>
                <w:rPr>
                  <w:rFonts w:ascii="Cambria Math" w:hAnsi="Cambria Math"/>
                  <w:i/>
                </w:rPr>
              </m:ctrlPr>
            </m:naryPr>
            <m:sub>
              <m:r>
                <w:rPr>
                  <w:rFonts w:ascii="Cambria Math" w:hAnsi="Cambria Math"/>
                </w:rPr>
                <m:t>0</m:t>
              </m:r>
            </m:sub>
            <m:sup>
              <m:r>
                <w:rPr>
                  <w:rFonts w:ascii="Cambria Math" w:hAnsi="Cambria Math"/>
                </w:rPr>
                <m:t>L</m:t>
              </m:r>
            </m:sup>
            <m:e>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dt</m:t>
              </m:r>
            </m:e>
          </m:nary>
          <m:r>
            <m:rPr>
              <m:sty m:val="p"/>
            </m:rPr>
            <w:rPr>
              <w:rFonts w:eastAsiaTheme="minorEastAsia"/>
            </w:rPr>
            <w:br/>
          </m:r>
        </m:oMath>
      </m:oMathPara>
      <w:r w:rsidR="009666F4" w:rsidRPr="00D157C1">
        <w:rPr>
          <w:rFonts w:eastAsiaTheme="minorEastAsia"/>
        </w:rPr>
        <w:t>(13)</w:t>
      </w:r>
    </w:p>
    <w:p w:rsidR="00750B34" w:rsidRPr="00D157C1" w:rsidRDefault="00750B34" w:rsidP="00B43506">
      <w:pPr>
        <w:spacing w:line="276" w:lineRule="auto"/>
        <w:jc w:val="center"/>
        <w:rPr>
          <w:rFonts w:eastAsiaTheme="minorEastAsia"/>
        </w:rPr>
      </w:pPr>
    </w:p>
    <w:p w:rsidR="00CB1152" w:rsidRPr="00D157C1" w:rsidRDefault="005C504F" w:rsidP="00B43506">
      <w:pPr>
        <w:spacing w:line="276"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k</m:t>
              </m:r>
            </m:sub>
          </m:sSub>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L</m:t>
              </m:r>
            </m:den>
          </m:f>
          <m:nary>
            <m:naryPr>
              <m:limLoc m:val="subSup"/>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L</m:t>
              </m:r>
            </m:sup>
            <m:e>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cos</m:t>
              </m:r>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e>
              </m:d>
              <m:r>
                <w:rPr>
                  <w:rFonts w:ascii="Cambria Math" w:hAnsi="Cambria Math"/>
                </w:rPr>
                <m:t>dt</m:t>
              </m:r>
            </m:e>
          </m:nary>
          <m:r>
            <m:rPr>
              <m:sty m:val="p"/>
            </m:rPr>
            <w:rPr>
              <w:rFonts w:eastAsiaTheme="minorEastAsia"/>
            </w:rPr>
            <w:br/>
          </m:r>
        </m:oMath>
      </m:oMathPara>
      <w:r w:rsidR="009666F4" w:rsidRPr="00D157C1">
        <w:rPr>
          <w:rFonts w:eastAsiaTheme="minorEastAsia"/>
        </w:rPr>
        <w:t>(14)</w:t>
      </w:r>
    </w:p>
    <w:p w:rsidR="00FB447E" w:rsidRPr="00D157C1" w:rsidRDefault="005C504F" w:rsidP="00B43506">
      <w:pPr>
        <w:spacing w:line="276" w:lineRule="auto"/>
        <w:jc w:val="center"/>
        <w:rPr>
          <w:rFonts w:eastAsiaTheme="minorEastAsia"/>
        </w:rPr>
      </w:pPr>
      <m:oMathPara>
        <m:oMath>
          <m:sSub>
            <m:sSubPr>
              <m:ctrlPr>
                <w:rPr>
                  <w:rFonts w:ascii="Cambria Math" w:hAnsi="Cambria Math"/>
                  <w:i/>
                </w:rPr>
              </m:ctrlPr>
            </m:sSubPr>
            <m:e>
              <m:r>
                <w:rPr>
                  <w:rFonts w:ascii="Cambria Math" w:hAnsi="Cambria Math"/>
                </w:rPr>
                <m:t>b</m:t>
              </m:r>
            </m:e>
            <m:sub>
              <m:r>
                <w:rPr>
                  <w:rFonts w:ascii="Cambria Math" w:hAnsi="Cambria Math"/>
                </w:rPr>
                <m:t>k</m:t>
              </m:r>
            </m:sub>
          </m:sSub>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L</m:t>
              </m:r>
            </m:den>
          </m:f>
          <m:nary>
            <m:naryPr>
              <m:limLoc m:val="subSup"/>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L</m:t>
              </m:r>
            </m:sup>
            <m:e>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sin</m:t>
              </m:r>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e>
              </m:d>
              <m:r>
                <w:rPr>
                  <w:rFonts w:ascii="Cambria Math" w:hAnsi="Cambria Math"/>
                </w:rPr>
                <m:t>dt</m:t>
              </m:r>
            </m:e>
          </m:nary>
          <m:r>
            <m:rPr>
              <m:sty m:val="p"/>
            </m:rPr>
            <w:rPr>
              <w:rFonts w:eastAsiaTheme="minorEastAsia"/>
            </w:rPr>
            <w:br/>
          </m:r>
        </m:oMath>
      </m:oMathPara>
      <w:r w:rsidR="009666F4" w:rsidRPr="00D157C1">
        <w:rPr>
          <w:rFonts w:eastAsiaTheme="minorEastAsia"/>
        </w:rPr>
        <w:t>(15)</w:t>
      </w:r>
    </w:p>
    <w:p w:rsidR="00FB447E" w:rsidRPr="00D157C1" w:rsidRDefault="00FB447E" w:rsidP="00B43506">
      <w:pPr>
        <w:spacing w:line="276" w:lineRule="auto"/>
        <w:jc w:val="center"/>
        <w:rPr>
          <w:rFonts w:eastAsiaTheme="minorEastAsia"/>
        </w:rPr>
      </w:pPr>
    </w:p>
    <w:p w:rsidR="00CB1152" w:rsidRPr="00D157C1" w:rsidRDefault="00CB1152" w:rsidP="00B43506">
      <w:pPr>
        <w:spacing w:line="276" w:lineRule="auto"/>
        <w:jc w:val="center"/>
        <w:rPr>
          <w:rFonts w:eastAsiaTheme="minorEastAsia"/>
        </w:rPr>
      </w:pPr>
    </w:p>
    <w:p w:rsidR="00CB1152" w:rsidRPr="00D157C1" w:rsidRDefault="00010DBC" w:rsidP="00B43506">
      <w:pPr>
        <w:pStyle w:val="Heading3"/>
        <w:spacing w:line="276" w:lineRule="auto"/>
      </w:pPr>
      <w:bookmarkStart w:id="3" w:name="_Toc194400125"/>
      <w:r w:rsidRPr="00D157C1">
        <w:t xml:space="preserve">2.1.1 </w:t>
      </w:r>
      <w:r w:rsidR="00FB447E" w:rsidRPr="00D157C1">
        <w:t>Furijeov red u eks</w:t>
      </w:r>
      <w:r w:rsidR="00574CF8" w:rsidRPr="00D157C1">
        <w:t>p</w:t>
      </w:r>
      <w:r w:rsidR="00FB447E" w:rsidRPr="00D157C1">
        <w:t>onencijalnom obliku</w:t>
      </w:r>
      <w:bookmarkEnd w:id="3"/>
    </w:p>
    <w:p w:rsidR="00FB447E" w:rsidRPr="00D157C1" w:rsidRDefault="00FB447E" w:rsidP="00B43506">
      <w:pPr>
        <w:spacing w:line="276" w:lineRule="auto"/>
      </w:pPr>
    </w:p>
    <w:p w:rsidR="00FB447E" w:rsidRPr="00D157C1" w:rsidRDefault="00FB447E" w:rsidP="00B43506">
      <w:pPr>
        <w:spacing w:line="276" w:lineRule="auto"/>
      </w:pPr>
      <w:r w:rsidRPr="00D157C1">
        <w:t xml:space="preserve">Trigonometrijske funkcije </w:t>
      </w:r>
      <w:r w:rsidR="009666F4" w:rsidRPr="00D157C1">
        <w:t>sinusa i kosinusa se mogu napisati u eks</w:t>
      </w:r>
      <w:r w:rsidR="00574CF8" w:rsidRPr="00D157C1">
        <w:t>p</w:t>
      </w:r>
      <w:r w:rsidR="009666F4" w:rsidRPr="00D157C1">
        <w:t>onencijalnom obliku (videti prilog) kao:</w:t>
      </w:r>
    </w:p>
    <w:p w:rsidR="009666F4" w:rsidRPr="00D157C1" w:rsidRDefault="009666F4" w:rsidP="00B43506">
      <w:pPr>
        <w:spacing w:line="276" w:lineRule="auto"/>
      </w:pPr>
    </w:p>
    <w:p w:rsidR="009666F4" w:rsidRPr="00D157C1" w:rsidRDefault="005C504F" w:rsidP="00B43506">
      <w:pPr>
        <w:spacing w:line="276" w:lineRule="auto"/>
        <w:jc w:val="center"/>
        <w:rPr>
          <w:rFonts w:eastAsiaTheme="minorEastAsia"/>
        </w:rPr>
      </w:pPr>
      <m:oMathPara>
        <m:oMath>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e>
              </m:d>
            </m:e>
          </m:func>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up>
              </m:sSup>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up>
              </m:sSup>
            </m:num>
            <m:den>
              <m:r>
                <w:rPr>
                  <w:rFonts w:ascii="Cambria Math" w:hAnsi="Cambria Math"/>
                </w:rPr>
                <m:t>2j</m:t>
              </m:r>
            </m:den>
          </m:f>
        </m:oMath>
      </m:oMathPara>
    </w:p>
    <w:p w:rsidR="009666F4" w:rsidRPr="00D157C1" w:rsidRDefault="005C504F" w:rsidP="00B43506">
      <w:pPr>
        <w:spacing w:line="276" w:lineRule="auto"/>
        <w:jc w:val="center"/>
        <w:rPr>
          <w:rFonts w:eastAsiaTheme="minorEastAsia"/>
        </w:rPr>
      </w:pPr>
      <m:oMathPara>
        <m:oMath>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e>
              </m:d>
            </m:e>
          </m:func>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up>
              </m:sSup>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up>
              </m:sSup>
            </m:num>
            <m:den>
              <m:r>
                <w:rPr>
                  <w:rFonts w:ascii="Cambria Math" w:hAnsi="Cambria Math"/>
                </w:rPr>
                <m:t>2</m:t>
              </m:r>
            </m:den>
          </m:f>
        </m:oMath>
      </m:oMathPara>
    </w:p>
    <w:p w:rsidR="009666F4" w:rsidRPr="00D157C1" w:rsidRDefault="009666F4" w:rsidP="00B43506">
      <w:pPr>
        <w:spacing w:line="276" w:lineRule="auto"/>
        <w:jc w:val="center"/>
        <w:rPr>
          <w:rFonts w:eastAsiaTheme="minorEastAsia"/>
        </w:rPr>
      </w:pPr>
    </w:p>
    <w:p w:rsidR="009666F4" w:rsidRPr="00D157C1" w:rsidRDefault="009666F4" w:rsidP="00B43506">
      <w:pPr>
        <w:spacing w:line="276" w:lineRule="auto"/>
      </w:pPr>
      <w:r w:rsidRPr="00D157C1">
        <w:t>Uvođenjem prethodnih izraza u jednačinu (5) dobija se:</w:t>
      </w:r>
    </w:p>
    <w:p w:rsidR="009666F4" w:rsidRPr="00D157C1" w:rsidRDefault="009666F4" w:rsidP="00B43506">
      <w:pPr>
        <w:spacing w:line="276" w:lineRule="auto"/>
      </w:pPr>
    </w:p>
    <w:p w:rsidR="009666F4" w:rsidRPr="00D157C1" w:rsidRDefault="009666F4" w:rsidP="00B43506">
      <w:pPr>
        <w:spacing w:line="276" w:lineRule="auto"/>
        <w:jc w:val="center"/>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m:t>
          </m:r>
          <m:f>
            <m:fPr>
              <m:type m:val="lin"/>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0</m:t>
                  </m:r>
                </m:sub>
              </m:sSub>
            </m:num>
            <m:den>
              <m:r>
                <w:rPr>
                  <w:rFonts w:ascii="Cambria Math" w:hAnsi="Cambria Math"/>
                </w:rPr>
                <m:t>2+</m:t>
              </m:r>
            </m:den>
          </m:f>
          <m:nary>
            <m:naryPr>
              <m:chr m:val="∑"/>
              <m:limLoc m:val="subSup"/>
              <m:ctrlPr>
                <w:rPr>
                  <w:rFonts w:ascii="Cambria Math" w:hAnsi="Cambria Math"/>
                  <w:i/>
                </w:rPr>
              </m:ctrlPr>
            </m:naryPr>
            <m:sub>
              <m:r>
                <w:rPr>
                  <w:rFonts w:ascii="Cambria Math" w:hAnsi="Cambria Math"/>
                </w:rPr>
                <m:t>k=1</m:t>
              </m:r>
            </m:sub>
            <m:sup>
              <m:r>
                <w:rPr>
                  <w:rFonts w:ascii="Cambria Math" w:hAnsi="Cambria Math"/>
                </w:rPr>
                <m:t>∞</m:t>
              </m:r>
            </m:sup>
            <m:e>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k</m:t>
                      </m:r>
                    </m:sub>
                  </m:sSub>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up>
                      </m:sSup>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up>
                      </m:sSup>
                    </m:num>
                    <m:den>
                      <m:r>
                        <w:rPr>
                          <w:rFonts w:ascii="Cambria Math" w:hAnsi="Cambria Math"/>
                        </w:rPr>
                        <m:t>2</m:t>
                      </m:r>
                    </m:den>
                  </m:f>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k</m:t>
                      </m:r>
                    </m:sub>
                  </m:sSub>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up>
                      </m:sSup>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up>
                      </m:sSup>
                    </m:num>
                    <m:den>
                      <m:r>
                        <w:rPr>
                          <w:rFonts w:ascii="Cambria Math" w:hAnsi="Cambria Math"/>
                        </w:rPr>
                        <m:t>2j</m:t>
                      </m:r>
                    </m:den>
                  </m:f>
                </m:e>
              </m:d>
            </m:e>
          </m:nary>
        </m:oMath>
      </m:oMathPara>
    </w:p>
    <w:p w:rsidR="00227C6F" w:rsidRPr="00D157C1" w:rsidRDefault="00227C6F" w:rsidP="00B43506">
      <w:pPr>
        <w:spacing w:line="276" w:lineRule="auto"/>
        <w:jc w:val="center"/>
        <w:rPr>
          <w:rFonts w:eastAsiaTheme="minorEastAsia"/>
        </w:rPr>
      </w:pPr>
    </w:p>
    <w:p w:rsidR="00227C6F" w:rsidRPr="00D157C1" w:rsidRDefault="00227C6F" w:rsidP="00B43506">
      <w:pPr>
        <w:spacing w:line="276" w:lineRule="auto"/>
        <w:jc w:val="center"/>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m:t>
          </m:r>
          <m:f>
            <m:fPr>
              <m:type m:val="lin"/>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0</m:t>
                  </m:r>
                </m:sub>
              </m:sSub>
            </m:num>
            <m:den>
              <m:r>
                <w:rPr>
                  <w:rFonts w:ascii="Cambria Math" w:hAnsi="Cambria Math"/>
                </w:rPr>
                <m:t>2+</m:t>
              </m:r>
            </m:den>
          </m:f>
          <m:nary>
            <m:naryPr>
              <m:chr m:val="∑"/>
              <m:limLoc m:val="subSup"/>
              <m:ctrlPr>
                <w:rPr>
                  <w:rFonts w:ascii="Cambria Math" w:hAnsi="Cambria Math"/>
                  <w:i/>
                </w:rPr>
              </m:ctrlPr>
            </m:naryPr>
            <m:sub>
              <m:r>
                <w:rPr>
                  <w:rFonts w:ascii="Cambria Math" w:hAnsi="Cambria Math"/>
                </w:rPr>
                <m:t>k=1</m:t>
              </m:r>
            </m:sub>
            <m:sup>
              <m:r>
                <w:rPr>
                  <w:rFonts w:ascii="Cambria Math" w:hAnsi="Cambria Math"/>
                </w:rPr>
                <m:t>∞</m:t>
              </m:r>
            </m:sup>
            <m:e>
              <m:d>
                <m:dPr>
                  <m:ctrlPr>
                    <w:rPr>
                      <w:rFonts w:ascii="Cambria Math" w:hAnsi="Cambria Math"/>
                      <w:i/>
                    </w:rPr>
                  </m:ctrlPr>
                </m:dPr>
                <m:e>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up>
                  </m:sSup>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k</m:t>
                          </m:r>
                        </m:sub>
                      </m:sSub>
                      <m:r>
                        <w:rPr>
                          <w:rFonts w:ascii="Cambria Math" w:hAnsi="Cambria Math"/>
                        </w:rPr>
                        <m:t>-j</m:t>
                      </m:r>
                      <m:sSub>
                        <m:sSubPr>
                          <m:ctrlPr>
                            <w:rPr>
                              <w:rFonts w:ascii="Cambria Math" w:hAnsi="Cambria Math"/>
                              <w:i/>
                            </w:rPr>
                          </m:ctrlPr>
                        </m:sSubPr>
                        <m:e>
                          <m:r>
                            <w:rPr>
                              <w:rFonts w:ascii="Cambria Math" w:hAnsi="Cambria Math"/>
                            </w:rPr>
                            <m:t>b</m:t>
                          </m:r>
                        </m:e>
                        <m:sub>
                          <m:r>
                            <w:rPr>
                              <w:rFonts w:ascii="Cambria Math" w:hAnsi="Cambria Math"/>
                            </w:rPr>
                            <m:t>k</m:t>
                          </m:r>
                        </m:sub>
                      </m:sSub>
                    </m:num>
                    <m:den>
                      <m:r>
                        <w:rPr>
                          <w:rFonts w:ascii="Cambria Math" w:hAnsi="Cambria Math"/>
                        </w:rPr>
                        <m:t>2</m:t>
                      </m:r>
                    </m:den>
                  </m:f>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up>
                  </m:sSup>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k</m:t>
                          </m:r>
                        </m:sub>
                      </m:sSub>
                      <m:r>
                        <w:rPr>
                          <w:rFonts w:ascii="Cambria Math" w:hAnsi="Cambria Math"/>
                        </w:rPr>
                        <m:t>+j</m:t>
                      </m:r>
                      <m:sSub>
                        <m:sSubPr>
                          <m:ctrlPr>
                            <w:rPr>
                              <w:rFonts w:ascii="Cambria Math" w:hAnsi="Cambria Math"/>
                              <w:i/>
                            </w:rPr>
                          </m:ctrlPr>
                        </m:sSubPr>
                        <m:e>
                          <m:r>
                            <w:rPr>
                              <w:rFonts w:ascii="Cambria Math" w:hAnsi="Cambria Math"/>
                            </w:rPr>
                            <m:t>b</m:t>
                          </m:r>
                        </m:e>
                        <m:sub>
                          <m:r>
                            <w:rPr>
                              <w:rFonts w:ascii="Cambria Math" w:hAnsi="Cambria Math"/>
                            </w:rPr>
                            <m:t>k</m:t>
                          </m:r>
                        </m:sub>
                      </m:sSub>
                    </m:num>
                    <m:den>
                      <m:r>
                        <w:rPr>
                          <w:rFonts w:ascii="Cambria Math" w:hAnsi="Cambria Math"/>
                        </w:rPr>
                        <m:t>2</m:t>
                      </m:r>
                    </m:den>
                  </m:f>
                </m:e>
              </m:d>
            </m:e>
          </m:nary>
          <m:r>
            <m:rPr>
              <m:sty m:val="p"/>
            </m:rPr>
            <w:rPr>
              <w:rFonts w:eastAsiaTheme="minorEastAsia"/>
            </w:rPr>
            <w:br/>
          </m:r>
        </m:oMath>
      </m:oMathPara>
      <w:r w:rsidRPr="00D157C1">
        <w:rPr>
          <w:rFonts w:eastAsiaTheme="minorEastAsia"/>
        </w:rPr>
        <w:t>(16)</w:t>
      </w:r>
    </w:p>
    <w:p w:rsidR="00227C6F" w:rsidRPr="00D157C1" w:rsidRDefault="00227C6F" w:rsidP="00B43506">
      <w:pPr>
        <w:spacing w:line="276" w:lineRule="auto"/>
        <w:jc w:val="center"/>
        <w:rPr>
          <w:rFonts w:eastAsiaTheme="minorEastAsia"/>
        </w:rPr>
      </w:pPr>
    </w:p>
    <w:p w:rsidR="00227C6F" w:rsidRPr="00D157C1" w:rsidRDefault="00B815C7" w:rsidP="00B43506">
      <w:pPr>
        <w:spacing w:line="276" w:lineRule="auto"/>
        <w:rPr>
          <w:rFonts w:eastAsiaTheme="minorEastAsia"/>
        </w:rPr>
      </w:pPr>
      <w:r w:rsidRPr="00D157C1">
        <w:rPr>
          <w:rFonts w:eastAsiaTheme="minorEastAsia"/>
        </w:rPr>
        <w:t xml:space="preserve">Sada se mogu uvesti kompleksni koeficijenti </w:t>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k</m:t>
            </m:r>
          </m:sub>
        </m:sSub>
        <m:r>
          <w:rPr>
            <w:rFonts w:ascii="Cambria Math" w:eastAsiaTheme="minorEastAsia"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k</m:t>
                </m:r>
              </m:sub>
            </m:sSub>
            <m:r>
              <w:rPr>
                <w:rFonts w:ascii="Cambria Math" w:hAnsi="Cambria Math"/>
              </w:rPr>
              <m:t>-j</m:t>
            </m:r>
            <m:sSub>
              <m:sSubPr>
                <m:ctrlPr>
                  <w:rPr>
                    <w:rFonts w:ascii="Cambria Math" w:hAnsi="Cambria Math"/>
                    <w:i/>
                  </w:rPr>
                </m:ctrlPr>
              </m:sSubPr>
              <m:e>
                <m:r>
                  <w:rPr>
                    <w:rFonts w:ascii="Cambria Math" w:hAnsi="Cambria Math"/>
                  </w:rPr>
                  <m:t>b</m:t>
                </m:r>
              </m:e>
              <m:sub>
                <m:r>
                  <w:rPr>
                    <w:rFonts w:ascii="Cambria Math" w:hAnsi="Cambria Math"/>
                  </w:rPr>
                  <m:t>k</m:t>
                </m:r>
              </m:sub>
            </m:sSub>
          </m:num>
          <m:den>
            <m:r>
              <w:rPr>
                <w:rFonts w:ascii="Cambria Math" w:hAnsi="Cambria Math"/>
              </w:rPr>
              <m:t>2</m:t>
            </m:r>
          </m:den>
        </m:f>
      </m:oMath>
      <w:r w:rsidRPr="00D157C1">
        <w:rPr>
          <w:rFonts w:eastAsiaTheme="minorEastAsia"/>
        </w:rPr>
        <w:t xml:space="preserve"> i </w:t>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-n</m:t>
            </m:r>
          </m:sub>
        </m:sSub>
        <m:r>
          <w:rPr>
            <w:rFonts w:ascii="Cambria Math" w:eastAsiaTheme="minorEastAsia"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k</m:t>
                </m:r>
              </m:sub>
            </m:sSub>
            <m:r>
              <w:rPr>
                <w:rFonts w:ascii="Cambria Math" w:hAnsi="Cambria Math"/>
              </w:rPr>
              <m:t>+j</m:t>
            </m:r>
            <m:sSub>
              <m:sSubPr>
                <m:ctrlPr>
                  <w:rPr>
                    <w:rFonts w:ascii="Cambria Math" w:hAnsi="Cambria Math"/>
                    <w:i/>
                  </w:rPr>
                </m:ctrlPr>
              </m:sSubPr>
              <m:e>
                <m:r>
                  <w:rPr>
                    <w:rFonts w:ascii="Cambria Math" w:hAnsi="Cambria Math"/>
                  </w:rPr>
                  <m:t>b</m:t>
                </m:r>
              </m:e>
              <m:sub>
                <m:r>
                  <w:rPr>
                    <w:rFonts w:ascii="Cambria Math" w:hAnsi="Cambria Math"/>
                  </w:rPr>
                  <m:t>k</m:t>
                </m:r>
              </m:sub>
            </m:sSub>
          </m:num>
          <m:den>
            <m:r>
              <w:rPr>
                <w:rFonts w:ascii="Cambria Math" w:hAnsi="Cambria Math"/>
              </w:rPr>
              <m:t>2</m:t>
            </m:r>
          </m:den>
        </m:f>
      </m:oMath>
      <w:r w:rsidR="00C175D5" w:rsidRPr="00D157C1">
        <w:rPr>
          <w:rFonts w:eastAsiaTheme="minorEastAsia"/>
        </w:rPr>
        <w:t>, a izraz za Furi</w:t>
      </w:r>
      <w:r w:rsidRPr="00D157C1">
        <w:rPr>
          <w:rFonts w:eastAsiaTheme="minorEastAsia"/>
        </w:rPr>
        <w:t>jeov red postaje:</w:t>
      </w:r>
    </w:p>
    <w:p w:rsidR="00B815C7" w:rsidRPr="00D157C1" w:rsidRDefault="00B815C7" w:rsidP="00B43506">
      <w:pPr>
        <w:spacing w:line="276" w:lineRule="auto"/>
        <w:rPr>
          <w:rFonts w:eastAsiaTheme="minorEastAsia"/>
        </w:rPr>
      </w:pPr>
    </w:p>
    <w:p w:rsidR="00B815C7" w:rsidRPr="00D157C1" w:rsidRDefault="00B815C7" w:rsidP="00B43506">
      <w:pPr>
        <w:spacing w:line="276" w:lineRule="auto"/>
        <w:jc w:val="center"/>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m:t>
          </m:r>
          <m:nary>
            <m:naryPr>
              <m:chr m:val="∑"/>
              <m:limLoc m:val="subSup"/>
              <m:ctrlPr>
                <w:rPr>
                  <w:rFonts w:ascii="Cambria Math" w:hAnsi="Cambria Math"/>
                  <w:i/>
                </w:rPr>
              </m:ctrlPr>
            </m:naryPr>
            <m:sub>
              <m:r>
                <w:rPr>
                  <w:rFonts w:ascii="Cambria Math" w:hAnsi="Cambria Math"/>
                </w:rPr>
                <m:t>-n=1</m:t>
              </m:r>
            </m:sub>
            <m:sup>
              <m:r>
                <w:rPr>
                  <w:rFonts w:ascii="Cambria Math" w:hAnsi="Cambria Math"/>
                </w:rPr>
                <m:t>∞</m:t>
              </m:r>
            </m:sup>
            <m:e>
              <m:sSub>
                <m:sSubPr>
                  <m:ctrlPr>
                    <w:rPr>
                      <w:rFonts w:ascii="Cambria Math" w:hAnsi="Cambria Math"/>
                      <w:i/>
                    </w:rPr>
                  </m:ctrlPr>
                </m:sSubPr>
                <m:e>
                  <m:r>
                    <w:rPr>
                      <w:rFonts w:ascii="Cambria Math" w:hAnsi="Cambria Math"/>
                    </w:rPr>
                    <m:t>c</m:t>
                  </m:r>
                </m:e>
                <m:sub>
                  <m:r>
                    <w:rPr>
                      <w:rFonts w:ascii="Cambria Math" w:hAnsi="Cambria Math"/>
                    </w:rPr>
                    <m:t>-n</m:t>
                  </m:r>
                </m:sub>
              </m:sSub>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up>
              </m:sSup>
            </m:e>
          </m:nary>
          <m:f>
            <m:fPr>
              <m:type m:val="lin"/>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0</m:t>
                  </m:r>
                </m:sub>
              </m:sSub>
            </m:num>
            <m:den>
              <m:r>
                <w:rPr>
                  <w:rFonts w:ascii="Cambria Math" w:hAnsi="Cambria Math"/>
                </w:rPr>
                <m:t>2</m:t>
              </m:r>
            </m:den>
          </m:f>
          <m:r>
            <w:rPr>
              <w:rFonts w:ascii="Cambria Math" w:hAnsi="Cambria Math"/>
            </w:rPr>
            <m:t>+</m:t>
          </m:r>
          <m:nary>
            <m:naryPr>
              <m:chr m:val="∑"/>
              <m:limLoc m:val="subSup"/>
              <m:ctrlPr>
                <w:rPr>
                  <w:rFonts w:ascii="Cambria Math" w:hAnsi="Cambria Math"/>
                  <w:i/>
                </w:rPr>
              </m:ctrlPr>
            </m:naryPr>
            <m:sub>
              <m:r>
                <w:rPr>
                  <w:rFonts w:ascii="Cambria Math" w:hAnsi="Cambria Math"/>
                </w:rPr>
                <m:t>k=1</m:t>
              </m:r>
            </m:sub>
            <m:sup>
              <m:r>
                <w:rPr>
                  <w:rFonts w:ascii="Cambria Math" w:hAnsi="Cambria Math"/>
                </w:rPr>
                <m:t>∞</m:t>
              </m:r>
            </m:sup>
            <m:e>
              <m:sSub>
                <m:sSubPr>
                  <m:ctrlPr>
                    <w:rPr>
                      <w:rFonts w:ascii="Cambria Math" w:hAnsi="Cambria Math"/>
                      <w:i/>
                    </w:rPr>
                  </m:ctrlPr>
                </m:sSubPr>
                <m:e>
                  <m:r>
                    <w:rPr>
                      <w:rFonts w:ascii="Cambria Math" w:hAnsi="Cambria Math"/>
                    </w:rPr>
                    <m:t>c</m:t>
                  </m:r>
                </m:e>
                <m:sub>
                  <m:r>
                    <w:rPr>
                      <w:rFonts w:ascii="Cambria Math" w:hAnsi="Cambria Math"/>
                    </w:rPr>
                    <m:t>k</m:t>
                  </m:r>
                </m:sub>
              </m:sSub>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up>
              </m:sSup>
            </m:e>
          </m:nary>
          <m:r>
            <m:rPr>
              <m:sty m:val="p"/>
            </m:rPr>
            <w:rPr>
              <w:rFonts w:eastAsiaTheme="minorEastAsia"/>
            </w:rPr>
            <w:br/>
          </m:r>
        </m:oMath>
      </m:oMathPara>
      <w:r w:rsidR="00DE7D4F" w:rsidRPr="00D157C1">
        <w:rPr>
          <w:rFonts w:eastAsiaTheme="minorEastAsia"/>
        </w:rPr>
        <w:t>(17)</w:t>
      </w:r>
    </w:p>
    <w:p w:rsidR="00DC1AF6" w:rsidRPr="00D157C1" w:rsidRDefault="00DC1AF6" w:rsidP="00B43506">
      <w:pPr>
        <w:spacing w:line="276" w:lineRule="auto"/>
        <w:jc w:val="center"/>
        <w:rPr>
          <w:rFonts w:eastAsiaTheme="minorEastAsia"/>
        </w:rPr>
      </w:pPr>
    </w:p>
    <w:p w:rsidR="00DC1AF6" w:rsidRPr="00D157C1" w:rsidRDefault="00DC1AF6" w:rsidP="00B43506">
      <w:pPr>
        <w:spacing w:line="276" w:lineRule="auto"/>
        <w:rPr>
          <w:rFonts w:eastAsiaTheme="minorEastAsia"/>
        </w:rPr>
      </w:pPr>
      <w:r w:rsidRPr="00D157C1">
        <w:rPr>
          <w:rFonts w:eastAsiaTheme="minorEastAsia"/>
        </w:rPr>
        <w:t xml:space="preserve">Ako se uvede smena </w:t>
      </w:r>
      <w:r w:rsidRPr="00D157C1">
        <w:rPr>
          <w:rFonts w:asciiTheme="majorHAnsi" w:eastAsiaTheme="minorEastAsia" w:hAnsiTheme="majorHAnsi"/>
          <w:i/>
        </w:rPr>
        <w:t>k=-n</w:t>
      </w:r>
      <w:r w:rsidRPr="00D157C1">
        <w:rPr>
          <w:rFonts w:eastAsiaTheme="minorEastAsia"/>
        </w:rPr>
        <w:t>, jednačina (17) postaje:</w:t>
      </w:r>
    </w:p>
    <w:p w:rsidR="00DC1AF6" w:rsidRPr="00D157C1" w:rsidRDefault="00DC1AF6" w:rsidP="00B43506">
      <w:pPr>
        <w:spacing w:line="276" w:lineRule="auto"/>
        <w:rPr>
          <w:rFonts w:eastAsiaTheme="minorEastAsia"/>
        </w:rPr>
      </w:pPr>
    </w:p>
    <w:p w:rsidR="00DC1AF6" w:rsidRPr="00D157C1" w:rsidRDefault="00DC1AF6" w:rsidP="00B43506">
      <w:pPr>
        <w:spacing w:line="276" w:lineRule="auto"/>
        <w:jc w:val="center"/>
        <w:rPr>
          <w:rFonts w:eastAsiaTheme="minorEastAsia"/>
        </w:rPr>
      </w:pPr>
      <m:oMathPara>
        <m:oMath>
          <m:r>
            <w:rPr>
              <w:rFonts w:ascii="Cambria Math" w:hAnsi="Cambria Math"/>
            </w:rPr>
            <w:lastRenderedPageBreak/>
            <m:t>f</m:t>
          </m:r>
          <m:d>
            <m:dPr>
              <m:ctrlPr>
                <w:rPr>
                  <w:rFonts w:ascii="Cambria Math" w:hAnsi="Cambria Math"/>
                  <w:i/>
                </w:rPr>
              </m:ctrlPr>
            </m:dPr>
            <m:e>
              <m:r>
                <w:rPr>
                  <w:rFonts w:ascii="Cambria Math" w:hAnsi="Cambria Math"/>
                </w:rPr>
                <m:t>t</m:t>
              </m:r>
            </m:e>
          </m:d>
          <m:r>
            <w:rPr>
              <w:rFonts w:ascii="Cambria Math" w:hAnsi="Cambria Math"/>
            </w:rPr>
            <m:t>=</m:t>
          </m:r>
          <m:nary>
            <m:naryPr>
              <m:chr m:val="∑"/>
              <m:limLoc m:val="subSup"/>
              <m:ctrlPr>
                <w:rPr>
                  <w:rFonts w:ascii="Cambria Math" w:hAnsi="Cambria Math"/>
                  <w:i/>
                </w:rPr>
              </m:ctrlPr>
            </m:naryPr>
            <m:sub>
              <m:r>
                <w:rPr>
                  <w:rFonts w:ascii="Cambria Math" w:hAnsi="Cambria Math"/>
                </w:rPr>
                <m:t>k=-1</m:t>
              </m:r>
            </m:sub>
            <m:sup>
              <m:r>
                <w:rPr>
                  <w:rFonts w:ascii="Cambria Math" w:hAnsi="Cambria Math"/>
                </w:rPr>
                <m:t>-∞</m:t>
              </m:r>
            </m:sup>
            <m:e>
              <m:sSub>
                <m:sSubPr>
                  <m:ctrlPr>
                    <w:rPr>
                      <w:rFonts w:ascii="Cambria Math" w:hAnsi="Cambria Math"/>
                      <w:i/>
                    </w:rPr>
                  </m:ctrlPr>
                </m:sSubPr>
                <m:e>
                  <m:r>
                    <w:rPr>
                      <w:rFonts w:ascii="Cambria Math" w:hAnsi="Cambria Math"/>
                    </w:rPr>
                    <m:t>c</m:t>
                  </m:r>
                </m:e>
                <m:sub>
                  <m:r>
                    <w:rPr>
                      <w:rFonts w:ascii="Cambria Math" w:hAnsi="Cambria Math"/>
                    </w:rPr>
                    <m:t>k</m:t>
                  </m:r>
                </m:sub>
              </m:sSub>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up>
              </m:sSup>
            </m:e>
          </m:nary>
          <m:f>
            <m:fPr>
              <m:type m:val="lin"/>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0</m:t>
                  </m:r>
                </m:sub>
              </m:sSub>
            </m:num>
            <m:den>
              <m:r>
                <w:rPr>
                  <w:rFonts w:ascii="Cambria Math" w:hAnsi="Cambria Math"/>
                </w:rPr>
                <m:t>2</m:t>
              </m:r>
            </m:den>
          </m:f>
          <m:r>
            <w:rPr>
              <w:rFonts w:ascii="Cambria Math" w:hAnsi="Cambria Math"/>
            </w:rPr>
            <m:t>+</m:t>
          </m:r>
          <m:nary>
            <m:naryPr>
              <m:chr m:val="∑"/>
              <m:limLoc m:val="subSup"/>
              <m:ctrlPr>
                <w:rPr>
                  <w:rFonts w:ascii="Cambria Math" w:hAnsi="Cambria Math"/>
                  <w:i/>
                </w:rPr>
              </m:ctrlPr>
            </m:naryPr>
            <m:sub>
              <m:r>
                <w:rPr>
                  <w:rFonts w:ascii="Cambria Math" w:hAnsi="Cambria Math"/>
                </w:rPr>
                <m:t>k=1</m:t>
              </m:r>
            </m:sub>
            <m:sup>
              <m:r>
                <w:rPr>
                  <w:rFonts w:ascii="Cambria Math" w:hAnsi="Cambria Math"/>
                </w:rPr>
                <m:t>∞</m:t>
              </m:r>
            </m:sup>
            <m:e>
              <m:sSub>
                <m:sSubPr>
                  <m:ctrlPr>
                    <w:rPr>
                      <w:rFonts w:ascii="Cambria Math" w:hAnsi="Cambria Math"/>
                      <w:i/>
                    </w:rPr>
                  </m:ctrlPr>
                </m:sSubPr>
                <m:e>
                  <m:r>
                    <w:rPr>
                      <w:rFonts w:ascii="Cambria Math" w:hAnsi="Cambria Math"/>
                    </w:rPr>
                    <m:t>c</m:t>
                  </m:r>
                </m:e>
                <m:sub>
                  <m:r>
                    <w:rPr>
                      <w:rFonts w:ascii="Cambria Math" w:hAnsi="Cambria Math"/>
                    </w:rPr>
                    <m:t>k</m:t>
                  </m:r>
                </m:sub>
              </m:sSub>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up>
              </m:sSup>
            </m:e>
          </m:nary>
          <m:r>
            <m:rPr>
              <m:sty m:val="p"/>
            </m:rPr>
            <w:rPr>
              <w:rFonts w:eastAsiaTheme="minorEastAsia"/>
            </w:rPr>
            <w:br/>
          </m:r>
        </m:oMath>
      </m:oMathPara>
      <w:r w:rsidRPr="00D157C1">
        <w:rPr>
          <w:rFonts w:eastAsiaTheme="minorEastAsia"/>
        </w:rPr>
        <w:t xml:space="preserve"> (18)</w:t>
      </w:r>
    </w:p>
    <w:p w:rsidR="00CC3905" w:rsidRPr="00D157C1" w:rsidRDefault="00CC3905" w:rsidP="00B43506">
      <w:pPr>
        <w:spacing w:line="276" w:lineRule="auto"/>
        <w:jc w:val="center"/>
        <w:rPr>
          <w:rFonts w:eastAsiaTheme="minorEastAsia"/>
        </w:rPr>
      </w:pPr>
    </w:p>
    <w:p w:rsidR="00CC3905" w:rsidRPr="00D157C1" w:rsidRDefault="00CC3905" w:rsidP="00B43506">
      <w:pPr>
        <w:spacing w:line="276" w:lineRule="auto"/>
        <w:rPr>
          <w:rFonts w:eastAsiaTheme="minorEastAsia"/>
        </w:rPr>
      </w:pPr>
      <w:r w:rsidRPr="00D157C1">
        <w:rPr>
          <w:rFonts w:eastAsiaTheme="minorEastAsia"/>
        </w:rPr>
        <w:t xml:space="preserve">U poslednjoj jednačini imamo zbir članova reda koji ide od </w:t>
      </w:r>
      <w:r w:rsidRPr="00D157C1">
        <w:rPr>
          <w:rFonts w:asciiTheme="majorHAnsi" w:eastAsiaTheme="minorEastAsia" w:hAnsiTheme="majorHAnsi"/>
          <w:i/>
        </w:rPr>
        <w:t xml:space="preserve">-∞ </w:t>
      </w:r>
      <w:r w:rsidRPr="00D157C1">
        <w:rPr>
          <w:rFonts w:eastAsiaTheme="minorEastAsia"/>
        </w:rPr>
        <w:t xml:space="preserve">do </w:t>
      </w:r>
      <w:r w:rsidRPr="00D157C1">
        <w:rPr>
          <w:rFonts w:asciiTheme="majorHAnsi" w:eastAsiaTheme="minorEastAsia" w:hAnsiTheme="majorHAnsi"/>
          <w:i/>
        </w:rPr>
        <w:t>-</w:t>
      </w:r>
      <w:r w:rsidRPr="00D157C1">
        <w:rPr>
          <w:rFonts w:eastAsiaTheme="minorEastAsia"/>
        </w:rPr>
        <w:t xml:space="preserve">1 i od 1 do </w:t>
      </w:r>
      <w:r w:rsidRPr="00D157C1">
        <w:rPr>
          <w:rFonts w:asciiTheme="majorHAnsi" w:eastAsiaTheme="minorEastAsia" w:hAnsiTheme="majorHAnsi"/>
        </w:rPr>
        <w:t xml:space="preserve">∞ </w:t>
      </w:r>
      <w:r w:rsidRPr="00D157C1">
        <w:rPr>
          <w:rFonts w:eastAsiaTheme="minorEastAsia"/>
        </w:rPr>
        <w:t>sa članom u nuli</w:t>
      </w:r>
      <w:r w:rsidR="00615982" w:rsidRPr="00D157C1">
        <w:rPr>
          <w:rFonts w:eastAsiaTheme="minorEastAsia"/>
        </w:rPr>
        <w:t xml:space="preserve"> </w:t>
      </w:r>
      <m:oMath>
        <m:f>
          <m:fPr>
            <m:type m:val="lin"/>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0</m:t>
                </m:r>
              </m:sub>
            </m:sSub>
          </m:num>
          <m:den>
            <m:r>
              <w:rPr>
                <w:rFonts w:ascii="Cambria Math" w:hAnsi="Cambria Math"/>
              </w:rPr>
              <m:t>2</m:t>
            </m:r>
          </m:den>
        </m:f>
      </m:oMath>
      <w:r w:rsidRPr="00D157C1">
        <w:rPr>
          <w:rFonts w:eastAsiaTheme="minorEastAsia"/>
        </w:rPr>
        <w:t>, te se izraz (18) može napisati kao:</w:t>
      </w:r>
    </w:p>
    <w:p w:rsidR="00CC3905" w:rsidRPr="00D157C1" w:rsidRDefault="00CC3905" w:rsidP="00B43506">
      <w:pPr>
        <w:spacing w:line="276" w:lineRule="auto"/>
        <w:rPr>
          <w:rFonts w:eastAsiaTheme="minorEastAsia"/>
        </w:rPr>
      </w:pPr>
    </w:p>
    <w:p w:rsidR="00CC3905" w:rsidRPr="00D157C1" w:rsidRDefault="00CC3905" w:rsidP="00B43506">
      <w:pPr>
        <w:spacing w:line="276" w:lineRule="auto"/>
        <w:jc w:val="center"/>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m:t>
          </m:r>
          <m:nary>
            <m:naryPr>
              <m:chr m:val="∑"/>
              <m:limLoc m:val="subSup"/>
              <m:ctrlPr>
                <w:rPr>
                  <w:rFonts w:ascii="Cambria Math" w:hAnsi="Cambria Math"/>
                  <w:i/>
                </w:rPr>
              </m:ctrlPr>
            </m:naryPr>
            <m:sub>
              <m:r>
                <w:rPr>
                  <w:rFonts w:ascii="Cambria Math" w:hAnsi="Cambria Math"/>
                </w:rPr>
                <m:t>k=-∞</m:t>
              </m:r>
            </m:sub>
            <m:sup>
              <m:r>
                <w:rPr>
                  <w:rFonts w:ascii="Cambria Math" w:hAnsi="Cambria Math"/>
                </w:rPr>
                <m:t>∞</m:t>
              </m:r>
            </m:sup>
            <m:e>
              <m:sSub>
                <m:sSubPr>
                  <m:ctrlPr>
                    <w:rPr>
                      <w:rFonts w:ascii="Cambria Math" w:hAnsi="Cambria Math"/>
                      <w:i/>
                    </w:rPr>
                  </m:ctrlPr>
                </m:sSubPr>
                <m:e>
                  <m:r>
                    <w:rPr>
                      <w:rFonts w:ascii="Cambria Math" w:hAnsi="Cambria Math"/>
                    </w:rPr>
                    <m:t>c</m:t>
                  </m:r>
                </m:e>
                <m:sub>
                  <m:r>
                    <w:rPr>
                      <w:rFonts w:ascii="Cambria Math" w:hAnsi="Cambria Math"/>
                    </w:rPr>
                    <m:t>k</m:t>
                  </m:r>
                </m:sub>
              </m:sSub>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up>
              </m:sSup>
            </m:e>
          </m:nary>
          <m:r>
            <m:rPr>
              <m:sty m:val="p"/>
            </m:rPr>
            <w:rPr>
              <w:rFonts w:eastAsiaTheme="minorEastAsia"/>
            </w:rPr>
            <w:br/>
          </m:r>
        </m:oMath>
      </m:oMathPara>
      <w:r w:rsidRPr="00D157C1">
        <w:rPr>
          <w:rFonts w:eastAsiaTheme="minorEastAsia"/>
        </w:rPr>
        <w:t>(19)</w:t>
      </w:r>
    </w:p>
    <w:p w:rsidR="00CC3905" w:rsidRPr="00D157C1" w:rsidRDefault="00CC3905" w:rsidP="00B43506">
      <w:pPr>
        <w:spacing w:line="276" w:lineRule="auto"/>
        <w:jc w:val="center"/>
        <w:rPr>
          <w:rFonts w:eastAsiaTheme="minorEastAsia"/>
        </w:rPr>
      </w:pPr>
    </w:p>
    <w:p w:rsidR="00CC3905" w:rsidRPr="00D157C1" w:rsidRDefault="00CC3905" w:rsidP="00B43506">
      <w:pPr>
        <w:spacing w:line="276" w:lineRule="auto"/>
        <w:rPr>
          <w:rFonts w:eastAsiaTheme="minorEastAsia"/>
        </w:rPr>
      </w:pPr>
      <w:r w:rsidRPr="00D157C1">
        <w:rPr>
          <w:rFonts w:eastAsiaTheme="minorEastAsia"/>
        </w:rPr>
        <w:t>što predstavlja izraz Furijeovog reda složeno-periodične funkcije vremena u eksponencijalnom obliku.</w:t>
      </w:r>
    </w:p>
    <w:p w:rsidR="00CC3905" w:rsidRPr="00D157C1" w:rsidRDefault="00615982" w:rsidP="00B43506">
      <w:pPr>
        <w:spacing w:line="276" w:lineRule="auto"/>
        <w:rPr>
          <w:rFonts w:eastAsiaTheme="minorEastAsia"/>
        </w:rPr>
      </w:pPr>
      <w:r w:rsidRPr="00D157C1">
        <w:rPr>
          <w:rFonts w:eastAsiaTheme="minorEastAsia"/>
        </w:rPr>
        <w:t xml:space="preserve">Kao i u slučaju Furijeovog reda datom u trigonometrijskom obliku i ovde se postavlja problem iznalaženja koeficijenta </w:t>
      </w:r>
      <m:oMath>
        <m:sSub>
          <m:sSubPr>
            <m:ctrlPr>
              <w:rPr>
                <w:rFonts w:ascii="Cambria Math" w:hAnsi="Cambria Math"/>
                <w:i/>
              </w:rPr>
            </m:ctrlPr>
          </m:sSubPr>
          <m:e>
            <m:r>
              <w:rPr>
                <w:rFonts w:ascii="Cambria Math" w:hAnsi="Cambria Math"/>
              </w:rPr>
              <m:t>c</m:t>
            </m:r>
          </m:e>
          <m:sub>
            <m:r>
              <w:rPr>
                <w:rFonts w:ascii="Cambria Math" w:hAnsi="Cambria Math"/>
              </w:rPr>
              <m:t>k</m:t>
            </m:r>
          </m:sub>
        </m:sSub>
      </m:oMath>
      <w:r w:rsidRPr="00D157C1">
        <w:rPr>
          <w:rFonts w:eastAsiaTheme="minorEastAsia"/>
        </w:rPr>
        <w:t xml:space="preserve">. Postupak izračunavanja Furijeovog koeficijenta je skoro identičan postupku određivanja koeficijenata </w:t>
      </w:r>
      <w:r w:rsidRPr="00D157C1">
        <w:rPr>
          <w:rFonts w:asciiTheme="majorHAnsi" w:eastAsiaTheme="minorEastAsia" w:hAnsiTheme="majorHAnsi"/>
          <w:i/>
        </w:rPr>
        <w:t>a</w:t>
      </w:r>
      <w:r w:rsidRPr="00D157C1">
        <w:rPr>
          <w:rFonts w:asciiTheme="majorHAnsi" w:eastAsiaTheme="minorEastAsia" w:hAnsiTheme="majorHAnsi"/>
          <w:i/>
          <w:vertAlign w:val="subscript"/>
        </w:rPr>
        <w:t>k</w:t>
      </w:r>
      <w:r w:rsidRPr="00D157C1">
        <w:rPr>
          <w:rFonts w:eastAsiaTheme="minorEastAsia"/>
        </w:rPr>
        <w:t xml:space="preserve"> kod Furijeovog reda u trigonometrijskom obliku i svodi se na </w:t>
      </w:r>
      <w:r w:rsidR="002C21B3" w:rsidRPr="00D157C1">
        <w:rPr>
          <w:rFonts w:eastAsiaTheme="minorEastAsia"/>
        </w:rPr>
        <w:t xml:space="preserve">množenje </w:t>
      </w:r>
      <w:r w:rsidR="00EF308B" w:rsidRPr="00D157C1">
        <w:rPr>
          <w:rFonts w:eastAsiaTheme="minorEastAsia"/>
        </w:rPr>
        <w:t xml:space="preserve">izrazom </w:t>
      </w:r>
      <m:oMath>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n</m:t>
                </m:r>
              </m:sub>
            </m:sSub>
            <m:r>
              <w:rPr>
                <w:rFonts w:ascii="Cambria Math" w:hAnsi="Cambria Math"/>
              </w:rPr>
              <m:t>t</m:t>
            </m:r>
          </m:sup>
        </m:sSup>
      </m:oMath>
      <w:r w:rsidR="00EF308B" w:rsidRPr="00D157C1">
        <w:rPr>
          <w:rFonts w:eastAsiaTheme="minorEastAsia"/>
        </w:rPr>
        <w:t xml:space="preserve">i </w:t>
      </w:r>
      <w:r w:rsidRPr="00D157C1">
        <w:rPr>
          <w:rFonts w:eastAsiaTheme="minorEastAsia"/>
        </w:rPr>
        <w:t>integraljenje leve i desne strane jednačine (19).</w:t>
      </w:r>
    </w:p>
    <w:p w:rsidR="00615982" w:rsidRPr="00D157C1" w:rsidRDefault="00615982" w:rsidP="00B43506">
      <w:pPr>
        <w:spacing w:line="276" w:lineRule="auto"/>
        <w:rPr>
          <w:rFonts w:eastAsiaTheme="minorEastAsia"/>
        </w:rPr>
      </w:pPr>
    </w:p>
    <w:p w:rsidR="00615982" w:rsidRPr="00D157C1" w:rsidRDefault="005C504F" w:rsidP="00B43506">
      <w:pPr>
        <w:spacing w:line="276" w:lineRule="auto"/>
        <w:jc w:val="center"/>
        <w:rPr>
          <w:rFonts w:eastAsiaTheme="minorEastAsia"/>
        </w:rPr>
      </w:pPr>
      <m:oMathPara>
        <m:oMath>
          <m:nary>
            <m:naryPr>
              <m:limLoc m:val="subSup"/>
              <m:ctrlPr>
                <w:rPr>
                  <w:rFonts w:ascii="Cambria Math" w:hAnsi="Cambria Math"/>
                  <w:i/>
                </w:rPr>
              </m:ctrlPr>
            </m:naryPr>
            <m:sub>
              <m:r>
                <w:rPr>
                  <w:rFonts w:ascii="Cambria Math" w:hAnsi="Cambria Math"/>
                </w:rPr>
                <m:t>-l</m:t>
              </m:r>
            </m:sub>
            <m:sup>
              <m:r>
                <w:rPr>
                  <w:rFonts w:ascii="Cambria Math" w:hAnsi="Cambria Math"/>
                </w:rPr>
                <m:t>l</m:t>
              </m:r>
            </m:sup>
            <m:e>
              <m:r>
                <w:rPr>
                  <w:rFonts w:ascii="Cambria Math" w:hAnsi="Cambria Math"/>
                </w:rPr>
                <m:t>f</m:t>
              </m:r>
              <m:d>
                <m:dPr>
                  <m:ctrlPr>
                    <w:rPr>
                      <w:rFonts w:ascii="Cambria Math" w:hAnsi="Cambria Math"/>
                      <w:i/>
                    </w:rPr>
                  </m:ctrlPr>
                </m:dPr>
                <m:e>
                  <m:r>
                    <w:rPr>
                      <w:rFonts w:ascii="Cambria Math" w:hAnsi="Cambria Math"/>
                    </w:rPr>
                    <m:t>t</m:t>
                  </m:r>
                </m:e>
              </m:d>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n</m:t>
                      </m:r>
                    </m:sub>
                  </m:sSub>
                  <m:r>
                    <w:rPr>
                      <w:rFonts w:ascii="Cambria Math" w:hAnsi="Cambria Math"/>
                    </w:rPr>
                    <m:t>t</m:t>
                  </m:r>
                </m:sup>
              </m:sSup>
            </m:e>
          </m:nary>
          <m:r>
            <w:rPr>
              <w:rFonts w:ascii="Cambria Math" w:hAnsi="Cambria Math"/>
            </w:rPr>
            <m:t>dt=</m:t>
          </m:r>
          <m:nary>
            <m:naryPr>
              <m:chr m:val="∑"/>
              <m:limLoc m:val="subSup"/>
              <m:ctrlPr>
                <w:rPr>
                  <w:rFonts w:ascii="Cambria Math" w:hAnsi="Cambria Math"/>
                  <w:i/>
                </w:rPr>
              </m:ctrlPr>
            </m:naryPr>
            <m:sub>
              <m:r>
                <w:rPr>
                  <w:rFonts w:ascii="Cambria Math" w:hAnsi="Cambria Math"/>
                </w:rPr>
                <m:t>k=-∞</m:t>
              </m:r>
            </m:sub>
            <m:sup>
              <m:r>
                <w:rPr>
                  <w:rFonts w:ascii="Cambria Math" w:hAnsi="Cambria Math"/>
                </w:rPr>
                <m:t>∞</m:t>
              </m:r>
            </m:sup>
            <m:e>
              <m:nary>
                <m:naryPr>
                  <m:limLoc m:val="subSup"/>
                  <m:ctrlPr>
                    <w:rPr>
                      <w:rFonts w:ascii="Cambria Math" w:hAnsi="Cambria Math"/>
                      <w:i/>
                    </w:rPr>
                  </m:ctrlPr>
                </m:naryPr>
                <m:sub>
                  <m:r>
                    <w:rPr>
                      <w:rFonts w:ascii="Cambria Math" w:hAnsi="Cambria Math"/>
                    </w:rPr>
                    <m:t>-l</m:t>
                  </m:r>
                </m:sub>
                <m:sup>
                  <m:r>
                    <w:rPr>
                      <w:rFonts w:ascii="Cambria Math" w:hAnsi="Cambria Math"/>
                    </w:rPr>
                    <m:t>l</m:t>
                  </m:r>
                </m:sup>
                <m:e>
                  <m:sSub>
                    <m:sSubPr>
                      <m:ctrlPr>
                        <w:rPr>
                          <w:rFonts w:ascii="Cambria Math" w:hAnsi="Cambria Math"/>
                          <w:i/>
                        </w:rPr>
                      </m:ctrlPr>
                    </m:sSubPr>
                    <m:e>
                      <m:r>
                        <w:rPr>
                          <w:rFonts w:ascii="Cambria Math" w:hAnsi="Cambria Math"/>
                        </w:rPr>
                        <m:t>c</m:t>
                      </m:r>
                    </m:e>
                    <m:sub>
                      <m:r>
                        <w:rPr>
                          <w:rFonts w:ascii="Cambria Math" w:hAnsi="Cambria Math"/>
                        </w:rPr>
                        <m:t>k</m:t>
                      </m:r>
                    </m:sub>
                  </m:sSub>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up>
                  </m:sSup>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n</m:t>
                          </m:r>
                        </m:sub>
                      </m:sSub>
                      <m:r>
                        <w:rPr>
                          <w:rFonts w:ascii="Cambria Math" w:hAnsi="Cambria Math"/>
                        </w:rPr>
                        <m:t>t</m:t>
                      </m:r>
                    </m:sup>
                  </m:sSup>
                </m:e>
              </m:nary>
              <m:r>
                <w:rPr>
                  <w:rFonts w:ascii="Cambria Math" w:hAnsi="Cambria Math"/>
                </w:rPr>
                <m:t>dt</m:t>
              </m:r>
            </m:e>
          </m:nary>
          <m:r>
            <m:rPr>
              <m:sty m:val="p"/>
            </m:rPr>
            <w:rPr>
              <w:rFonts w:eastAsiaTheme="minorEastAsia"/>
            </w:rPr>
            <w:br/>
          </m:r>
        </m:oMath>
      </m:oMathPara>
      <w:r w:rsidR="00EF308B" w:rsidRPr="00D157C1">
        <w:rPr>
          <w:rFonts w:eastAsiaTheme="minorEastAsia"/>
        </w:rPr>
        <w:t>(20)</w:t>
      </w:r>
    </w:p>
    <w:p w:rsidR="00EF308B" w:rsidRPr="00D157C1" w:rsidRDefault="00EF308B" w:rsidP="00B43506">
      <w:pPr>
        <w:spacing w:line="276" w:lineRule="auto"/>
        <w:jc w:val="center"/>
        <w:rPr>
          <w:rFonts w:eastAsiaTheme="minorEastAsia"/>
        </w:rPr>
      </w:pPr>
    </w:p>
    <w:p w:rsidR="00EF308B" w:rsidRPr="00D157C1" w:rsidRDefault="00EF308B" w:rsidP="00B43506">
      <w:pPr>
        <w:spacing w:line="276" w:lineRule="auto"/>
        <w:rPr>
          <w:rFonts w:eastAsiaTheme="minorEastAsia"/>
        </w:rPr>
      </w:pPr>
      <w:r w:rsidRPr="00D157C1">
        <w:rPr>
          <w:rFonts w:eastAsiaTheme="minorEastAsia"/>
        </w:rPr>
        <w:t xml:space="preserve">Za svako </w:t>
      </w:r>
      <w:r w:rsidRPr="00D157C1">
        <w:rPr>
          <w:rFonts w:asciiTheme="majorHAnsi" w:eastAsiaTheme="minorEastAsia" w:hAnsiTheme="majorHAnsi"/>
          <w:i/>
        </w:rPr>
        <w:t xml:space="preserve">n≠k </w:t>
      </w:r>
      <w:r w:rsidRPr="00D157C1">
        <w:rPr>
          <w:rFonts w:eastAsiaTheme="minorEastAsia"/>
        </w:rPr>
        <w:t xml:space="preserve">izraz na desnoj strani jednačine postaje jednak nuli (videti prilog), dok se za slučaj </w:t>
      </w:r>
      <w:r w:rsidRPr="00D157C1">
        <w:rPr>
          <w:rFonts w:asciiTheme="majorHAnsi" w:eastAsiaTheme="minorEastAsia" w:hAnsiTheme="majorHAnsi"/>
          <w:i/>
        </w:rPr>
        <w:t>n=k</w:t>
      </w:r>
      <w:r w:rsidRPr="00D157C1">
        <w:rPr>
          <w:rFonts w:eastAsiaTheme="minorEastAsia"/>
        </w:rPr>
        <w:t xml:space="preserve"> ima:</w:t>
      </w:r>
    </w:p>
    <w:p w:rsidR="00EF308B" w:rsidRPr="00D157C1" w:rsidRDefault="00EF308B" w:rsidP="00B43506">
      <w:pPr>
        <w:spacing w:line="276" w:lineRule="auto"/>
        <w:rPr>
          <w:rFonts w:eastAsiaTheme="minorEastAsia"/>
        </w:rPr>
      </w:pPr>
    </w:p>
    <w:p w:rsidR="00750B34" w:rsidRPr="00D157C1" w:rsidRDefault="005C504F" w:rsidP="00B43506">
      <w:pPr>
        <w:spacing w:line="276" w:lineRule="auto"/>
        <w:rPr>
          <w:rFonts w:eastAsiaTheme="minorEastAsia"/>
        </w:rPr>
      </w:pPr>
      <m:oMathPara>
        <m:oMath>
          <m:nary>
            <m:naryPr>
              <m:limLoc m:val="subSup"/>
              <m:ctrlPr>
                <w:rPr>
                  <w:rFonts w:ascii="Cambria Math" w:hAnsi="Cambria Math"/>
                  <w:i/>
                </w:rPr>
              </m:ctrlPr>
            </m:naryPr>
            <m:sub>
              <m:r>
                <w:rPr>
                  <w:rFonts w:ascii="Cambria Math" w:hAnsi="Cambria Math"/>
                </w:rPr>
                <m:t>-l</m:t>
              </m:r>
            </m:sub>
            <m:sup>
              <m:r>
                <w:rPr>
                  <w:rFonts w:ascii="Cambria Math" w:hAnsi="Cambria Math"/>
                </w:rPr>
                <m:t>l</m:t>
              </m:r>
            </m:sup>
            <m:e>
              <m:r>
                <w:rPr>
                  <w:rFonts w:ascii="Cambria Math" w:hAnsi="Cambria Math"/>
                </w:rPr>
                <m:t>f</m:t>
              </m:r>
              <m:d>
                <m:dPr>
                  <m:ctrlPr>
                    <w:rPr>
                      <w:rFonts w:ascii="Cambria Math" w:hAnsi="Cambria Math"/>
                      <w:i/>
                    </w:rPr>
                  </m:ctrlPr>
                </m:dPr>
                <m:e>
                  <m:r>
                    <w:rPr>
                      <w:rFonts w:ascii="Cambria Math" w:hAnsi="Cambria Math"/>
                    </w:rPr>
                    <m:t>t</m:t>
                  </m:r>
                </m:e>
              </m:d>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n</m:t>
                      </m:r>
                    </m:sub>
                  </m:sSub>
                  <m:r>
                    <w:rPr>
                      <w:rFonts w:ascii="Cambria Math" w:hAnsi="Cambria Math"/>
                    </w:rPr>
                    <m:t>t</m:t>
                  </m:r>
                </m:sup>
              </m:sSup>
            </m:e>
          </m:nary>
          <m:r>
            <w:rPr>
              <w:rFonts w:ascii="Cambria Math" w:hAnsi="Cambria Math"/>
            </w:rPr>
            <m:t>dt=</m:t>
          </m:r>
          <m:nary>
            <m:naryPr>
              <m:chr m:val="∑"/>
              <m:limLoc m:val="subSup"/>
              <m:ctrlPr>
                <w:rPr>
                  <w:rFonts w:ascii="Cambria Math" w:hAnsi="Cambria Math"/>
                  <w:i/>
                </w:rPr>
              </m:ctrlPr>
            </m:naryPr>
            <m:sub>
              <m:r>
                <w:rPr>
                  <w:rFonts w:ascii="Cambria Math" w:hAnsi="Cambria Math"/>
                </w:rPr>
                <m:t>k=-∞</m:t>
              </m:r>
            </m:sub>
            <m:sup>
              <m:r>
                <w:rPr>
                  <w:rFonts w:ascii="Cambria Math" w:hAnsi="Cambria Math"/>
                </w:rPr>
                <m:t>∞</m:t>
              </m:r>
            </m:sup>
            <m:e>
              <m:nary>
                <m:naryPr>
                  <m:limLoc m:val="subSup"/>
                  <m:ctrlPr>
                    <w:rPr>
                      <w:rFonts w:ascii="Cambria Math" w:hAnsi="Cambria Math"/>
                      <w:i/>
                    </w:rPr>
                  </m:ctrlPr>
                </m:naryPr>
                <m:sub>
                  <m:r>
                    <w:rPr>
                      <w:rFonts w:ascii="Cambria Math" w:hAnsi="Cambria Math"/>
                    </w:rPr>
                    <m:t>-l</m:t>
                  </m:r>
                </m:sub>
                <m:sup>
                  <m:r>
                    <w:rPr>
                      <w:rFonts w:ascii="Cambria Math" w:hAnsi="Cambria Math"/>
                    </w:rPr>
                    <m:t>l</m:t>
                  </m:r>
                </m:sup>
                <m:e>
                  <m:sSub>
                    <m:sSubPr>
                      <m:ctrlPr>
                        <w:rPr>
                          <w:rFonts w:ascii="Cambria Math" w:hAnsi="Cambria Math"/>
                          <w:i/>
                        </w:rPr>
                      </m:ctrlPr>
                    </m:sSubPr>
                    <m:e>
                      <m:r>
                        <w:rPr>
                          <w:rFonts w:ascii="Cambria Math" w:hAnsi="Cambria Math"/>
                        </w:rPr>
                        <m:t>c</m:t>
                      </m:r>
                    </m:e>
                    <m:sub>
                      <m:r>
                        <w:rPr>
                          <w:rFonts w:ascii="Cambria Math" w:hAnsi="Cambria Math"/>
                        </w:rPr>
                        <m:t>k</m:t>
                      </m:r>
                    </m:sub>
                  </m:sSub>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up>
                  </m:sSup>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up>
                  </m:sSup>
                </m:e>
              </m:nary>
              <m:r>
                <w:rPr>
                  <w:rFonts w:ascii="Cambria Math" w:hAnsi="Cambria Math"/>
                </w:rPr>
                <m:t>dt</m:t>
              </m:r>
            </m:e>
          </m:nary>
          <m:r>
            <w:rPr>
              <w:rFonts w:ascii="Cambria Math" w:hAnsi="Cambria Math"/>
            </w:rPr>
            <m:t>=</m:t>
          </m:r>
          <m:nary>
            <m:naryPr>
              <m:limLoc m:val="subSup"/>
              <m:ctrlPr>
                <w:rPr>
                  <w:rFonts w:ascii="Cambria Math" w:hAnsi="Cambria Math"/>
                  <w:i/>
                </w:rPr>
              </m:ctrlPr>
            </m:naryPr>
            <m:sub>
              <m:r>
                <w:rPr>
                  <w:rFonts w:ascii="Cambria Math" w:hAnsi="Cambria Math"/>
                </w:rPr>
                <m:t>-l</m:t>
              </m:r>
            </m:sub>
            <m:sup>
              <m:r>
                <w:rPr>
                  <w:rFonts w:ascii="Cambria Math" w:hAnsi="Cambria Math"/>
                </w:rPr>
                <m:t>l</m:t>
              </m:r>
            </m:sup>
            <m:e>
              <m:sSub>
                <m:sSubPr>
                  <m:ctrlPr>
                    <w:rPr>
                      <w:rFonts w:ascii="Cambria Math" w:hAnsi="Cambria Math"/>
                      <w:i/>
                    </w:rPr>
                  </m:ctrlPr>
                </m:sSubPr>
                <m:e>
                  <m:r>
                    <w:rPr>
                      <w:rFonts w:ascii="Cambria Math" w:hAnsi="Cambria Math"/>
                    </w:rPr>
                    <m:t>c</m:t>
                  </m:r>
                </m:e>
                <m:sub>
                  <m:r>
                    <w:rPr>
                      <w:rFonts w:ascii="Cambria Math" w:hAnsi="Cambria Math"/>
                    </w:rPr>
                    <m:t>k</m:t>
                  </m:r>
                </m:sub>
              </m:sSub>
              <m:r>
                <w:rPr>
                  <w:rFonts w:ascii="Cambria Math" w:hAnsi="Cambria Math"/>
                </w:rPr>
                <m:t>dt</m:t>
              </m:r>
            </m:e>
          </m:nary>
          <m:r>
            <w:rPr>
              <w:rFonts w:ascii="Cambria Math" w:hAnsi="Cambria Math"/>
            </w:rPr>
            <m:t>=2l</m:t>
          </m:r>
          <m:sSub>
            <m:sSubPr>
              <m:ctrlPr>
                <w:rPr>
                  <w:rFonts w:ascii="Cambria Math" w:hAnsi="Cambria Math"/>
                  <w:i/>
                </w:rPr>
              </m:ctrlPr>
            </m:sSubPr>
            <m:e>
              <m:r>
                <w:rPr>
                  <w:rFonts w:ascii="Cambria Math" w:hAnsi="Cambria Math"/>
                </w:rPr>
                <m:t>c</m:t>
              </m:r>
            </m:e>
            <m:sub>
              <m:r>
                <w:rPr>
                  <w:rFonts w:ascii="Cambria Math" w:hAnsi="Cambria Math"/>
                </w:rPr>
                <m:t>k</m:t>
              </m:r>
            </m:sub>
          </m:sSub>
          <m:r>
            <m:rPr>
              <m:sty m:val="p"/>
            </m:rPr>
            <w:rPr>
              <w:rFonts w:eastAsiaTheme="minorEastAsia"/>
            </w:rPr>
            <w:br/>
          </m:r>
        </m:oMath>
      </m:oMathPara>
    </w:p>
    <w:p w:rsidR="00EF308B" w:rsidRPr="00D157C1" w:rsidRDefault="00010DBC" w:rsidP="00B43506">
      <w:pPr>
        <w:spacing w:line="276" w:lineRule="auto"/>
        <w:rPr>
          <w:rFonts w:eastAsiaTheme="minorEastAsia"/>
        </w:rPr>
      </w:pPr>
      <w:r w:rsidRPr="00D157C1">
        <w:rPr>
          <w:rFonts w:eastAsiaTheme="minorEastAsia"/>
        </w:rPr>
        <w:t>to jest</w:t>
      </w:r>
      <w:r w:rsidR="00750B34" w:rsidRPr="00D157C1">
        <w:rPr>
          <w:rFonts w:eastAsiaTheme="minorEastAsia"/>
        </w:rPr>
        <w:t>,</w:t>
      </w:r>
    </w:p>
    <w:p w:rsidR="00010DBC" w:rsidRPr="00D157C1" w:rsidRDefault="00010DBC" w:rsidP="00B43506">
      <w:pPr>
        <w:spacing w:line="276" w:lineRule="auto"/>
        <w:jc w:val="center"/>
        <w:rPr>
          <w:rFonts w:eastAsiaTheme="minorEastAsia"/>
        </w:rPr>
      </w:pPr>
    </w:p>
    <w:p w:rsidR="00010DBC" w:rsidRPr="00D157C1" w:rsidRDefault="005C504F" w:rsidP="00B43506">
      <w:pPr>
        <w:spacing w:line="276"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k</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2l</m:t>
              </m:r>
            </m:den>
          </m:f>
          <m:nary>
            <m:naryPr>
              <m:limLoc m:val="subSup"/>
              <m:ctrlPr>
                <w:rPr>
                  <w:rFonts w:ascii="Cambria Math" w:hAnsi="Cambria Math"/>
                  <w:i/>
                </w:rPr>
              </m:ctrlPr>
            </m:naryPr>
            <m:sub>
              <m:r>
                <w:rPr>
                  <w:rFonts w:ascii="Cambria Math" w:hAnsi="Cambria Math"/>
                </w:rPr>
                <m:t>-l</m:t>
              </m:r>
            </m:sub>
            <m:sup>
              <m:r>
                <w:rPr>
                  <w:rFonts w:ascii="Cambria Math" w:hAnsi="Cambria Math"/>
                </w:rPr>
                <m:t>l</m:t>
              </m:r>
            </m:sup>
            <m:e>
              <m:r>
                <w:rPr>
                  <w:rFonts w:ascii="Cambria Math" w:hAnsi="Cambria Math"/>
                </w:rPr>
                <m:t>f</m:t>
              </m:r>
              <m:d>
                <m:dPr>
                  <m:ctrlPr>
                    <w:rPr>
                      <w:rFonts w:ascii="Cambria Math" w:hAnsi="Cambria Math"/>
                      <w:i/>
                    </w:rPr>
                  </m:ctrlPr>
                </m:dPr>
                <m:e>
                  <m:r>
                    <w:rPr>
                      <w:rFonts w:ascii="Cambria Math" w:hAnsi="Cambria Math"/>
                    </w:rPr>
                    <m:t>t</m:t>
                  </m:r>
                </m:e>
              </m:d>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up>
              </m:sSup>
            </m:e>
          </m:nary>
          <m:r>
            <w:rPr>
              <w:rFonts w:ascii="Cambria Math" w:hAnsi="Cambria Math"/>
            </w:rPr>
            <m:t>dt</m:t>
          </m:r>
          <m:r>
            <m:rPr>
              <m:sty m:val="p"/>
            </m:rPr>
            <w:rPr>
              <w:rFonts w:eastAsiaTheme="minorEastAsia"/>
            </w:rPr>
            <w:br/>
          </m:r>
        </m:oMath>
      </m:oMathPara>
      <w:r w:rsidR="00010DBC" w:rsidRPr="00D157C1">
        <w:rPr>
          <w:rFonts w:eastAsiaTheme="minorEastAsia"/>
        </w:rPr>
        <w:t>(21)</w:t>
      </w:r>
    </w:p>
    <w:p w:rsidR="00010DBC" w:rsidRPr="00D157C1" w:rsidRDefault="00010DBC" w:rsidP="00B43506">
      <w:pPr>
        <w:spacing w:line="276" w:lineRule="auto"/>
        <w:jc w:val="center"/>
        <w:rPr>
          <w:rFonts w:eastAsiaTheme="minorEastAsia"/>
        </w:rPr>
      </w:pPr>
    </w:p>
    <w:p w:rsidR="00010DBC" w:rsidRPr="00D157C1" w:rsidRDefault="00010DBC" w:rsidP="00B43506">
      <w:pPr>
        <w:spacing w:line="276" w:lineRule="auto"/>
        <w:rPr>
          <w:rFonts w:eastAsiaTheme="minorEastAsia"/>
        </w:rPr>
      </w:pPr>
    </w:p>
    <w:p w:rsidR="00010DBC" w:rsidRPr="00D157C1" w:rsidRDefault="00010DBC" w:rsidP="00B43506">
      <w:pPr>
        <w:pStyle w:val="Heading2"/>
        <w:spacing w:line="276" w:lineRule="auto"/>
        <w:rPr>
          <w:rFonts w:eastAsiaTheme="minorEastAsia"/>
        </w:rPr>
      </w:pPr>
      <w:bookmarkStart w:id="4" w:name="_Toc194400126"/>
      <w:r w:rsidRPr="00D157C1">
        <w:rPr>
          <w:rFonts w:eastAsiaTheme="minorEastAsia"/>
        </w:rPr>
        <w:t>2.2. Furijeova transformacija</w:t>
      </w:r>
      <w:bookmarkEnd w:id="4"/>
    </w:p>
    <w:p w:rsidR="00010DBC" w:rsidRPr="00D157C1" w:rsidRDefault="00010DBC" w:rsidP="00B43506">
      <w:pPr>
        <w:spacing w:line="276" w:lineRule="auto"/>
      </w:pPr>
    </w:p>
    <w:p w:rsidR="00010DBC" w:rsidRPr="00D157C1" w:rsidRDefault="00B56BBE" w:rsidP="00B43506">
      <w:pPr>
        <w:spacing w:line="276" w:lineRule="auto"/>
      </w:pPr>
      <w:r w:rsidRPr="00D157C1">
        <w:t xml:space="preserve">S obzirom na primenljivost Fourier-ovih redova u analizi periodičnih signala, bilo je vrlo važno razviti tehniku koja se može primenjivati i na neperiodične signale. Neperiodični signal se može posmatrati kao periodični signal sa beskonačno velikom periodom. Razvijanje neperiodične funkcije u Furijeov red je granični slučaj Furijeovog reda i Furijeovih koeficijenata kojim se neki neperiodični signal aproksimira periodičnim. Period, na kome se posmatra neperiodična funkcija </w:t>
      </w:r>
      <w:r w:rsidRPr="00D157C1">
        <w:rPr>
          <w:rFonts w:asciiTheme="majorHAnsi" w:hAnsiTheme="majorHAnsi"/>
          <w:i/>
        </w:rPr>
        <w:t>2l</w:t>
      </w:r>
      <w:r w:rsidRPr="00D157C1">
        <w:t xml:space="preserve">, se uzima da je beskonačno velik </w:t>
      </w:r>
      <w:r w:rsidRPr="00D157C1">
        <w:rPr>
          <w:rFonts w:asciiTheme="majorHAnsi" w:hAnsiTheme="majorHAnsi"/>
          <w:i/>
        </w:rPr>
        <w:t>l→∞</w:t>
      </w:r>
      <w:r w:rsidR="007D3943" w:rsidRPr="00D157C1">
        <w:t>. I</w:t>
      </w:r>
      <w:r w:rsidRPr="00D157C1">
        <w:t>zraz za Furijeov koeficijent Furijeovog reda u eksponencijalnom obliku</w:t>
      </w:r>
      <w:r w:rsidR="007D3943" w:rsidRPr="00D157C1">
        <w:t>, dat jednačinom (21) se može napisati i kao</w:t>
      </w:r>
      <w:r w:rsidRPr="00D157C1">
        <w:t>:</w:t>
      </w:r>
    </w:p>
    <w:p w:rsidR="00B56BBE" w:rsidRPr="00D157C1" w:rsidRDefault="00B56BBE" w:rsidP="00B43506">
      <w:pPr>
        <w:spacing w:line="276" w:lineRule="auto"/>
      </w:pPr>
    </w:p>
    <w:p w:rsidR="00AF712C" w:rsidRPr="00D157C1" w:rsidRDefault="005C504F" w:rsidP="00B43506">
      <w:pPr>
        <w:spacing w:line="276"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k</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ω</m:t>
              </m:r>
            </m:num>
            <m:den>
              <m:r>
                <w:rPr>
                  <w:rFonts w:ascii="Cambria Math" w:eastAsiaTheme="minorEastAsia" w:hAnsi="Cambria Math"/>
                </w:rPr>
                <m:t>2π</m:t>
              </m:r>
            </m:den>
          </m:f>
          <m:nary>
            <m:naryPr>
              <m:limLoc m:val="subSup"/>
              <m:ctrlPr>
                <w:rPr>
                  <w:rFonts w:ascii="Cambria Math" w:hAnsi="Cambria Math"/>
                  <w:i/>
                </w:rPr>
              </m:ctrlPr>
            </m:naryPr>
            <m:sub>
              <m:r>
                <w:rPr>
                  <w:rFonts w:ascii="Cambria Math" w:hAnsi="Cambria Math"/>
                </w:rPr>
                <m:t>-l</m:t>
              </m:r>
            </m:sub>
            <m:sup>
              <m:r>
                <w:rPr>
                  <w:rFonts w:ascii="Cambria Math" w:hAnsi="Cambria Math"/>
                </w:rPr>
                <m:t>l</m:t>
              </m:r>
            </m:sup>
            <m:e>
              <m:r>
                <w:rPr>
                  <w:rFonts w:ascii="Cambria Math" w:hAnsi="Cambria Math"/>
                </w:rPr>
                <m:t>f</m:t>
              </m:r>
              <m:d>
                <m:dPr>
                  <m:ctrlPr>
                    <w:rPr>
                      <w:rFonts w:ascii="Cambria Math" w:hAnsi="Cambria Math"/>
                      <w:i/>
                    </w:rPr>
                  </m:ctrlPr>
                </m:dPr>
                <m:e>
                  <m:r>
                    <w:rPr>
                      <w:rFonts w:ascii="Cambria Math" w:hAnsi="Cambria Math"/>
                    </w:rPr>
                    <m:t>t</m:t>
                  </m:r>
                </m:e>
              </m:d>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up>
              </m:sSup>
            </m:e>
          </m:nary>
          <m:r>
            <w:rPr>
              <w:rFonts w:ascii="Cambria Math" w:hAnsi="Cambria Math"/>
            </w:rPr>
            <m:t>dt</m:t>
          </m:r>
          <m:r>
            <m:rPr>
              <m:sty m:val="p"/>
            </m:rPr>
            <w:rPr>
              <w:rFonts w:eastAsiaTheme="minorEastAsia"/>
            </w:rPr>
            <w:br/>
          </m:r>
        </m:oMath>
      </m:oMathPara>
      <w:r w:rsidR="007D3943" w:rsidRPr="00D157C1">
        <w:rPr>
          <w:rFonts w:eastAsiaTheme="minorEastAsia"/>
        </w:rPr>
        <w:t>(22)</w:t>
      </w:r>
    </w:p>
    <w:p w:rsidR="007D3943" w:rsidRPr="00D157C1" w:rsidRDefault="007D3943" w:rsidP="00B43506">
      <w:pPr>
        <w:spacing w:line="276" w:lineRule="auto"/>
        <w:jc w:val="center"/>
        <w:rPr>
          <w:rFonts w:eastAsiaTheme="minorEastAsia"/>
        </w:rPr>
      </w:pPr>
    </w:p>
    <w:p w:rsidR="007D3943" w:rsidRPr="00D157C1" w:rsidRDefault="007D3943" w:rsidP="00B43506">
      <w:pPr>
        <w:spacing w:line="276" w:lineRule="auto"/>
        <w:rPr>
          <w:rFonts w:eastAsiaTheme="minorEastAsia"/>
        </w:rPr>
      </w:pPr>
      <w:r w:rsidRPr="00D157C1">
        <w:rPr>
          <w:rFonts w:eastAsiaTheme="minorEastAsia"/>
        </w:rPr>
        <w:t xml:space="preserve">jer je </w:t>
      </w:r>
      <m:oMath>
        <m:r>
          <w:rPr>
            <w:rFonts w:ascii="Cambria Math" w:eastAsiaTheme="minorEastAsia" w:hAnsi="Cambria Math"/>
          </w:rPr>
          <m:t>T=2l</m:t>
        </m:r>
      </m:oMath>
      <w:r w:rsidRPr="00D157C1">
        <w:rPr>
          <w:rFonts w:eastAsiaTheme="minorEastAsia"/>
        </w:rPr>
        <w:t xml:space="preserve">, a ako se zna da je </w:t>
      </w:r>
      <m:oMath>
        <m:r>
          <w:rPr>
            <w:rFonts w:ascii="Cambria Math" w:eastAsiaTheme="minorEastAsia" w:hAnsi="Cambria Math"/>
          </w:rPr>
          <m:t>ω=2π/T</m:t>
        </m:r>
      </m:oMath>
      <w:r w:rsidRPr="00D157C1">
        <w:rPr>
          <w:rFonts w:eastAsiaTheme="minorEastAsia"/>
        </w:rPr>
        <w:t xml:space="preserve">, onda je </w:t>
      </w:r>
      <m:oMath>
        <m:r>
          <w:rPr>
            <w:rFonts w:ascii="Cambria Math" w:eastAsiaTheme="minorEastAsia" w:hAnsi="Cambria Math"/>
          </w:rPr>
          <m:t>l=π/ω</m:t>
        </m:r>
      </m:oMath>
      <w:r w:rsidR="00DF07C6" w:rsidRPr="00D157C1">
        <w:rPr>
          <w:rFonts w:eastAsiaTheme="minorEastAsia"/>
        </w:rPr>
        <w:t xml:space="preserve">, gde će razlika između dva susedna harmonika biti </w:t>
      </w:r>
      <m:oMath>
        <m:r>
          <w:rPr>
            <w:rFonts w:ascii="Cambria Math" w:eastAsiaTheme="minorEastAsia" w:hAnsi="Cambria Math"/>
          </w:rPr>
          <m:t>∆ω</m:t>
        </m:r>
      </m:oMath>
      <w:r w:rsidR="00DF07C6" w:rsidRPr="00D157C1">
        <w:rPr>
          <w:rFonts w:eastAsiaTheme="minorEastAsia"/>
        </w:rPr>
        <w:t>.</w:t>
      </w:r>
    </w:p>
    <w:p w:rsidR="007D3943" w:rsidRPr="00D157C1" w:rsidRDefault="007D3943" w:rsidP="00B43506">
      <w:pPr>
        <w:spacing w:line="276" w:lineRule="auto"/>
        <w:rPr>
          <w:rFonts w:eastAsiaTheme="minorEastAsia"/>
        </w:rPr>
      </w:pPr>
      <w:r w:rsidRPr="00D157C1">
        <w:rPr>
          <w:rFonts w:eastAsiaTheme="minorEastAsia"/>
        </w:rPr>
        <w:t>Kada se izraz (22) uvrsti u jednačinu za Furijeov red u eksponencijalnom obliku</w:t>
      </w:r>
      <w:r w:rsidR="007F711E" w:rsidRPr="00D157C1">
        <w:rPr>
          <w:rFonts w:eastAsiaTheme="minorEastAsia"/>
        </w:rPr>
        <w:t xml:space="preserve"> dobiće se:</w:t>
      </w:r>
    </w:p>
    <w:p w:rsidR="007F711E" w:rsidRPr="00D157C1" w:rsidRDefault="007F711E" w:rsidP="00B43506">
      <w:pPr>
        <w:spacing w:line="276" w:lineRule="auto"/>
        <w:rPr>
          <w:rFonts w:eastAsiaTheme="minorEastAsia"/>
        </w:rPr>
      </w:pPr>
    </w:p>
    <w:p w:rsidR="007D3943" w:rsidRPr="00D157C1" w:rsidRDefault="007F711E" w:rsidP="00B43506">
      <w:pPr>
        <w:spacing w:line="276" w:lineRule="auto"/>
        <w:jc w:val="center"/>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m:t>
          </m:r>
          <m:nary>
            <m:naryPr>
              <m:chr m:val="∑"/>
              <m:limLoc m:val="subSup"/>
              <m:ctrlPr>
                <w:rPr>
                  <w:rFonts w:ascii="Cambria Math" w:hAnsi="Cambria Math"/>
                  <w:i/>
                </w:rPr>
              </m:ctrlPr>
            </m:naryPr>
            <m:sub>
              <m:r>
                <w:rPr>
                  <w:rFonts w:ascii="Cambria Math" w:hAnsi="Cambria Math"/>
                </w:rPr>
                <m:t>k=-∞</m:t>
              </m:r>
            </m:sub>
            <m:sup>
              <m:r>
                <w:rPr>
                  <w:rFonts w:ascii="Cambria Math" w:hAnsi="Cambria Math"/>
                </w:rPr>
                <m:t>∞</m:t>
              </m:r>
            </m:sup>
            <m:e>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up>
              </m:sSup>
            </m:e>
          </m:nary>
          <m:f>
            <m:fPr>
              <m:ctrlPr>
                <w:rPr>
                  <w:rFonts w:ascii="Cambria Math" w:eastAsiaTheme="minorEastAsia" w:hAnsi="Cambria Math"/>
                  <w:i/>
                </w:rPr>
              </m:ctrlPr>
            </m:fPr>
            <m:num>
              <m:r>
                <w:rPr>
                  <w:rFonts w:ascii="Cambria Math" w:eastAsiaTheme="minorEastAsia" w:hAnsi="Cambria Math"/>
                </w:rPr>
                <m:t>∆ω</m:t>
              </m:r>
            </m:num>
            <m:den>
              <m:r>
                <w:rPr>
                  <w:rFonts w:ascii="Cambria Math" w:eastAsiaTheme="minorEastAsia" w:hAnsi="Cambria Math"/>
                </w:rPr>
                <m:t>2π</m:t>
              </m:r>
            </m:den>
          </m:f>
          <m:nary>
            <m:naryPr>
              <m:limLoc m:val="subSup"/>
              <m:ctrlPr>
                <w:rPr>
                  <w:rFonts w:ascii="Cambria Math" w:hAnsi="Cambria Math"/>
                  <w:i/>
                </w:rPr>
              </m:ctrlPr>
            </m:naryPr>
            <m:sub>
              <m:r>
                <w:rPr>
                  <w:rFonts w:ascii="Cambria Math" w:hAnsi="Cambria Math"/>
                </w:rPr>
                <m:t>-l</m:t>
              </m:r>
            </m:sub>
            <m:sup>
              <m:r>
                <w:rPr>
                  <w:rFonts w:ascii="Cambria Math" w:hAnsi="Cambria Math"/>
                </w:rPr>
                <m:t>l</m:t>
              </m:r>
            </m:sup>
            <m:e>
              <m:r>
                <w:rPr>
                  <w:rFonts w:ascii="Cambria Math" w:hAnsi="Cambria Math"/>
                </w:rPr>
                <m:t>f</m:t>
              </m:r>
              <m:d>
                <m:dPr>
                  <m:ctrlPr>
                    <w:rPr>
                      <w:rFonts w:ascii="Cambria Math" w:hAnsi="Cambria Math"/>
                      <w:i/>
                    </w:rPr>
                  </m:ctrlPr>
                </m:dPr>
                <m:e>
                  <m:r>
                    <w:rPr>
                      <w:rFonts w:ascii="Cambria Math" w:hAnsi="Cambria Math"/>
                    </w:rPr>
                    <m:t>t</m:t>
                  </m:r>
                </m:e>
              </m:d>
              <m:sSup>
                <m:sSupPr>
                  <m:ctrlPr>
                    <w:rPr>
                      <w:rFonts w:ascii="Cambria Math" w:hAnsi="Cambria Math"/>
                      <w:i/>
                    </w:rPr>
                  </m:ctrlPr>
                </m:sSupPr>
                <m:e>
                  <m:r>
                    <w:rPr>
                      <w:rFonts w:ascii="Cambria Math" w:hAnsi="Cambria Math"/>
                    </w:rPr>
                    <m:t>e</m:t>
                  </m:r>
                </m:e>
                <m:sup>
                  <m:r>
                    <w:rPr>
                      <w:rFonts w:ascii="Cambria Math" w:hAnsi="Cambria Math"/>
                    </w:rPr>
                    <m:t>-j</m:t>
                  </m:r>
                  <m:sSub>
                    <m:sSubPr>
                      <m:ctrlPr>
                        <w:rPr>
                          <w:rFonts w:ascii="Cambria Math" w:hAnsi="Cambria Math"/>
                          <w:i/>
                        </w:rPr>
                      </m:ctrlPr>
                    </m:sSubPr>
                    <m:e>
                      <m:r>
                        <w:rPr>
                          <w:rFonts w:ascii="Cambria Math" w:hAnsi="Cambria Math"/>
                        </w:rPr>
                        <m:t>ω</m:t>
                      </m:r>
                    </m:e>
                    <m:sub>
                      <m:r>
                        <w:rPr>
                          <w:rFonts w:ascii="Cambria Math" w:hAnsi="Cambria Math"/>
                        </w:rPr>
                        <m:t>k</m:t>
                      </m:r>
                    </m:sub>
                  </m:sSub>
                  <m:r>
                    <w:rPr>
                      <w:rFonts w:ascii="Cambria Math" w:hAnsi="Cambria Math"/>
                    </w:rPr>
                    <m:t>t</m:t>
                  </m:r>
                </m:sup>
              </m:sSup>
            </m:e>
          </m:nary>
          <m:r>
            <w:rPr>
              <w:rFonts w:ascii="Cambria Math" w:hAnsi="Cambria Math"/>
            </w:rPr>
            <m:t>dt</m:t>
          </m:r>
          <m:r>
            <m:rPr>
              <m:sty m:val="p"/>
            </m:rPr>
            <w:rPr>
              <w:rFonts w:eastAsiaTheme="minorEastAsia"/>
            </w:rPr>
            <w:br/>
          </m:r>
        </m:oMath>
      </m:oMathPara>
      <w:r w:rsidRPr="00D157C1">
        <w:rPr>
          <w:rFonts w:eastAsiaTheme="minorEastAsia"/>
        </w:rPr>
        <w:t>(23)</w:t>
      </w:r>
    </w:p>
    <w:p w:rsidR="007F711E" w:rsidRPr="00D157C1" w:rsidRDefault="007F711E" w:rsidP="00B43506">
      <w:pPr>
        <w:spacing w:line="276" w:lineRule="auto"/>
        <w:jc w:val="center"/>
        <w:rPr>
          <w:rFonts w:eastAsiaTheme="minorEastAsia"/>
        </w:rPr>
      </w:pPr>
    </w:p>
    <w:p w:rsidR="007F711E" w:rsidRPr="00D157C1" w:rsidRDefault="007F711E" w:rsidP="00B43506">
      <w:pPr>
        <w:spacing w:line="276" w:lineRule="auto"/>
        <w:rPr>
          <w:rFonts w:eastAsiaTheme="minorEastAsia"/>
        </w:rPr>
      </w:pPr>
      <w:r w:rsidRPr="00D157C1">
        <w:rPr>
          <w:rFonts w:eastAsiaTheme="minorEastAsia"/>
        </w:rPr>
        <w:t xml:space="preserve">Sada se može pustiti da polu-period </w:t>
      </w:r>
      <m:oMath>
        <m:r>
          <w:rPr>
            <w:rFonts w:ascii="Cambria Math" w:eastAsiaTheme="minorEastAsia" w:hAnsi="Cambria Math"/>
          </w:rPr>
          <m:t>l→∞</m:t>
        </m:r>
      </m:oMath>
      <w:r w:rsidRPr="00D157C1">
        <w:rPr>
          <w:rFonts w:eastAsiaTheme="minorEastAsia"/>
        </w:rPr>
        <w:t xml:space="preserve">, što za posledicu ima da </w:t>
      </w:r>
      <m:oMath>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k</m:t>
            </m:r>
          </m:sub>
        </m:sSub>
      </m:oMath>
      <w:r w:rsidRPr="00D157C1">
        <w:rPr>
          <w:rFonts w:eastAsiaTheme="minorEastAsia"/>
        </w:rPr>
        <w:t xml:space="preserve"> postaje kontinualno promenljiva </w:t>
      </w:r>
      <w:r w:rsidRPr="00D157C1">
        <w:rPr>
          <w:rFonts w:asciiTheme="majorHAnsi" w:eastAsiaTheme="minorEastAsia" w:hAnsiTheme="majorHAnsi"/>
          <w:i/>
        </w:rPr>
        <w:t>ω</w:t>
      </w:r>
      <w:r w:rsidR="00DF07C6" w:rsidRPr="00D157C1">
        <w:rPr>
          <w:rFonts w:asciiTheme="majorHAnsi" w:eastAsiaTheme="minorEastAsia" w:hAnsiTheme="majorHAnsi"/>
        </w:rPr>
        <w:t xml:space="preserve">, </w:t>
      </w:r>
      <w:r w:rsidR="00DF07C6" w:rsidRPr="00D157C1">
        <w:rPr>
          <w:rFonts w:eastAsiaTheme="minorEastAsia"/>
        </w:rPr>
        <w:t xml:space="preserve">a </w:t>
      </w:r>
      <m:oMath>
        <m:r>
          <w:rPr>
            <w:rFonts w:ascii="Cambria Math" w:eastAsiaTheme="minorEastAsia" w:hAnsi="Cambria Math"/>
          </w:rPr>
          <m:t>∆ω→</m:t>
        </m:r>
      </m:oMath>
      <w:r w:rsidRPr="00D157C1">
        <w:rPr>
          <w:rFonts w:eastAsiaTheme="minorEastAsia"/>
        </w:rPr>
        <w:t xml:space="preserve"> </w:t>
      </w:r>
      <w:r w:rsidRPr="00D157C1">
        <w:rPr>
          <w:rFonts w:asciiTheme="majorHAnsi" w:eastAsiaTheme="minorEastAsia" w:hAnsiTheme="majorHAnsi"/>
          <w:i/>
        </w:rPr>
        <w:t>dω</w:t>
      </w:r>
      <w:r w:rsidRPr="00D157C1">
        <w:rPr>
          <w:rFonts w:eastAsiaTheme="minorEastAsia"/>
        </w:rPr>
        <w:t xml:space="preserve">. </w:t>
      </w:r>
    </w:p>
    <w:p w:rsidR="007F711E" w:rsidRPr="00D157C1" w:rsidRDefault="007F711E" w:rsidP="00B43506">
      <w:pPr>
        <w:spacing w:line="276" w:lineRule="auto"/>
        <w:rPr>
          <w:rFonts w:eastAsiaTheme="minorEastAsia"/>
        </w:rPr>
      </w:pPr>
    </w:p>
    <w:p w:rsidR="007F711E" w:rsidRPr="00D157C1" w:rsidRDefault="007F711E" w:rsidP="00B43506">
      <w:pPr>
        <w:spacing w:line="276" w:lineRule="auto"/>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m:t>
          </m:r>
          <m:nary>
            <m:naryPr>
              <m:limLoc m:val="subSup"/>
              <m:ctrlPr>
                <w:rPr>
                  <w:rFonts w:ascii="Cambria Math" w:hAnsi="Cambria Math"/>
                  <w:i/>
                </w:rPr>
              </m:ctrlPr>
            </m:naryPr>
            <m:sub>
              <m:r>
                <w:rPr>
                  <w:rFonts w:ascii="Cambria Math" w:hAnsi="Cambria Math"/>
                </w:rPr>
                <m:t>-∞</m:t>
              </m:r>
            </m:sub>
            <m:sup>
              <m:r>
                <w:rPr>
                  <w:rFonts w:ascii="Cambria Math" w:hAnsi="Cambria Math"/>
                </w:rPr>
                <m:t>∞</m:t>
              </m:r>
            </m:sup>
            <m:e>
              <m:sSup>
                <m:sSupPr>
                  <m:ctrlPr>
                    <w:rPr>
                      <w:rFonts w:ascii="Cambria Math" w:hAnsi="Cambria Math"/>
                      <w:i/>
                    </w:rPr>
                  </m:ctrlPr>
                </m:sSupPr>
                <m:e>
                  <m:r>
                    <w:rPr>
                      <w:rFonts w:ascii="Cambria Math" w:hAnsi="Cambria Math"/>
                    </w:rPr>
                    <m:t>e</m:t>
                  </m:r>
                </m:e>
                <m:sup>
                  <m:r>
                    <w:rPr>
                      <w:rFonts w:ascii="Cambria Math" w:hAnsi="Cambria Math"/>
                    </w:rPr>
                    <m:t>jωt</m:t>
                  </m:r>
                </m:sup>
              </m:sSup>
            </m:e>
          </m:nary>
          <m:f>
            <m:fPr>
              <m:ctrlPr>
                <w:rPr>
                  <w:rFonts w:ascii="Cambria Math" w:eastAsiaTheme="minorEastAsia" w:hAnsi="Cambria Math"/>
                  <w:i/>
                </w:rPr>
              </m:ctrlPr>
            </m:fPr>
            <m:num>
              <m:r>
                <w:rPr>
                  <w:rFonts w:ascii="Cambria Math" w:eastAsiaTheme="minorEastAsia" w:hAnsi="Cambria Math"/>
                </w:rPr>
                <m:t>dω</m:t>
              </m:r>
            </m:num>
            <m:den>
              <m:r>
                <w:rPr>
                  <w:rFonts w:ascii="Cambria Math" w:eastAsiaTheme="minorEastAsia" w:hAnsi="Cambria Math"/>
                </w:rPr>
                <m:t>2π</m:t>
              </m:r>
            </m:den>
          </m:f>
          <m:nary>
            <m:naryPr>
              <m:limLoc m:val="subSup"/>
              <m:ctrlPr>
                <w:rPr>
                  <w:rFonts w:ascii="Cambria Math" w:hAnsi="Cambria Math"/>
                  <w:i/>
                </w:rPr>
              </m:ctrlPr>
            </m:naryPr>
            <m:sub>
              <m:r>
                <w:rPr>
                  <w:rFonts w:ascii="Cambria Math" w:hAnsi="Cambria Math"/>
                </w:rPr>
                <m:t>-∞</m:t>
              </m:r>
            </m:sub>
            <m:sup>
              <m:r>
                <w:rPr>
                  <w:rFonts w:ascii="Cambria Math" w:hAnsi="Cambria Math"/>
                </w:rPr>
                <m:t>∞</m:t>
              </m:r>
            </m:sup>
            <m:e>
              <m:r>
                <w:rPr>
                  <w:rFonts w:ascii="Cambria Math" w:hAnsi="Cambria Math"/>
                </w:rPr>
                <m:t>f</m:t>
              </m:r>
              <m:d>
                <m:dPr>
                  <m:ctrlPr>
                    <w:rPr>
                      <w:rFonts w:ascii="Cambria Math" w:hAnsi="Cambria Math"/>
                      <w:i/>
                    </w:rPr>
                  </m:ctrlPr>
                </m:dPr>
                <m:e>
                  <m:r>
                    <w:rPr>
                      <w:rFonts w:ascii="Cambria Math" w:hAnsi="Cambria Math"/>
                    </w:rPr>
                    <m:t>t</m:t>
                  </m:r>
                </m:e>
              </m:d>
              <m:sSup>
                <m:sSupPr>
                  <m:ctrlPr>
                    <w:rPr>
                      <w:rFonts w:ascii="Cambria Math" w:hAnsi="Cambria Math"/>
                      <w:i/>
                    </w:rPr>
                  </m:ctrlPr>
                </m:sSupPr>
                <m:e>
                  <m:r>
                    <w:rPr>
                      <w:rFonts w:ascii="Cambria Math" w:hAnsi="Cambria Math"/>
                    </w:rPr>
                    <m:t>e</m:t>
                  </m:r>
                </m:e>
                <m:sup>
                  <m:r>
                    <w:rPr>
                      <w:rFonts w:ascii="Cambria Math" w:hAnsi="Cambria Math"/>
                    </w:rPr>
                    <m:t>-jωt</m:t>
                  </m:r>
                </m:sup>
              </m:sSup>
            </m:e>
          </m:nary>
          <m:r>
            <w:rPr>
              <w:rFonts w:ascii="Cambria Math" w:hAnsi="Cambria Math"/>
            </w:rPr>
            <m:t>dt</m:t>
          </m:r>
          <m:r>
            <m:rPr>
              <m:sty m:val="p"/>
            </m:rPr>
            <w:rPr>
              <w:rFonts w:eastAsiaTheme="minorEastAsia"/>
            </w:rPr>
            <w:br/>
          </m:r>
        </m:oMath>
      </m:oMathPara>
      <w:r w:rsidRPr="00D157C1">
        <w:rPr>
          <w:rFonts w:eastAsiaTheme="minorEastAsia"/>
        </w:rPr>
        <w:t>odnosno</w:t>
      </w:r>
      <w:r w:rsidR="00750B34" w:rsidRPr="00D157C1">
        <w:rPr>
          <w:rFonts w:eastAsiaTheme="minorEastAsia"/>
        </w:rPr>
        <w:t>,</w:t>
      </w:r>
    </w:p>
    <w:p w:rsidR="007F711E" w:rsidRPr="00D157C1" w:rsidRDefault="007F711E" w:rsidP="00B43506">
      <w:pPr>
        <w:spacing w:line="276" w:lineRule="auto"/>
        <w:jc w:val="center"/>
        <w:rPr>
          <w:rFonts w:eastAsiaTheme="minorEastAsia"/>
        </w:rPr>
      </w:pPr>
    </w:p>
    <w:p w:rsidR="007F711E" w:rsidRPr="00D157C1" w:rsidRDefault="007F711E" w:rsidP="00B43506">
      <w:pPr>
        <w:spacing w:line="276" w:lineRule="auto"/>
        <w:jc w:val="center"/>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m:t>
          </m:r>
          <m:nary>
            <m:naryPr>
              <m:chr m:val="∑"/>
              <m:limLoc m:val="subSup"/>
              <m:ctrlPr>
                <w:rPr>
                  <w:rFonts w:ascii="Cambria Math" w:hAnsi="Cambria Math"/>
                  <w:i/>
                </w:rPr>
              </m:ctrlPr>
            </m:naryPr>
            <m:sub>
              <m:r>
                <w:rPr>
                  <w:rFonts w:ascii="Cambria Math" w:hAnsi="Cambria Math"/>
                </w:rPr>
                <m:t>k=-∞</m:t>
              </m:r>
            </m:sub>
            <m:sup>
              <m:r>
                <w:rPr>
                  <w:rFonts w:ascii="Cambria Math" w:hAnsi="Cambria Math"/>
                </w:rPr>
                <m:t>∞</m:t>
              </m:r>
            </m:sup>
            <m:e>
              <m:sSup>
                <m:sSupPr>
                  <m:ctrlPr>
                    <w:rPr>
                      <w:rFonts w:ascii="Cambria Math" w:hAnsi="Cambria Math"/>
                      <w:i/>
                    </w:rPr>
                  </m:ctrlPr>
                </m:sSupPr>
                <m:e>
                  <m:r>
                    <w:rPr>
                      <w:rFonts w:ascii="Cambria Math" w:hAnsi="Cambria Math"/>
                    </w:rPr>
                    <m:t>e</m:t>
                  </m:r>
                </m:e>
                <m:sup>
                  <m:r>
                    <w:rPr>
                      <w:rFonts w:ascii="Cambria Math" w:hAnsi="Cambria Math"/>
                    </w:rPr>
                    <m:t>jωt</m:t>
                  </m:r>
                </m:sup>
              </m:sSup>
            </m:e>
          </m:nary>
          <m:r>
            <w:rPr>
              <w:rFonts w:ascii="Cambria Math" w:hAnsi="Cambria Math"/>
            </w:rPr>
            <m:t>F</m:t>
          </m:r>
          <m:d>
            <m:dPr>
              <m:ctrlPr>
                <w:rPr>
                  <w:rFonts w:ascii="Cambria Math" w:hAnsi="Cambria Math"/>
                  <w:i/>
                </w:rPr>
              </m:ctrlPr>
            </m:dPr>
            <m:e>
              <m:r>
                <w:rPr>
                  <w:rFonts w:ascii="Cambria Math" w:hAnsi="Cambria Math"/>
                </w:rPr>
                <m:t>jω</m:t>
              </m:r>
            </m:e>
          </m:d>
          <m:r>
            <w:rPr>
              <w:rFonts w:ascii="Cambria Math" w:hAnsi="Cambria Math"/>
            </w:rPr>
            <m:t>dω</m:t>
          </m:r>
          <m:r>
            <m:rPr>
              <m:sty m:val="p"/>
            </m:rPr>
            <w:rPr>
              <w:rFonts w:eastAsiaTheme="minorEastAsia"/>
            </w:rPr>
            <w:br/>
          </m:r>
        </m:oMath>
      </m:oMathPara>
      <w:r w:rsidR="00DF07C6" w:rsidRPr="00D157C1">
        <w:rPr>
          <w:rFonts w:eastAsiaTheme="minorEastAsia"/>
        </w:rPr>
        <w:t>(24)</w:t>
      </w:r>
    </w:p>
    <w:p w:rsidR="00DF07C6" w:rsidRPr="00D157C1" w:rsidRDefault="00DF07C6" w:rsidP="00B43506">
      <w:pPr>
        <w:spacing w:line="276" w:lineRule="auto"/>
        <w:jc w:val="center"/>
        <w:rPr>
          <w:rFonts w:eastAsiaTheme="minorEastAsia"/>
        </w:rPr>
      </w:pPr>
    </w:p>
    <w:p w:rsidR="00DF07C6" w:rsidRPr="00D157C1" w:rsidRDefault="00DF07C6" w:rsidP="00B43506">
      <w:pPr>
        <w:spacing w:line="276" w:lineRule="auto"/>
        <w:rPr>
          <w:rFonts w:eastAsiaTheme="minorEastAsia"/>
        </w:rPr>
      </w:pPr>
      <w:r w:rsidRPr="00D157C1">
        <w:rPr>
          <w:rFonts w:eastAsiaTheme="minorEastAsia"/>
        </w:rPr>
        <w:t>Jednačina (24) predstavlja takozvani Furijeov integral dok je</w:t>
      </w:r>
    </w:p>
    <w:p w:rsidR="006D2EBC" w:rsidRPr="00D157C1" w:rsidRDefault="006D2EBC" w:rsidP="00B43506">
      <w:pPr>
        <w:spacing w:line="276" w:lineRule="auto"/>
        <w:rPr>
          <w:rFonts w:eastAsiaTheme="minorEastAsia"/>
        </w:rPr>
      </w:pPr>
    </w:p>
    <w:p w:rsidR="006D2EBC" w:rsidRPr="00D157C1" w:rsidRDefault="006D2EBC" w:rsidP="00B43506">
      <w:pPr>
        <w:spacing w:line="276" w:lineRule="auto"/>
        <w:jc w:val="center"/>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jω</m:t>
              </m:r>
            </m:e>
          </m:d>
          <m:r>
            <w:rPr>
              <w:rFonts w:ascii="Cambria Math" w:hAnsi="Cambria Math"/>
            </w:rPr>
            <m:t xml:space="preserve">= </m:t>
          </m:r>
          <m:nary>
            <m:naryPr>
              <m:limLoc m:val="subSup"/>
              <m:ctrlPr>
                <w:rPr>
                  <w:rFonts w:ascii="Cambria Math" w:hAnsi="Cambria Math"/>
                  <w:i/>
                </w:rPr>
              </m:ctrlPr>
            </m:naryPr>
            <m:sub>
              <m:r>
                <w:rPr>
                  <w:rFonts w:ascii="Cambria Math" w:hAnsi="Cambria Math"/>
                </w:rPr>
                <m:t>-∞</m:t>
              </m:r>
            </m:sub>
            <m:sup>
              <m:r>
                <w:rPr>
                  <w:rFonts w:ascii="Cambria Math" w:hAnsi="Cambria Math"/>
                </w:rPr>
                <m:t>∞</m:t>
              </m:r>
            </m:sup>
            <m:e>
              <m:r>
                <w:rPr>
                  <w:rFonts w:ascii="Cambria Math" w:hAnsi="Cambria Math"/>
                </w:rPr>
                <m:t>f</m:t>
              </m:r>
              <m:d>
                <m:dPr>
                  <m:ctrlPr>
                    <w:rPr>
                      <w:rFonts w:ascii="Cambria Math" w:hAnsi="Cambria Math"/>
                      <w:i/>
                    </w:rPr>
                  </m:ctrlPr>
                </m:dPr>
                <m:e>
                  <m:r>
                    <w:rPr>
                      <w:rFonts w:ascii="Cambria Math" w:hAnsi="Cambria Math"/>
                    </w:rPr>
                    <m:t>t</m:t>
                  </m:r>
                </m:e>
              </m:d>
              <m:sSup>
                <m:sSupPr>
                  <m:ctrlPr>
                    <w:rPr>
                      <w:rFonts w:ascii="Cambria Math" w:hAnsi="Cambria Math"/>
                      <w:i/>
                    </w:rPr>
                  </m:ctrlPr>
                </m:sSupPr>
                <m:e>
                  <m:r>
                    <w:rPr>
                      <w:rFonts w:ascii="Cambria Math" w:hAnsi="Cambria Math"/>
                    </w:rPr>
                    <m:t>e</m:t>
                  </m:r>
                </m:e>
                <m:sup>
                  <m:r>
                    <w:rPr>
                      <w:rFonts w:ascii="Cambria Math" w:hAnsi="Cambria Math"/>
                    </w:rPr>
                    <m:t>-jωt</m:t>
                  </m:r>
                </m:sup>
              </m:sSup>
            </m:e>
          </m:nary>
          <m:r>
            <w:rPr>
              <w:rFonts w:ascii="Cambria Math" w:hAnsi="Cambria Math"/>
            </w:rPr>
            <m:t>dt</m:t>
          </m:r>
          <m:r>
            <m:rPr>
              <m:sty m:val="p"/>
            </m:rPr>
            <w:rPr>
              <w:rFonts w:eastAsiaTheme="minorEastAsia"/>
            </w:rPr>
            <w:br/>
          </m:r>
        </m:oMath>
      </m:oMathPara>
      <w:r w:rsidRPr="00D157C1">
        <w:rPr>
          <w:rFonts w:eastAsiaTheme="minorEastAsia"/>
        </w:rPr>
        <w:t>(25)</w:t>
      </w:r>
    </w:p>
    <w:p w:rsidR="006D2EBC" w:rsidRPr="00D157C1" w:rsidRDefault="006D2EBC" w:rsidP="00B43506">
      <w:pPr>
        <w:spacing w:line="276" w:lineRule="auto"/>
        <w:jc w:val="center"/>
        <w:rPr>
          <w:rFonts w:eastAsiaTheme="minorEastAsia"/>
        </w:rPr>
      </w:pPr>
    </w:p>
    <w:p w:rsidR="006D2EBC" w:rsidRPr="00D157C1" w:rsidRDefault="006D2EBC" w:rsidP="00B43506">
      <w:pPr>
        <w:spacing w:line="276" w:lineRule="auto"/>
        <w:rPr>
          <w:rFonts w:eastAsiaTheme="minorEastAsia"/>
        </w:rPr>
      </w:pPr>
      <w:r w:rsidRPr="00D157C1">
        <w:rPr>
          <w:rFonts w:eastAsiaTheme="minorEastAsia"/>
        </w:rPr>
        <w:t xml:space="preserve">jednačina koji predstavlja izraz za Furijeovu transformaciju. </w:t>
      </w:r>
    </w:p>
    <w:p w:rsidR="006D2EBC" w:rsidRPr="00D157C1" w:rsidRDefault="006D2EBC" w:rsidP="00B43506">
      <w:pPr>
        <w:spacing w:line="276" w:lineRule="auto"/>
        <w:rPr>
          <w:rFonts w:eastAsiaTheme="minorEastAsia"/>
        </w:rPr>
      </w:pPr>
      <w:r w:rsidRPr="00D157C1">
        <w:rPr>
          <w:rFonts w:eastAsiaTheme="minorEastAsia"/>
        </w:rPr>
        <w:t>U praksi je većina ulaznih signala u SAU pripada klasi neperiodičnih signala. Kako bi se iskoristile sve prednosti analize i sinteze SAU u frekventnom domenu primenjuje se postupak prethodno opisan zaključno sa jednačinom (25). Izraz (25) za Furijeovu transformaciju predstavlja sredstvo razbijanja odnosno analize funkcije preko njenih harmonika i prebacuje funkciju iz vremenskog u frekventni domen.</w:t>
      </w:r>
    </w:p>
    <w:p w:rsidR="006D2EBC" w:rsidRPr="00D157C1" w:rsidRDefault="006D2EBC" w:rsidP="00B43506">
      <w:pPr>
        <w:spacing w:line="276" w:lineRule="auto"/>
        <w:rPr>
          <w:rFonts w:eastAsiaTheme="minorEastAsia"/>
        </w:rPr>
      </w:pPr>
    </w:p>
    <w:p w:rsidR="006D2EBC" w:rsidRPr="00D157C1" w:rsidRDefault="006D2EBC" w:rsidP="00B43506">
      <w:pPr>
        <w:pStyle w:val="Heading2"/>
        <w:spacing w:line="276" w:lineRule="auto"/>
      </w:pPr>
      <w:bookmarkStart w:id="5" w:name="_Toc194400127"/>
      <w:r w:rsidRPr="00D157C1">
        <w:t>2.3. Laplasova transformacija</w:t>
      </w:r>
      <w:bookmarkEnd w:id="5"/>
    </w:p>
    <w:p w:rsidR="008A2212" w:rsidRPr="00D157C1" w:rsidRDefault="008A2212" w:rsidP="00B43506">
      <w:pPr>
        <w:spacing w:line="276" w:lineRule="auto"/>
      </w:pPr>
    </w:p>
    <w:p w:rsidR="008A2212" w:rsidRPr="00D157C1" w:rsidRDefault="008A2212" w:rsidP="00B43506">
      <w:pPr>
        <w:spacing w:line="276" w:lineRule="auto"/>
        <w:rPr>
          <w:rFonts w:eastAsiaTheme="minorEastAsia"/>
        </w:rPr>
      </w:pPr>
      <w:r w:rsidRPr="00D157C1">
        <w:t xml:space="preserve">Prema M. Stojiću u najvećem broju praktičnih primena u SAU ponašanje funkcije </w:t>
      </w:r>
      <m:oMath>
        <m:r>
          <w:rPr>
            <w:rFonts w:ascii="Cambria Math" w:hAnsi="Cambria Math"/>
          </w:rPr>
          <m:t>f</m:t>
        </m:r>
        <m:d>
          <m:dPr>
            <m:ctrlPr>
              <w:rPr>
                <w:rFonts w:ascii="Cambria Math" w:hAnsi="Cambria Math"/>
                <w:i/>
              </w:rPr>
            </m:ctrlPr>
          </m:dPr>
          <m:e>
            <m:r>
              <w:rPr>
                <w:rFonts w:ascii="Cambria Math" w:hAnsi="Cambria Math"/>
              </w:rPr>
              <m:t>t</m:t>
            </m:r>
          </m:e>
        </m:d>
      </m:oMath>
      <w:r w:rsidRPr="00D157C1">
        <w:rPr>
          <w:rFonts w:eastAsiaTheme="minorEastAsia"/>
        </w:rPr>
        <w:t xml:space="preserve"> nije važno pre nekog izabranog trenutka vremena, koji se obično vezuje za početak posmatranja </w:t>
      </w:r>
      <w:r w:rsidRPr="00D157C1">
        <w:rPr>
          <w:rFonts w:asciiTheme="majorHAnsi" w:eastAsiaTheme="minorEastAsia" w:hAnsiTheme="majorHAnsi"/>
          <w:i/>
        </w:rPr>
        <w:t>t</w:t>
      </w:r>
      <w:r w:rsidRPr="00D157C1">
        <w:rPr>
          <w:rFonts w:eastAsiaTheme="minorEastAsia"/>
        </w:rPr>
        <w:t xml:space="preserve">=0, odnosno može se pisati da je </w:t>
      </w:r>
      <m:oMath>
        <m:r>
          <w:rPr>
            <w:rFonts w:ascii="Cambria Math" w:eastAsiaTheme="minorEastAsia" w:hAnsi="Cambria Math"/>
          </w:rPr>
          <m:t>f(t)≡0</m:t>
        </m:r>
      </m:oMath>
      <w:r w:rsidRPr="00D157C1">
        <w:rPr>
          <w:rFonts w:eastAsiaTheme="minorEastAsia"/>
        </w:rPr>
        <w:t xml:space="preserve"> za </w:t>
      </w:r>
      <m:oMath>
        <m:r>
          <w:rPr>
            <w:rFonts w:ascii="Cambria Math" w:eastAsiaTheme="minorEastAsia" w:hAnsi="Cambria Math"/>
          </w:rPr>
          <m:t>t&lt;0</m:t>
        </m:r>
      </m:oMath>
      <w:r w:rsidRPr="00D157C1">
        <w:rPr>
          <w:rFonts w:eastAsiaTheme="minorEastAsia"/>
        </w:rPr>
        <w:t>. Zato se izraz za Furijeovu transformaciju može napisati kao:</w:t>
      </w:r>
    </w:p>
    <w:p w:rsidR="008A2212" w:rsidRPr="00D157C1" w:rsidRDefault="008A2212" w:rsidP="00B43506">
      <w:pPr>
        <w:spacing w:line="276" w:lineRule="auto"/>
        <w:rPr>
          <w:rFonts w:eastAsiaTheme="minorEastAsia"/>
        </w:rPr>
      </w:pPr>
    </w:p>
    <w:p w:rsidR="008A2212" w:rsidRPr="00D157C1" w:rsidRDefault="008A2212" w:rsidP="00B43506">
      <w:pPr>
        <w:spacing w:line="276" w:lineRule="auto"/>
        <w:jc w:val="center"/>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jω</m:t>
              </m:r>
            </m:e>
          </m:d>
          <m:r>
            <w:rPr>
              <w:rFonts w:ascii="Cambria Math" w:hAnsi="Cambria Math"/>
            </w:rPr>
            <m:t xml:space="preserve">= </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f</m:t>
              </m:r>
              <m:d>
                <m:dPr>
                  <m:ctrlPr>
                    <w:rPr>
                      <w:rFonts w:ascii="Cambria Math" w:hAnsi="Cambria Math"/>
                      <w:i/>
                    </w:rPr>
                  </m:ctrlPr>
                </m:dPr>
                <m:e>
                  <m:r>
                    <w:rPr>
                      <w:rFonts w:ascii="Cambria Math" w:hAnsi="Cambria Math"/>
                    </w:rPr>
                    <m:t>t</m:t>
                  </m:r>
                </m:e>
              </m:d>
              <m:sSup>
                <m:sSupPr>
                  <m:ctrlPr>
                    <w:rPr>
                      <w:rFonts w:ascii="Cambria Math" w:hAnsi="Cambria Math"/>
                      <w:i/>
                    </w:rPr>
                  </m:ctrlPr>
                </m:sSupPr>
                <m:e>
                  <m:r>
                    <w:rPr>
                      <w:rFonts w:ascii="Cambria Math" w:hAnsi="Cambria Math"/>
                    </w:rPr>
                    <m:t>e</m:t>
                  </m:r>
                </m:e>
                <m:sup>
                  <m:r>
                    <w:rPr>
                      <w:rFonts w:ascii="Cambria Math" w:hAnsi="Cambria Math"/>
                    </w:rPr>
                    <m:t>-jωt</m:t>
                  </m:r>
                </m:sup>
              </m:sSup>
            </m:e>
          </m:nary>
          <m:r>
            <w:rPr>
              <w:rFonts w:ascii="Cambria Math" w:hAnsi="Cambria Math"/>
            </w:rPr>
            <m:t>dt</m:t>
          </m:r>
          <m:r>
            <m:rPr>
              <m:sty m:val="p"/>
            </m:rPr>
            <w:rPr>
              <w:rFonts w:eastAsiaTheme="minorEastAsia"/>
            </w:rPr>
            <w:br/>
          </m:r>
        </m:oMath>
      </m:oMathPara>
      <w:r w:rsidR="00486540" w:rsidRPr="00D157C1">
        <w:rPr>
          <w:rFonts w:eastAsiaTheme="minorEastAsia"/>
        </w:rPr>
        <w:t>(26)</w:t>
      </w:r>
    </w:p>
    <w:p w:rsidR="00486540" w:rsidRPr="00D157C1" w:rsidRDefault="00486540" w:rsidP="00B43506">
      <w:pPr>
        <w:spacing w:line="276" w:lineRule="auto"/>
        <w:jc w:val="center"/>
        <w:rPr>
          <w:rFonts w:eastAsiaTheme="minorEastAsia"/>
        </w:rPr>
      </w:pPr>
    </w:p>
    <w:p w:rsidR="00486540" w:rsidRPr="00D157C1" w:rsidRDefault="00486540" w:rsidP="00B43506">
      <w:pPr>
        <w:spacing w:line="276" w:lineRule="auto"/>
        <w:rPr>
          <w:rFonts w:eastAsiaTheme="minorEastAsia"/>
        </w:rPr>
      </w:pPr>
      <w:r w:rsidRPr="00D157C1">
        <w:t xml:space="preserve">Integral na desnoj strani jednačine (26) ima smisla samo ukoliko je konvergentan i ako su ispunjeni Dirihleovi uslovi za funkciju </w:t>
      </w:r>
      <m:oMath>
        <m:r>
          <w:rPr>
            <w:rFonts w:ascii="Cambria Math" w:hAnsi="Cambria Math"/>
          </w:rPr>
          <m:t>f</m:t>
        </m:r>
        <m:d>
          <m:dPr>
            <m:ctrlPr>
              <w:rPr>
                <w:rFonts w:ascii="Cambria Math" w:hAnsi="Cambria Math"/>
                <w:i/>
              </w:rPr>
            </m:ctrlPr>
          </m:dPr>
          <m:e>
            <m:r>
              <w:rPr>
                <w:rFonts w:ascii="Cambria Math" w:hAnsi="Cambria Math"/>
              </w:rPr>
              <m:t>t</m:t>
            </m:r>
          </m:e>
        </m:d>
      </m:oMath>
      <w:r w:rsidRPr="00D157C1">
        <w:rPr>
          <w:rFonts w:eastAsiaTheme="minorEastAsia"/>
        </w:rPr>
        <w:t xml:space="preserve">, tj. ako je data funkcija ograničena u svim tačkama odsečka [a, b],  na odsečku [a, b] funkcija mora da bude monotona ili da ima konačan broj minimuma i maksimuma i  funkcija </w:t>
      </w:r>
      <m:oMath>
        <m:r>
          <w:rPr>
            <w:rFonts w:ascii="Cambria Math" w:hAnsi="Cambria Math"/>
          </w:rPr>
          <m:t>f</m:t>
        </m:r>
        <m:d>
          <m:dPr>
            <m:ctrlPr>
              <w:rPr>
                <w:rFonts w:ascii="Cambria Math" w:hAnsi="Cambria Math"/>
                <w:i/>
              </w:rPr>
            </m:ctrlPr>
          </m:dPr>
          <m:e>
            <m:r>
              <w:rPr>
                <w:rFonts w:ascii="Cambria Math" w:hAnsi="Cambria Math"/>
              </w:rPr>
              <m:t>t</m:t>
            </m:r>
          </m:e>
        </m:d>
      </m:oMath>
      <w:r w:rsidRPr="00D157C1">
        <w:rPr>
          <w:rFonts w:eastAsiaTheme="minorEastAsia"/>
        </w:rPr>
        <w:t xml:space="preserve"> je neprekidna u svim tačkama odsečka [a, b] osim, možda, konačnog broja tačaka toga skupa. Da bi se obezbedila konvergencija integrala uvodi se faktor konvergencije </w:t>
      </w:r>
      <m:oMath>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-σt</m:t>
            </m:r>
          </m:sup>
        </m:sSup>
      </m:oMath>
      <w:r w:rsidRPr="00D157C1">
        <w:rPr>
          <w:rFonts w:eastAsiaTheme="minorEastAsia"/>
        </w:rPr>
        <w:t xml:space="preserve">, gde je </w:t>
      </w:r>
      <m:oMath>
        <m:r>
          <w:rPr>
            <w:rFonts w:ascii="Cambria Math" w:eastAsiaTheme="minorEastAsia" w:hAnsi="Cambria Math"/>
          </w:rPr>
          <m:t>σ</m:t>
        </m:r>
      </m:oMath>
      <w:r w:rsidRPr="00D157C1">
        <w:rPr>
          <w:rFonts w:eastAsiaTheme="minorEastAsia"/>
        </w:rPr>
        <w:t xml:space="preserve"> realni, pozitivni i dovoljno veliki broj. Uvođenjem faktora konvergencije jednačina (26) postaje:</w:t>
      </w:r>
    </w:p>
    <w:p w:rsidR="003C6319" w:rsidRPr="00D157C1" w:rsidRDefault="003C6319" w:rsidP="00B43506">
      <w:pPr>
        <w:spacing w:line="276" w:lineRule="auto"/>
        <w:rPr>
          <w:rFonts w:eastAsiaTheme="minorEastAsia"/>
        </w:rPr>
      </w:pPr>
    </w:p>
    <w:p w:rsidR="00750B34" w:rsidRPr="00D157C1" w:rsidRDefault="003C6319" w:rsidP="00B43506">
      <w:pPr>
        <w:spacing w:line="276" w:lineRule="auto"/>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jω</m:t>
              </m:r>
            </m:e>
          </m:d>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-σt</m:t>
              </m:r>
            </m:sup>
          </m:sSup>
          <m:r>
            <w:rPr>
              <w:rFonts w:ascii="Cambria Math" w:hAnsi="Cambria Math"/>
            </w:rPr>
            <m:t xml:space="preserve">= </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f</m:t>
              </m:r>
              <m:d>
                <m:dPr>
                  <m:ctrlPr>
                    <w:rPr>
                      <w:rFonts w:ascii="Cambria Math" w:hAnsi="Cambria Math"/>
                      <w:i/>
                    </w:rPr>
                  </m:ctrlPr>
                </m:dPr>
                <m:e>
                  <m:r>
                    <w:rPr>
                      <w:rFonts w:ascii="Cambria Math" w:hAnsi="Cambria Math"/>
                    </w:rPr>
                    <m:t>t</m:t>
                  </m:r>
                </m:e>
              </m:d>
              <m:sSup>
                <m:sSupPr>
                  <m:ctrlPr>
                    <w:rPr>
                      <w:rFonts w:ascii="Cambria Math" w:hAnsi="Cambria Math"/>
                      <w:i/>
                    </w:rPr>
                  </m:ctrlPr>
                </m:sSupPr>
                <m:e>
                  <m:r>
                    <w:rPr>
                      <w:rFonts w:ascii="Cambria Math" w:hAnsi="Cambria Math"/>
                    </w:rPr>
                    <m:t>e</m:t>
                  </m:r>
                </m:e>
                <m:sup>
                  <m:r>
                    <w:rPr>
                      <w:rFonts w:ascii="Cambria Math" w:hAnsi="Cambria Math"/>
                    </w:rPr>
                    <m:t>-jωt</m:t>
                  </m:r>
                </m:sup>
              </m:sSup>
            </m:e>
          </m:nary>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-σt</m:t>
              </m:r>
            </m:sup>
          </m:sSup>
          <m:r>
            <w:rPr>
              <w:rFonts w:ascii="Cambria Math" w:hAnsi="Cambria Math"/>
            </w:rPr>
            <m:t>dt</m:t>
          </m:r>
          <m:r>
            <m:rPr>
              <m:sty m:val="p"/>
            </m:rPr>
            <w:rPr>
              <w:rFonts w:eastAsiaTheme="minorEastAsia"/>
            </w:rPr>
            <w:br/>
          </m:r>
        </m:oMath>
      </m:oMathPara>
    </w:p>
    <w:p w:rsidR="003C6319" w:rsidRPr="00D157C1" w:rsidRDefault="003C6319" w:rsidP="00B43506">
      <w:pPr>
        <w:spacing w:line="276" w:lineRule="auto"/>
        <w:rPr>
          <w:rFonts w:eastAsiaTheme="minorEastAsia"/>
        </w:rPr>
      </w:pPr>
      <w:r w:rsidRPr="00D157C1">
        <w:rPr>
          <w:rFonts w:eastAsiaTheme="minorEastAsia"/>
        </w:rPr>
        <w:t>tj.</w:t>
      </w:r>
    </w:p>
    <w:p w:rsidR="003C6319" w:rsidRPr="00D157C1" w:rsidRDefault="003C6319" w:rsidP="00B43506">
      <w:pPr>
        <w:spacing w:line="276" w:lineRule="auto"/>
        <w:jc w:val="center"/>
        <w:rPr>
          <w:rFonts w:eastAsiaTheme="minorEastAsia"/>
        </w:rPr>
      </w:pPr>
    </w:p>
    <w:p w:rsidR="003C6319" w:rsidRPr="00D157C1" w:rsidRDefault="003C6319" w:rsidP="00B43506">
      <w:pPr>
        <w:spacing w:line="276" w:lineRule="auto"/>
        <w:jc w:val="center"/>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jω</m:t>
              </m:r>
            </m:e>
          </m:d>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-σt</m:t>
              </m:r>
            </m:sup>
          </m:sSup>
          <m:r>
            <w:rPr>
              <w:rFonts w:ascii="Cambria Math" w:hAnsi="Cambria Math"/>
            </w:rPr>
            <m:t xml:space="preserve">= </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f</m:t>
              </m:r>
              <m:d>
                <m:dPr>
                  <m:ctrlPr>
                    <w:rPr>
                      <w:rFonts w:ascii="Cambria Math" w:hAnsi="Cambria Math"/>
                      <w:i/>
                    </w:rPr>
                  </m:ctrlPr>
                </m:dPr>
                <m:e>
                  <m:r>
                    <w:rPr>
                      <w:rFonts w:ascii="Cambria Math" w:hAnsi="Cambria Math"/>
                    </w:rPr>
                    <m:t>t</m:t>
                  </m:r>
                </m:e>
              </m:d>
              <m:sSup>
                <m:sSupPr>
                  <m:ctrlPr>
                    <w:rPr>
                      <w:rFonts w:ascii="Cambria Math" w:hAnsi="Cambria Math"/>
                      <w:i/>
                    </w:rPr>
                  </m:ctrlPr>
                </m:sSupPr>
                <m:e>
                  <m:r>
                    <w:rPr>
                      <w:rFonts w:ascii="Cambria Math" w:hAnsi="Cambria Math"/>
                    </w:rPr>
                    <m:t>e</m:t>
                  </m:r>
                </m:e>
                <m:sup>
                  <m:r>
                    <w:rPr>
                      <w:rFonts w:ascii="Cambria Math" w:hAnsi="Cambria Math"/>
                    </w:rPr>
                    <m:t>-(σ+jω)t</m:t>
                  </m:r>
                </m:sup>
              </m:sSup>
            </m:e>
          </m:nary>
          <m:r>
            <w:rPr>
              <w:rFonts w:ascii="Cambria Math" w:hAnsi="Cambria Math"/>
            </w:rPr>
            <m:t>dt</m:t>
          </m:r>
          <m:r>
            <m:rPr>
              <m:sty m:val="p"/>
            </m:rPr>
            <w:rPr>
              <w:rFonts w:eastAsiaTheme="minorEastAsia"/>
            </w:rPr>
            <w:br/>
          </m:r>
        </m:oMath>
      </m:oMathPara>
      <w:r w:rsidRPr="00D157C1">
        <w:rPr>
          <w:rFonts w:eastAsiaTheme="minorEastAsia"/>
        </w:rPr>
        <w:t>(27)</w:t>
      </w:r>
    </w:p>
    <w:p w:rsidR="003C6319" w:rsidRPr="00D157C1" w:rsidRDefault="003C6319" w:rsidP="00B43506">
      <w:pPr>
        <w:spacing w:line="276" w:lineRule="auto"/>
        <w:jc w:val="center"/>
        <w:rPr>
          <w:rFonts w:eastAsiaTheme="minorEastAsia"/>
        </w:rPr>
      </w:pPr>
    </w:p>
    <w:p w:rsidR="003C6319" w:rsidRPr="00D157C1" w:rsidRDefault="003C6319" w:rsidP="00B43506">
      <w:pPr>
        <w:spacing w:line="276" w:lineRule="auto"/>
        <w:rPr>
          <w:rFonts w:eastAsiaTheme="minorEastAsia"/>
        </w:rPr>
      </w:pPr>
      <w:r w:rsidRPr="00D157C1">
        <w:rPr>
          <w:rFonts w:eastAsiaTheme="minorEastAsia"/>
        </w:rPr>
        <w:t xml:space="preserve">U jednačini (27) se pojavljuje član </w:t>
      </w:r>
      <m:oMath>
        <m:r>
          <w:rPr>
            <w:rFonts w:ascii="Cambria Math" w:hAnsi="Cambria Math"/>
          </w:rPr>
          <m:t>(σ+jω)</m:t>
        </m:r>
      </m:oMath>
      <w:r w:rsidRPr="00D157C1">
        <w:rPr>
          <w:rFonts w:eastAsiaTheme="minorEastAsia"/>
        </w:rPr>
        <w:t xml:space="preserve"> koji predstavlja kompleksni broj i koji se nadalje može pisati kao </w:t>
      </w:r>
      <w:r w:rsidRPr="00D157C1">
        <w:rPr>
          <w:rFonts w:asciiTheme="majorHAnsi" w:eastAsiaTheme="minorEastAsia" w:hAnsiTheme="majorHAnsi"/>
          <w:i/>
        </w:rPr>
        <w:t>s</w:t>
      </w:r>
      <w:r w:rsidRPr="00D157C1">
        <w:rPr>
          <w:rFonts w:eastAsiaTheme="minorEastAsia"/>
        </w:rPr>
        <w:t>, te se onda jednačina (27) može napisati kao:</w:t>
      </w:r>
    </w:p>
    <w:p w:rsidR="003C6319" w:rsidRPr="00D157C1" w:rsidRDefault="003C6319" w:rsidP="00B43506">
      <w:pPr>
        <w:spacing w:line="276" w:lineRule="auto"/>
        <w:rPr>
          <w:rFonts w:eastAsiaTheme="minorEastAsia"/>
        </w:rPr>
      </w:pPr>
    </w:p>
    <w:p w:rsidR="003C6319" w:rsidRPr="00D157C1" w:rsidRDefault="003C6319" w:rsidP="00B43506">
      <w:pPr>
        <w:spacing w:line="276" w:lineRule="auto"/>
        <w:jc w:val="center"/>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s</m:t>
              </m:r>
            </m:e>
          </m:d>
          <m:r>
            <w:rPr>
              <w:rFonts w:ascii="Cambria Math" w:hAnsi="Cambria Math"/>
            </w:rPr>
            <m:t xml:space="preserve">= </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f</m:t>
              </m:r>
              <m:d>
                <m:dPr>
                  <m:ctrlPr>
                    <w:rPr>
                      <w:rFonts w:ascii="Cambria Math" w:hAnsi="Cambria Math"/>
                      <w:i/>
                    </w:rPr>
                  </m:ctrlPr>
                </m:dPr>
                <m:e>
                  <m:r>
                    <w:rPr>
                      <w:rFonts w:ascii="Cambria Math" w:hAnsi="Cambria Math"/>
                    </w:rPr>
                    <m:t>t</m:t>
                  </m:r>
                </m:e>
              </m:d>
              <m:sSup>
                <m:sSupPr>
                  <m:ctrlPr>
                    <w:rPr>
                      <w:rFonts w:ascii="Cambria Math" w:hAnsi="Cambria Math"/>
                      <w:i/>
                    </w:rPr>
                  </m:ctrlPr>
                </m:sSupPr>
                <m:e>
                  <m:r>
                    <w:rPr>
                      <w:rFonts w:ascii="Cambria Math" w:hAnsi="Cambria Math"/>
                    </w:rPr>
                    <m:t>e</m:t>
                  </m:r>
                </m:e>
                <m:sup>
                  <m:r>
                    <w:rPr>
                      <w:rFonts w:ascii="Cambria Math" w:hAnsi="Cambria Math"/>
                    </w:rPr>
                    <m:t>-st</m:t>
                  </m:r>
                </m:sup>
              </m:sSup>
            </m:e>
          </m:nary>
          <m:r>
            <w:rPr>
              <w:rFonts w:ascii="Cambria Math" w:hAnsi="Cambria Math"/>
            </w:rPr>
            <m:t>dt</m:t>
          </m:r>
          <m:r>
            <m:rPr>
              <m:sty m:val="p"/>
            </m:rPr>
            <w:rPr>
              <w:rFonts w:eastAsiaTheme="minorEastAsia"/>
            </w:rPr>
            <w:br/>
          </m:r>
        </m:oMath>
      </m:oMathPara>
      <w:r w:rsidRPr="00D157C1">
        <w:rPr>
          <w:rFonts w:eastAsiaTheme="minorEastAsia"/>
        </w:rPr>
        <w:t>(28)</w:t>
      </w:r>
    </w:p>
    <w:p w:rsidR="003C6319" w:rsidRPr="00D157C1" w:rsidRDefault="003C6319" w:rsidP="00B43506">
      <w:pPr>
        <w:spacing w:line="276" w:lineRule="auto"/>
        <w:jc w:val="center"/>
        <w:rPr>
          <w:rFonts w:eastAsiaTheme="minorEastAsia"/>
        </w:rPr>
      </w:pPr>
    </w:p>
    <w:p w:rsidR="003C6319" w:rsidRPr="00D157C1" w:rsidRDefault="003C6319" w:rsidP="00B43506">
      <w:pPr>
        <w:spacing w:line="276" w:lineRule="auto"/>
        <w:rPr>
          <w:rFonts w:eastAsiaTheme="minorEastAsia"/>
        </w:rPr>
      </w:pPr>
      <w:r w:rsidRPr="00D157C1">
        <w:rPr>
          <w:rFonts w:eastAsiaTheme="minorEastAsia"/>
        </w:rPr>
        <w:t>što predstavlja izraz za Laplasovu transformaciju. Izraz Laplasove transformacije se može jednostavnije zapisati peko operatora Laplasove transformacije:</w:t>
      </w:r>
    </w:p>
    <w:p w:rsidR="003C6319" w:rsidRPr="00D157C1" w:rsidRDefault="003C6319" w:rsidP="00B43506">
      <w:pPr>
        <w:spacing w:line="276" w:lineRule="auto"/>
        <w:rPr>
          <w:rFonts w:eastAsiaTheme="minorEastAsia"/>
        </w:rPr>
      </w:pPr>
    </w:p>
    <w:p w:rsidR="003C6319" w:rsidRPr="00D157C1" w:rsidRDefault="003C6319" w:rsidP="00B43506">
      <w:pPr>
        <w:spacing w:line="276" w:lineRule="auto"/>
        <w:jc w:val="center"/>
        <w:rPr>
          <w:rFonts w:eastAsiaTheme="minorEastAsia"/>
        </w:rPr>
      </w:pPr>
      <m:oMathPara>
        <m:oMath>
          <m:r>
            <m:rPr>
              <m:scr m:val="script"/>
            </m:rPr>
            <w:rPr>
              <w:rFonts w:ascii="Cambria Math" w:hAnsi="Cambria Math"/>
            </w:rPr>
            <m:t>L</m:t>
          </m:r>
          <m:d>
            <m:dPr>
              <m:begChr m:val="["/>
              <m:endChr m:val="]"/>
              <m:ctrlPr>
                <w:rPr>
                  <w:rFonts w:ascii="Cambria Math" w:hAnsi="Cambria Math"/>
                  <w:i/>
                </w:rPr>
              </m:ctrlPr>
            </m:dPr>
            <m:e>
              <m:r>
                <w:rPr>
                  <w:rFonts w:ascii="Cambria Math" w:hAnsi="Cambria Math"/>
                </w:rPr>
                <m:t>f(t)</m:t>
              </m:r>
            </m:e>
          </m:d>
          <m:r>
            <w:rPr>
              <w:rFonts w:ascii="Cambria Math" w:hAnsi="Cambria Math"/>
            </w:rPr>
            <m:t>=F(s)</m:t>
          </m:r>
          <m:r>
            <m:rPr>
              <m:sty m:val="p"/>
            </m:rPr>
            <w:rPr>
              <w:rFonts w:eastAsiaTheme="minorEastAsia"/>
            </w:rPr>
            <w:br/>
          </m:r>
        </m:oMath>
      </m:oMathPara>
      <w:r w:rsidRPr="00D157C1">
        <w:rPr>
          <w:rFonts w:eastAsiaTheme="minorEastAsia"/>
        </w:rPr>
        <w:t>(29)</w:t>
      </w:r>
    </w:p>
    <w:p w:rsidR="00DA4112" w:rsidRPr="00D157C1" w:rsidRDefault="00DA4112" w:rsidP="00B43506">
      <w:pPr>
        <w:spacing w:line="276" w:lineRule="auto"/>
        <w:jc w:val="center"/>
        <w:rPr>
          <w:rFonts w:eastAsiaTheme="minorEastAsia"/>
        </w:rPr>
      </w:pPr>
    </w:p>
    <w:p w:rsidR="00DA4112" w:rsidRPr="00D157C1" w:rsidRDefault="00DA4112" w:rsidP="00B43506">
      <w:pPr>
        <w:spacing w:line="276" w:lineRule="auto"/>
        <w:rPr>
          <w:rFonts w:eastAsiaTheme="minorEastAsia"/>
        </w:rPr>
      </w:pPr>
      <w:r w:rsidRPr="00D157C1">
        <w:rPr>
          <w:rFonts w:eastAsiaTheme="minorEastAsia"/>
        </w:rPr>
        <w:t xml:space="preserve">Nadalje se uvodi sledeća terminologija. Funkcija </w:t>
      </w:r>
      <m:oMath>
        <m:r>
          <w:rPr>
            <w:rFonts w:ascii="Cambria Math" w:hAnsi="Cambria Math"/>
          </w:rPr>
          <m:t>f</m:t>
        </m:r>
        <m:d>
          <m:dPr>
            <m:ctrlPr>
              <w:rPr>
                <w:rFonts w:ascii="Cambria Math" w:hAnsi="Cambria Math"/>
                <w:i/>
              </w:rPr>
            </m:ctrlPr>
          </m:dPr>
          <m:e>
            <m:r>
              <w:rPr>
                <w:rFonts w:ascii="Cambria Math" w:hAnsi="Cambria Math"/>
              </w:rPr>
              <m:t>t</m:t>
            </m:r>
          </m:e>
        </m:d>
      </m:oMath>
      <w:r w:rsidRPr="00D157C1">
        <w:rPr>
          <w:rFonts w:eastAsiaTheme="minorEastAsia"/>
        </w:rPr>
        <w:t xml:space="preserve"> predstavlja original funkcije </w:t>
      </w:r>
      <m:oMath>
        <m:r>
          <w:rPr>
            <w:rFonts w:ascii="Cambria Math" w:hAnsi="Cambria Math"/>
          </w:rPr>
          <m:t>F(s)</m:t>
        </m:r>
      </m:oMath>
      <w:r w:rsidRPr="00D157C1">
        <w:rPr>
          <w:rFonts w:eastAsiaTheme="minorEastAsia"/>
        </w:rPr>
        <w:t xml:space="preserve"> , funkcija </w:t>
      </w:r>
      <m:oMath>
        <m:r>
          <w:rPr>
            <w:rFonts w:ascii="Cambria Math" w:hAnsi="Cambria Math"/>
          </w:rPr>
          <m:t>F(s)</m:t>
        </m:r>
      </m:oMath>
      <w:r w:rsidRPr="00D157C1">
        <w:rPr>
          <w:rFonts w:eastAsiaTheme="minorEastAsia"/>
        </w:rPr>
        <w:t xml:space="preserve"> je kompleksni lik funkcije </w:t>
      </w:r>
      <m:oMath>
        <m:r>
          <w:rPr>
            <w:rFonts w:ascii="Cambria Math" w:hAnsi="Cambria Math"/>
          </w:rPr>
          <m:t>f</m:t>
        </m:r>
        <m:d>
          <m:dPr>
            <m:ctrlPr>
              <w:rPr>
                <w:rFonts w:ascii="Cambria Math" w:hAnsi="Cambria Math"/>
                <w:i/>
              </w:rPr>
            </m:ctrlPr>
          </m:dPr>
          <m:e>
            <m:r>
              <w:rPr>
                <w:rFonts w:ascii="Cambria Math" w:hAnsi="Cambria Math"/>
              </w:rPr>
              <m:t>t</m:t>
            </m:r>
          </m:e>
        </m:d>
      </m:oMath>
      <w:r w:rsidRPr="00D157C1">
        <w:rPr>
          <w:rFonts w:eastAsiaTheme="minorEastAsia"/>
        </w:rPr>
        <w:t xml:space="preserve">, dok je </w:t>
      </w:r>
      <w:r w:rsidRPr="00D157C1">
        <w:rPr>
          <w:rFonts w:asciiTheme="majorHAnsi" w:eastAsiaTheme="minorEastAsia" w:hAnsiTheme="majorHAnsi"/>
          <w:i/>
        </w:rPr>
        <w:t>s</w:t>
      </w:r>
      <w:r w:rsidRPr="00D157C1">
        <w:rPr>
          <w:rFonts w:eastAsiaTheme="minorEastAsia"/>
        </w:rPr>
        <w:t xml:space="preserve"> kompleksna učestanost ili kompleksna promenljiva Laplasove transformacije. Takođe se može uve</w:t>
      </w:r>
      <w:r w:rsidR="00574CF8" w:rsidRPr="00D157C1">
        <w:rPr>
          <w:rFonts w:eastAsiaTheme="minorEastAsia"/>
        </w:rPr>
        <w:t>sti i pojam operatora inverzne L</w:t>
      </w:r>
      <w:r w:rsidRPr="00D157C1">
        <w:rPr>
          <w:rFonts w:eastAsiaTheme="minorEastAsia"/>
        </w:rPr>
        <w:t>aplasove transformacije:</w:t>
      </w:r>
    </w:p>
    <w:p w:rsidR="00DA4112" w:rsidRPr="00D157C1" w:rsidRDefault="00DA4112" w:rsidP="00B43506">
      <w:pPr>
        <w:spacing w:line="276" w:lineRule="auto"/>
        <w:rPr>
          <w:rFonts w:eastAsiaTheme="minorEastAsia"/>
        </w:rPr>
      </w:pPr>
    </w:p>
    <w:p w:rsidR="00DA4112" w:rsidRPr="00D157C1" w:rsidRDefault="005C504F" w:rsidP="00B43506">
      <w:pPr>
        <w:spacing w:line="276" w:lineRule="auto"/>
        <w:jc w:val="center"/>
        <w:rPr>
          <w:rFonts w:eastAsiaTheme="minorEastAsia"/>
        </w:rPr>
      </w:pPr>
      <m:oMathPara>
        <m:oMath>
          <m:sSup>
            <m:sSupPr>
              <m:ctrlPr>
                <w:rPr>
                  <w:rFonts w:ascii="Cambria Math" w:eastAsiaTheme="minorEastAsia" w:hAnsi="Cambria Math"/>
                  <w:i/>
                </w:rPr>
              </m:ctrlPr>
            </m:sSupPr>
            <m:e>
              <m:r>
                <m:rPr>
                  <m:scr m:val="script"/>
                </m:rPr>
                <w:rPr>
                  <w:rFonts w:ascii="Cambria Math" w:eastAsiaTheme="minorEastAsia" w:hAnsi="Cambria Math"/>
                </w:rPr>
                <m:t>L</m:t>
              </m:r>
            </m:e>
            <m:sup>
              <m:r>
                <w:rPr>
                  <w:rFonts w:ascii="Cambria Math" w:eastAsiaTheme="minorEastAsia" w:hAnsi="Cambria Math"/>
                </w:rPr>
                <m:t>-1</m:t>
              </m:r>
            </m:sup>
          </m:sSup>
          <m:d>
            <m:dPr>
              <m:begChr m:val="["/>
              <m:endChr m:val="]"/>
              <m:ctrlPr>
                <w:rPr>
                  <w:rFonts w:ascii="Cambria Math" w:eastAsiaTheme="minorEastAsia" w:hAnsi="Cambria Math"/>
                  <w:i/>
                </w:rPr>
              </m:ctrlPr>
            </m:dPr>
            <m:e>
              <m:r>
                <w:rPr>
                  <w:rFonts w:ascii="Cambria Math" w:eastAsiaTheme="minorEastAsia" w:hAnsi="Cambria Math"/>
                </w:rPr>
                <m:t>F(s)</m:t>
              </m:r>
            </m:e>
          </m:d>
          <m:r>
            <w:rPr>
              <w:rFonts w:ascii="Cambria Math" w:eastAsiaTheme="minorEastAsia" w:hAnsi="Cambria Math"/>
            </w:rPr>
            <m:t>=f(t)</m:t>
          </m:r>
          <m:r>
            <m:rPr>
              <m:sty m:val="p"/>
            </m:rPr>
            <w:rPr>
              <w:rFonts w:eastAsiaTheme="minorEastAsia"/>
            </w:rPr>
            <w:br/>
          </m:r>
        </m:oMath>
      </m:oMathPara>
      <w:r w:rsidR="00DA4112" w:rsidRPr="00D157C1">
        <w:rPr>
          <w:rFonts w:eastAsiaTheme="minorEastAsia"/>
        </w:rPr>
        <w:t>(30)</w:t>
      </w:r>
    </w:p>
    <w:p w:rsidR="00E14508" w:rsidRPr="00D157C1" w:rsidRDefault="00E14508" w:rsidP="00B43506">
      <w:pPr>
        <w:spacing w:line="276" w:lineRule="auto"/>
        <w:jc w:val="center"/>
        <w:rPr>
          <w:rFonts w:eastAsiaTheme="minorEastAsia"/>
        </w:rPr>
      </w:pPr>
    </w:p>
    <w:p w:rsidR="00E14508" w:rsidRPr="00D157C1" w:rsidRDefault="00E14508" w:rsidP="00B43506">
      <w:pPr>
        <w:spacing w:line="276" w:lineRule="auto"/>
        <w:rPr>
          <w:rFonts w:eastAsiaTheme="minorEastAsia"/>
        </w:rPr>
      </w:pPr>
      <w:r w:rsidRPr="00D157C1">
        <w:rPr>
          <w:rFonts w:eastAsiaTheme="minorEastAsia"/>
        </w:rPr>
        <w:lastRenderedPageBreak/>
        <w:t>Laplasova transformacija se koristi za analiziranje linearnih, vremenski nepromenljivih sistema, kao: električnih kola, harmonijskih oscilatora, optičkih uređaja i mehaničkih sistema. Ima primene u rešavanju diferencijalnih jednačina i teoriji verovatnoće. Analiza ponašanja linearnih dinamičkih sistema sa</w:t>
      </w:r>
      <w:r w:rsidR="00574CF8" w:rsidRPr="00D157C1">
        <w:rPr>
          <w:rFonts w:eastAsiaTheme="minorEastAsia"/>
        </w:rPr>
        <w:t xml:space="preserve"> </w:t>
      </w:r>
      <w:r w:rsidRPr="00D157C1">
        <w:rPr>
          <w:rFonts w:eastAsiaTheme="minorEastAsia"/>
        </w:rPr>
        <w:t>koncentrisanim i vremenski nepromenjivim parametrima se svodi na problem rešavanja odgovarajućeg sistema linearnih diferencijalnih sa konstantnim koeficijentima. Rešavanje ovih jednačina se pojednostavljuje primenom Laplasove transformacije.</w:t>
      </w:r>
      <w:r w:rsidR="005671C0" w:rsidRPr="00D157C1">
        <w:rPr>
          <w:rFonts w:eastAsiaTheme="minorEastAsia"/>
        </w:rPr>
        <w:t xml:space="preserve"> Takođe je moguće da se poznavanjem osobina Laplasove transformacije i kompleksnih likova karakterističnih funkcija dođe do originala kompleksnog lika (inverzna laplasova transformacija) bilo koje date funkcije kompleksno promenljive.</w:t>
      </w:r>
    </w:p>
    <w:p w:rsidR="00E14508" w:rsidRPr="00D157C1" w:rsidRDefault="00E14508" w:rsidP="00B43506">
      <w:pPr>
        <w:spacing w:line="276" w:lineRule="auto"/>
        <w:rPr>
          <w:rFonts w:eastAsiaTheme="minorEastAsia"/>
        </w:rPr>
      </w:pPr>
    </w:p>
    <w:p w:rsidR="00DA4112" w:rsidRPr="00D157C1" w:rsidRDefault="00DA4112" w:rsidP="00B43506">
      <w:pPr>
        <w:spacing w:line="276" w:lineRule="auto"/>
        <w:jc w:val="center"/>
        <w:rPr>
          <w:rFonts w:eastAsiaTheme="minorEastAsia"/>
        </w:rPr>
      </w:pPr>
    </w:p>
    <w:p w:rsidR="00DA4112" w:rsidRPr="00D157C1" w:rsidRDefault="00DA4112" w:rsidP="00B43506">
      <w:pPr>
        <w:pStyle w:val="Heading3"/>
        <w:spacing w:line="276" w:lineRule="auto"/>
      </w:pPr>
      <w:bookmarkStart w:id="6" w:name="_Toc194400128"/>
      <w:r w:rsidRPr="00D157C1">
        <w:t>2.3.1 Osobine Laplasove transformacije</w:t>
      </w:r>
      <w:bookmarkEnd w:id="6"/>
    </w:p>
    <w:p w:rsidR="00DA4112" w:rsidRPr="00D157C1" w:rsidRDefault="00DA4112" w:rsidP="00B43506">
      <w:pPr>
        <w:spacing w:line="276" w:lineRule="auto"/>
      </w:pPr>
    </w:p>
    <w:p w:rsidR="00DA4112" w:rsidRPr="00D157C1" w:rsidRDefault="00DA4112" w:rsidP="00B43506">
      <w:pPr>
        <w:pStyle w:val="Heading4"/>
        <w:spacing w:line="276" w:lineRule="auto"/>
      </w:pPr>
      <w:bookmarkStart w:id="7" w:name="_Toc194400129"/>
      <w:r w:rsidRPr="00D157C1">
        <w:t>2.3.1.1 Teorema linearnosti</w:t>
      </w:r>
      <w:bookmarkEnd w:id="7"/>
    </w:p>
    <w:p w:rsidR="00DA4112" w:rsidRPr="00D157C1" w:rsidRDefault="00DA4112" w:rsidP="00B43506">
      <w:pPr>
        <w:spacing w:line="276" w:lineRule="auto"/>
      </w:pPr>
    </w:p>
    <w:p w:rsidR="00DA4112" w:rsidRPr="00D157C1" w:rsidRDefault="00DA4112" w:rsidP="00B43506">
      <w:pPr>
        <w:spacing w:line="276" w:lineRule="auto"/>
      </w:pPr>
      <w:r w:rsidRPr="00D157C1">
        <w:t>Teorema lin</w:t>
      </w:r>
      <w:r w:rsidR="00574CF8" w:rsidRPr="00D157C1">
        <w:t>e</w:t>
      </w:r>
      <w:r w:rsidRPr="00D157C1">
        <w:t xml:space="preserve">arnosti za Laplasovu transformaciju se odnosi na svojstva homogenosti i aditivnosti. </w:t>
      </w:r>
    </w:p>
    <w:p w:rsidR="00DA4112" w:rsidRPr="00D157C1" w:rsidRDefault="00DA4112" w:rsidP="00B43506">
      <w:pPr>
        <w:pStyle w:val="ListParagraph"/>
        <w:numPr>
          <w:ilvl w:val="0"/>
          <w:numId w:val="7"/>
        </w:numPr>
        <w:spacing w:line="276" w:lineRule="auto"/>
      </w:pPr>
      <w:r w:rsidRPr="00D157C1">
        <w:t xml:space="preserve">Homogenost: </w:t>
      </w:r>
      <m:oMath>
        <m:r>
          <m:rPr>
            <m:scr m:val="script"/>
          </m:rPr>
          <w:rPr>
            <w:rFonts w:ascii="Cambria Math" w:hAnsi="Cambria Math"/>
          </w:rPr>
          <m:t>L</m:t>
        </m:r>
        <m:d>
          <m:dPr>
            <m:begChr m:val="["/>
            <m:endChr m:val="]"/>
            <m:ctrlPr>
              <w:rPr>
                <w:rFonts w:ascii="Cambria Math" w:hAnsi="Cambria Math"/>
                <w:i/>
              </w:rPr>
            </m:ctrlPr>
          </m:dPr>
          <m:e>
            <m:r>
              <w:rPr>
                <w:rFonts w:ascii="Cambria Math" w:hAnsi="Cambria Math"/>
              </w:rPr>
              <m:t>af(t)</m:t>
            </m:r>
          </m:e>
        </m:d>
        <m:r>
          <w:rPr>
            <w:rFonts w:ascii="Cambria Math" w:eastAsiaTheme="minorEastAsia" w:hAnsi="Cambria Math"/>
          </w:rPr>
          <m:t>=aF(s)</m:t>
        </m:r>
      </m:oMath>
    </w:p>
    <w:p w:rsidR="00DA4112" w:rsidRPr="00D157C1" w:rsidRDefault="00B43506" w:rsidP="00B43506">
      <w:pPr>
        <w:pStyle w:val="ListParagraph"/>
        <w:numPr>
          <w:ilvl w:val="0"/>
          <w:numId w:val="7"/>
        </w:numPr>
        <w:spacing w:line="276" w:lineRule="auto"/>
      </w:pPr>
      <w:r>
        <w:t>Aditivnost</w:t>
      </w:r>
      <w:r w:rsidR="00DA4112" w:rsidRPr="00D157C1">
        <w:t xml:space="preserve">: </w:t>
      </w:r>
      <m:oMath>
        <m:r>
          <m:rPr>
            <m:scr m:val="script"/>
          </m:rPr>
          <w:rPr>
            <w:rFonts w:ascii="Cambria Math" w:hAnsi="Cambria Math"/>
          </w:rPr>
          <m:t>L</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f</m:t>
                </m:r>
              </m:e>
              <m:sub>
                <m:r>
                  <w:rPr>
                    <w:rFonts w:ascii="Cambria Math" w:hAnsi="Cambria Math"/>
                  </w:rPr>
                  <m:t>1</m:t>
                </m:r>
              </m:sub>
            </m:sSub>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2</m:t>
                </m:r>
              </m:sub>
            </m:sSub>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1</m:t>
            </m:r>
          </m:sub>
        </m:sSub>
        <m:r>
          <w:rPr>
            <w:rFonts w:ascii="Cambria Math" w:hAnsi="Cambria Math"/>
          </w:rPr>
          <m:t>(s)+</m:t>
        </m:r>
        <m:sSub>
          <m:sSubPr>
            <m:ctrlPr>
              <w:rPr>
                <w:rFonts w:ascii="Cambria Math" w:hAnsi="Cambria Math"/>
                <w:i/>
              </w:rPr>
            </m:ctrlPr>
          </m:sSubPr>
          <m:e>
            <m:r>
              <w:rPr>
                <w:rFonts w:ascii="Cambria Math" w:hAnsi="Cambria Math"/>
              </w:rPr>
              <m:t>F</m:t>
            </m:r>
          </m:e>
          <m:sub>
            <m:r>
              <w:rPr>
                <w:rFonts w:ascii="Cambria Math" w:hAnsi="Cambria Math"/>
              </w:rPr>
              <m:t>2</m:t>
            </m:r>
          </m:sub>
        </m:sSub>
        <m:r>
          <w:rPr>
            <w:rFonts w:ascii="Cambria Math" w:hAnsi="Cambria Math"/>
          </w:rPr>
          <m:t>(s)</m:t>
        </m:r>
      </m:oMath>
    </w:p>
    <w:p w:rsidR="008429FE" w:rsidRPr="00D157C1" w:rsidRDefault="008429FE" w:rsidP="00B43506">
      <w:pPr>
        <w:pStyle w:val="ListParagraph"/>
        <w:spacing w:line="276" w:lineRule="auto"/>
      </w:pPr>
    </w:p>
    <w:p w:rsidR="00695111" w:rsidRPr="00D157C1" w:rsidRDefault="00695111" w:rsidP="00B43506">
      <w:pPr>
        <w:pStyle w:val="ListParagraph"/>
        <w:spacing w:line="276" w:lineRule="auto"/>
      </w:pPr>
    </w:p>
    <w:p w:rsidR="00695111" w:rsidRPr="00D157C1" w:rsidRDefault="00695111" w:rsidP="00B43506">
      <w:pPr>
        <w:pStyle w:val="Heading4"/>
        <w:spacing w:line="276" w:lineRule="auto"/>
      </w:pPr>
      <w:bookmarkStart w:id="8" w:name="_Toc194400130"/>
      <w:r w:rsidRPr="00D157C1">
        <w:t>2.3.1.1 Teorema o izvodu originala</w:t>
      </w:r>
      <w:bookmarkEnd w:id="8"/>
    </w:p>
    <w:p w:rsidR="00695111" w:rsidRPr="00D157C1" w:rsidRDefault="00695111" w:rsidP="00B43506">
      <w:pPr>
        <w:spacing w:line="276" w:lineRule="auto"/>
      </w:pPr>
    </w:p>
    <w:p w:rsidR="00695111" w:rsidRPr="00D157C1" w:rsidRDefault="00695111" w:rsidP="00B43506">
      <w:pPr>
        <w:spacing w:line="276" w:lineRule="auto"/>
        <w:rPr>
          <w:rFonts w:eastAsiaTheme="minorEastAsia"/>
        </w:rPr>
      </w:pPr>
      <w:r w:rsidRPr="00D157C1">
        <w:t>Teorema o izvodu originala se odnosi</w:t>
      </w:r>
      <w:r w:rsidR="00574CF8" w:rsidRPr="00D157C1">
        <w:t xml:space="preserve"> </w:t>
      </w:r>
      <w:r w:rsidRPr="00D157C1">
        <w:t>na pr</w:t>
      </w:r>
      <w:r w:rsidR="00574CF8" w:rsidRPr="00D157C1">
        <w:t>o</w:t>
      </w:r>
      <w:r w:rsidRPr="00D157C1">
        <w:t xml:space="preserve">nalaženje Laplasove transformacije izvoda funkcije </w:t>
      </w:r>
      <m:oMath>
        <m:r>
          <w:rPr>
            <w:rFonts w:ascii="Cambria Math" w:hAnsi="Cambria Math"/>
          </w:rPr>
          <m:t>f(t)</m:t>
        </m:r>
      </m:oMath>
      <w:r w:rsidRPr="00D157C1">
        <w:rPr>
          <w:rFonts w:eastAsiaTheme="minorEastAsia"/>
        </w:rPr>
        <w:t>. Po definicije je:</w:t>
      </w:r>
    </w:p>
    <w:p w:rsidR="00695111" w:rsidRPr="00D157C1" w:rsidRDefault="00695111" w:rsidP="00B43506">
      <w:pPr>
        <w:spacing w:line="276" w:lineRule="auto"/>
        <w:rPr>
          <w:rFonts w:eastAsiaTheme="minorEastAsia"/>
        </w:rPr>
      </w:pPr>
    </w:p>
    <w:p w:rsidR="00695111" w:rsidRPr="00D157C1" w:rsidRDefault="00695111" w:rsidP="00B43506">
      <w:pPr>
        <w:spacing w:line="276" w:lineRule="auto"/>
        <w:jc w:val="center"/>
        <w:rPr>
          <w:rFonts w:eastAsiaTheme="minorEastAsia"/>
        </w:rPr>
      </w:pPr>
      <m:oMathPara>
        <m:oMath>
          <m:r>
            <m:rPr>
              <m:scr m:val="script"/>
            </m:rPr>
            <w:rPr>
              <w:rFonts w:ascii="Cambria Math" w:hAnsi="Cambria Math"/>
            </w:rPr>
            <m:t>L</m:t>
          </m:r>
          <m:d>
            <m:dPr>
              <m:begChr m:val="["/>
              <m:endChr m:val="]"/>
              <m:ctrlPr>
                <w:rPr>
                  <w:rFonts w:ascii="Cambria Math" w:hAnsi="Cambria Math"/>
                  <w:i/>
                </w:rPr>
              </m:ctrlPr>
            </m:dPr>
            <m:e>
              <m:f>
                <m:fPr>
                  <m:ctrlPr>
                    <w:rPr>
                      <w:rFonts w:ascii="Cambria Math" w:hAnsi="Cambria Math"/>
                      <w:i/>
                    </w:rPr>
                  </m:ctrlPr>
                </m:fPr>
                <m:num>
                  <m:r>
                    <w:rPr>
                      <w:rFonts w:ascii="Cambria Math" w:hAnsi="Cambria Math"/>
                    </w:rPr>
                    <m:t>df(t)</m:t>
                  </m:r>
                </m:num>
                <m:den>
                  <m:r>
                    <w:rPr>
                      <w:rFonts w:ascii="Cambria Math" w:hAnsi="Cambria Math"/>
                    </w:rPr>
                    <m:t>dt</m:t>
                  </m:r>
                </m:den>
              </m:f>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f>
                <m:fPr>
                  <m:ctrlPr>
                    <w:rPr>
                      <w:rFonts w:ascii="Cambria Math" w:hAnsi="Cambria Math"/>
                      <w:i/>
                    </w:rPr>
                  </m:ctrlPr>
                </m:fPr>
                <m:num>
                  <m:r>
                    <w:rPr>
                      <w:rFonts w:ascii="Cambria Math" w:hAnsi="Cambria Math"/>
                    </w:rPr>
                    <m:t>df(t)</m:t>
                  </m:r>
                </m:num>
                <m:den>
                  <m:r>
                    <w:rPr>
                      <w:rFonts w:ascii="Cambria Math" w:hAnsi="Cambria Math"/>
                    </w:rPr>
                    <m:t>dt</m:t>
                  </m:r>
                </m:den>
              </m:f>
            </m:e>
          </m:nary>
          <m:sSup>
            <m:sSupPr>
              <m:ctrlPr>
                <w:rPr>
                  <w:rFonts w:ascii="Cambria Math" w:hAnsi="Cambria Math"/>
                  <w:i/>
                </w:rPr>
              </m:ctrlPr>
            </m:sSupPr>
            <m:e>
              <m:r>
                <w:rPr>
                  <w:rFonts w:ascii="Cambria Math" w:hAnsi="Cambria Math"/>
                </w:rPr>
                <m:t>e</m:t>
              </m:r>
            </m:e>
            <m:sup>
              <m:r>
                <w:rPr>
                  <w:rFonts w:ascii="Cambria Math" w:hAnsi="Cambria Math"/>
                </w:rPr>
                <m:t>-st</m:t>
              </m:r>
            </m:sup>
          </m:sSup>
          <m:r>
            <w:rPr>
              <w:rFonts w:ascii="Cambria Math" w:hAnsi="Cambria Math"/>
            </w:rPr>
            <m:t>dt</m:t>
          </m:r>
          <m:r>
            <m:rPr>
              <m:sty m:val="p"/>
            </m:rPr>
            <w:rPr>
              <w:rFonts w:eastAsiaTheme="minorEastAsia"/>
            </w:rPr>
            <w:br/>
          </m:r>
        </m:oMath>
      </m:oMathPara>
      <w:r w:rsidRPr="00D157C1">
        <w:rPr>
          <w:rFonts w:eastAsiaTheme="minorEastAsia"/>
        </w:rPr>
        <w:t>(31)</w:t>
      </w:r>
    </w:p>
    <w:p w:rsidR="000C1CA0" w:rsidRPr="00D157C1" w:rsidRDefault="000C1CA0" w:rsidP="00B43506">
      <w:pPr>
        <w:spacing w:line="276" w:lineRule="auto"/>
        <w:jc w:val="center"/>
        <w:rPr>
          <w:rFonts w:eastAsiaTheme="minorEastAsia"/>
        </w:rPr>
      </w:pPr>
    </w:p>
    <w:p w:rsidR="00695111" w:rsidRPr="00D157C1" w:rsidRDefault="00695111" w:rsidP="00B43506">
      <w:pPr>
        <w:spacing w:line="276" w:lineRule="auto"/>
        <w:rPr>
          <w:rFonts w:eastAsiaTheme="minorEastAsia"/>
        </w:rPr>
      </w:pPr>
      <w:r w:rsidRPr="00D157C1">
        <w:rPr>
          <w:rFonts w:eastAsiaTheme="minorEastAsia"/>
        </w:rPr>
        <w:t>Za rešenje integrala u izrazu (31) potrebno je primeniti metod parcijalne integracije gde su</w:t>
      </w:r>
      <w:r w:rsidR="00FA792F" w:rsidRPr="00D157C1">
        <w:rPr>
          <w:rFonts w:eastAsiaTheme="minorEastAsia"/>
        </w:rPr>
        <w:t>:</w:t>
      </w:r>
    </w:p>
    <w:p w:rsidR="00695111" w:rsidRPr="00D157C1" w:rsidRDefault="00695111" w:rsidP="00B43506">
      <w:pPr>
        <w:spacing w:line="276" w:lineRule="auto"/>
        <w:rPr>
          <w:rFonts w:eastAsiaTheme="minorEastAsia"/>
        </w:rPr>
      </w:pPr>
      <m:oMath>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-st</m:t>
            </m:r>
          </m:sup>
        </m:sSup>
      </m:oMath>
      <w:r w:rsidRPr="00D157C1">
        <w:rPr>
          <w:rFonts w:eastAsiaTheme="minorEastAsia"/>
        </w:rPr>
        <w:t xml:space="preserve">, odnosno </w:t>
      </w:r>
      <m:oMath>
        <m:r>
          <w:rPr>
            <w:rFonts w:ascii="Cambria Math" w:eastAsiaTheme="minorEastAsia" w:hAnsi="Cambria Math"/>
          </w:rPr>
          <m:t>du=-s</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-st</m:t>
            </m:r>
          </m:sup>
        </m:sSup>
        <m:r>
          <w:rPr>
            <w:rFonts w:ascii="Cambria Math" w:eastAsiaTheme="minorEastAsia" w:hAnsi="Cambria Math"/>
          </w:rPr>
          <m:t>dt</m:t>
        </m:r>
      </m:oMath>
      <w:r w:rsidR="00FA792F" w:rsidRPr="00D157C1">
        <w:rPr>
          <w:rFonts w:eastAsiaTheme="minorEastAsia"/>
        </w:rPr>
        <w:t xml:space="preserve"> i</w:t>
      </w:r>
    </w:p>
    <w:p w:rsidR="00FA792F" w:rsidRPr="00D157C1" w:rsidRDefault="00FA792F" w:rsidP="00B43506">
      <w:pPr>
        <w:spacing w:line="276" w:lineRule="auto"/>
        <w:rPr>
          <w:rFonts w:eastAsiaTheme="minorEastAsia"/>
        </w:rPr>
      </w:pPr>
      <m:oMath>
        <m:r>
          <w:rPr>
            <w:rFonts w:ascii="Cambria Math" w:hAnsi="Cambria Math"/>
          </w:rPr>
          <m:t>dv=</m:t>
        </m:r>
        <m:f>
          <m:fPr>
            <m:ctrlPr>
              <w:rPr>
                <w:rFonts w:ascii="Cambria Math" w:hAnsi="Cambria Math"/>
                <w:i/>
              </w:rPr>
            </m:ctrlPr>
          </m:fPr>
          <m:num>
            <m:r>
              <w:rPr>
                <w:rFonts w:ascii="Cambria Math" w:hAnsi="Cambria Math"/>
              </w:rPr>
              <m:t>df(t)</m:t>
            </m:r>
          </m:num>
          <m:den>
            <m:r>
              <w:rPr>
                <w:rFonts w:ascii="Cambria Math" w:hAnsi="Cambria Math"/>
              </w:rPr>
              <m:t>dt</m:t>
            </m:r>
          </m:den>
        </m:f>
      </m:oMath>
      <w:r w:rsidRPr="00D157C1">
        <w:rPr>
          <w:rFonts w:eastAsiaTheme="minorEastAsia"/>
        </w:rPr>
        <w:t xml:space="preserve">, odnosno </w:t>
      </w:r>
      <m:oMath>
        <m:r>
          <w:rPr>
            <w:rFonts w:ascii="Cambria Math" w:eastAsiaTheme="minorEastAsia" w:hAnsi="Cambria Math"/>
          </w:rPr>
          <m:t>v=f(t)</m:t>
        </m:r>
      </m:oMath>
      <w:r w:rsidRPr="00D157C1">
        <w:rPr>
          <w:rFonts w:eastAsiaTheme="minorEastAsia"/>
        </w:rPr>
        <w:t>.</w:t>
      </w:r>
    </w:p>
    <w:p w:rsidR="00FA792F" w:rsidRPr="00D157C1" w:rsidRDefault="00FA792F" w:rsidP="00B43506">
      <w:pPr>
        <w:spacing w:line="276" w:lineRule="auto"/>
      </w:pPr>
      <w:r w:rsidRPr="00D157C1">
        <w:t>Tada se izraz (31) može napisati kao:</w:t>
      </w:r>
    </w:p>
    <w:p w:rsidR="00FA792F" w:rsidRPr="00D157C1" w:rsidRDefault="00FA792F" w:rsidP="00B43506">
      <w:pPr>
        <w:spacing w:line="276" w:lineRule="auto"/>
      </w:pPr>
    </w:p>
    <w:p w:rsidR="005301E7" w:rsidRPr="00D157C1" w:rsidRDefault="00FA792F" w:rsidP="00B43506">
      <w:pPr>
        <w:spacing w:line="276" w:lineRule="auto"/>
        <w:rPr>
          <w:rFonts w:eastAsiaTheme="minorEastAsia"/>
        </w:rPr>
      </w:pPr>
      <m:oMathPara>
        <m:oMath>
          <m:r>
            <m:rPr>
              <m:scr m:val="script"/>
            </m:rPr>
            <w:rPr>
              <w:rFonts w:ascii="Cambria Math" w:hAnsi="Cambria Math"/>
            </w:rPr>
            <m:t>L</m:t>
          </m:r>
          <m:d>
            <m:dPr>
              <m:begChr m:val="["/>
              <m:endChr m:val="]"/>
              <m:ctrlPr>
                <w:rPr>
                  <w:rFonts w:ascii="Cambria Math" w:hAnsi="Cambria Math"/>
                  <w:i/>
                </w:rPr>
              </m:ctrlPr>
            </m:dPr>
            <m:e>
              <m:f>
                <m:fPr>
                  <m:ctrlPr>
                    <w:rPr>
                      <w:rFonts w:ascii="Cambria Math" w:hAnsi="Cambria Math"/>
                      <w:i/>
                    </w:rPr>
                  </m:ctrlPr>
                </m:fPr>
                <m:num>
                  <m:r>
                    <w:rPr>
                      <w:rFonts w:ascii="Cambria Math" w:hAnsi="Cambria Math"/>
                    </w:rPr>
                    <m:t>df(t)</m:t>
                  </m:r>
                </m:num>
                <m:den>
                  <m:r>
                    <w:rPr>
                      <w:rFonts w:ascii="Cambria Math" w:hAnsi="Cambria Math"/>
                    </w:rPr>
                    <m:t>dt</m:t>
                  </m:r>
                </m:den>
              </m:f>
            </m:e>
          </m:d>
          <m:r>
            <w:rPr>
              <w:rFonts w:ascii="Cambria Math" w:hAnsi="Cambria Math"/>
            </w:rPr>
            <m:t>=</m:t>
          </m:r>
          <m:d>
            <m:dPr>
              <m:begChr m:val="["/>
              <m:endChr m:val="]"/>
              <m:ctrlPr>
                <w:rPr>
                  <w:rFonts w:ascii="Cambria Math" w:hAnsi="Cambria Math"/>
                  <w:i/>
                </w:rPr>
              </m:ctrlPr>
            </m:dPr>
            <m:e>
              <m:r>
                <w:rPr>
                  <w:rFonts w:ascii="Cambria Math" w:hAnsi="Cambria Math"/>
                </w:rPr>
                <m:t>f</m:t>
              </m:r>
              <m:d>
                <m:dPr>
                  <m:ctrlPr>
                    <w:rPr>
                      <w:rFonts w:ascii="Cambria Math" w:hAnsi="Cambria Math"/>
                      <w:i/>
                    </w:rPr>
                  </m:ctrlPr>
                </m:dPr>
                <m:e>
                  <m:r>
                    <w:rPr>
                      <w:rFonts w:ascii="Cambria Math" w:hAnsi="Cambria Math"/>
                    </w:rPr>
                    <m:t>t</m:t>
                  </m:r>
                </m:e>
              </m:d>
              <m:sSup>
                <m:sSupPr>
                  <m:ctrlPr>
                    <w:rPr>
                      <w:rFonts w:ascii="Cambria Math" w:hAnsi="Cambria Math"/>
                      <w:i/>
                    </w:rPr>
                  </m:ctrlPr>
                </m:sSupPr>
                <m:e>
                  <m:r>
                    <w:rPr>
                      <w:rFonts w:ascii="Cambria Math" w:hAnsi="Cambria Math"/>
                    </w:rPr>
                    <m:t>e</m:t>
                  </m:r>
                </m:e>
                <m:sup>
                  <m:r>
                    <w:rPr>
                      <w:rFonts w:ascii="Cambria Math" w:hAnsi="Cambria Math"/>
                    </w:rPr>
                    <m:t>-st</m:t>
                  </m:r>
                </m:sup>
              </m:sSup>
            </m:e>
          </m:d>
          <m:m>
            <m:mPr>
              <m:mcs>
                <m:mc>
                  <m:mcPr>
                    <m:count m:val="1"/>
                    <m:mcJc m:val="center"/>
                  </m:mcPr>
                </m:mc>
              </m:mcs>
              <m:ctrlPr>
                <w:rPr>
                  <w:rFonts w:ascii="Cambria Math" w:hAnsi="Cambria Math"/>
                  <w:i/>
                </w:rPr>
              </m:ctrlPr>
            </m:mPr>
            <m:mr>
              <m:e>
                <m:r>
                  <w:rPr>
                    <w:rFonts w:ascii="Cambria Math" w:hAnsi="Cambria Math"/>
                  </w:rPr>
                  <m:t>∞</m:t>
                </m:r>
              </m:e>
            </m:mr>
            <m:mr>
              <m:e>
                <m:r>
                  <w:rPr>
                    <w:rFonts w:ascii="Cambria Math" w:hAnsi="Cambria Math"/>
                  </w:rPr>
                  <m:t>0</m:t>
                </m:r>
              </m:e>
            </m:mr>
          </m:m>
          <m:r>
            <w:rPr>
              <w:rFonts w:ascii="Cambria Math" w:hAnsi="Cambria Math"/>
            </w:rPr>
            <m:t>+s</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f</m:t>
              </m:r>
              <m:d>
                <m:dPr>
                  <m:ctrlPr>
                    <w:rPr>
                      <w:rFonts w:ascii="Cambria Math" w:hAnsi="Cambria Math"/>
                      <w:i/>
                    </w:rPr>
                  </m:ctrlPr>
                </m:dPr>
                <m:e>
                  <m:r>
                    <w:rPr>
                      <w:rFonts w:ascii="Cambria Math" w:hAnsi="Cambria Math"/>
                    </w:rPr>
                    <m:t>t</m:t>
                  </m:r>
                </m:e>
              </m:d>
              <m:sSup>
                <m:sSupPr>
                  <m:ctrlPr>
                    <w:rPr>
                      <w:rFonts w:ascii="Cambria Math" w:hAnsi="Cambria Math"/>
                      <w:i/>
                    </w:rPr>
                  </m:ctrlPr>
                </m:sSupPr>
                <m:e>
                  <m:r>
                    <w:rPr>
                      <w:rFonts w:ascii="Cambria Math" w:hAnsi="Cambria Math"/>
                    </w:rPr>
                    <m:t>e</m:t>
                  </m:r>
                </m:e>
                <m:sup>
                  <m:r>
                    <w:rPr>
                      <w:rFonts w:ascii="Cambria Math" w:hAnsi="Cambria Math"/>
                    </w:rPr>
                    <m:t>-st</m:t>
                  </m:r>
                </m:sup>
              </m:sSup>
            </m:e>
          </m:nary>
          <m:r>
            <m:rPr>
              <m:sty m:val="p"/>
            </m:rPr>
            <w:rPr>
              <w:rFonts w:eastAsiaTheme="minorEastAsia"/>
            </w:rPr>
            <w:br/>
          </m:r>
        </m:oMath>
      </m:oMathPara>
    </w:p>
    <w:p w:rsidR="00FA792F" w:rsidRPr="00D157C1" w:rsidRDefault="00FA792F" w:rsidP="00B43506">
      <w:pPr>
        <w:spacing w:line="276" w:lineRule="auto"/>
        <w:rPr>
          <w:rFonts w:eastAsiaTheme="minorEastAsia"/>
        </w:rPr>
      </w:pPr>
      <w:r w:rsidRPr="00D157C1">
        <w:rPr>
          <w:rFonts w:eastAsiaTheme="minorEastAsia"/>
        </w:rPr>
        <w:t>tj</w:t>
      </w:r>
      <w:r w:rsidR="005301E7" w:rsidRPr="00D157C1">
        <w:rPr>
          <w:rFonts w:eastAsiaTheme="minorEastAsia"/>
        </w:rPr>
        <w:t>.</w:t>
      </w:r>
    </w:p>
    <w:p w:rsidR="00FA792F" w:rsidRPr="00D157C1" w:rsidRDefault="00FA792F" w:rsidP="00B43506">
      <w:pPr>
        <w:spacing w:line="276" w:lineRule="auto"/>
        <w:jc w:val="center"/>
        <w:rPr>
          <w:rFonts w:eastAsiaTheme="minorEastAsia"/>
        </w:rPr>
      </w:pPr>
    </w:p>
    <w:p w:rsidR="00FA792F" w:rsidRPr="00D157C1" w:rsidRDefault="00FA792F" w:rsidP="00B43506">
      <w:pPr>
        <w:spacing w:line="276" w:lineRule="auto"/>
        <w:jc w:val="center"/>
        <w:rPr>
          <w:rFonts w:eastAsiaTheme="minorEastAsia"/>
        </w:rPr>
      </w:pPr>
      <m:oMathPara>
        <m:oMath>
          <m:r>
            <m:rPr>
              <m:scr m:val="script"/>
            </m:rPr>
            <w:rPr>
              <w:rFonts w:ascii="Cambria Math" w:hAnsi="Cambria Math"/>
            </w:rPr>
            <m:t>L</m:t>
          </m:r>
          <m:d>
            <m:dPr>
              <m:begChr m:val="["/>
              <m:endChr m:val="]"/>
              <m:ctrlPr>
                <w:rPr>
                  <w:rFonts w:ascii="Cambria Math" w:hAnsi="Cambria Math"/>
                  <w:i/>
                </w:rPr>
              </m:ctrlPr>
            </m:dPr>
            <m:e>
              <m:f>
                <m:fPr>
                  <m:ctrlPr>
                    <w:rPr>
                      <w:rFonts w:ascii="Cambria Math" w:hAnsi="Cambria Math"/>
                      <w:i/>
                    </w:rPr>
                  </m:ctrlPr>
                </m:fPr>
                <m:num>
                  <m:r>
                    <w:rPr>
                      <w:rFonts w:ascii="Cambria Math" w:hAnsi="Cambria Math"/>
                    </w:rPr>
                    <m:t>df(t)</m:t>
                  </m:r>
                </m:num>
                <m:den>
                  <m:r>
                    <w:rPr>
                      <w:rFonts w:ascii="Cambria Math" w:hAnsi="Cambria Math"/>
                    </w:rPr>
                    <m:t>dt</m:t>
                  </m:r>
                </m:den>
              </m:f>
            </m:e>
          </m:d>
          <m:r>
            <w:rPr>
              <w:rFonts w:ascii="Cambria Math" w:hAnsi="Cambria Math"/>
            </w:rPr>
            <m:t>=sF(s)-f</m:t>
          </m:r>
          <m:d>
            <m:dPr>
              <m:ctrlPr>
                <w:rPr>
                  <w:rFonts w:ascii="Cambria Math" w:hAnsi="Cambria Math"/>
                  <w:i/>
                </w:rPr>
              </m:ctrlPr>
            </m:dPr>
            <m:e>
              <m:sSub>
                <m:sSubPr>
                  <m:ctrlPr>
                    <w:rPr>
                      <w:rFonts w:ascii="Cambria Math" w:hAnsi="Cambria Math"/>
                      <w:i/>
                    </w:rPr>
                  </m:ctrlPr>
                </m:sSubPr>
                <m:e>
                  <m:r>
                    <w:rPr>
                      <w:rFonts w:ascii="Cambria Math" w:hAnsi="Cambria Math"/>
                    </w:rPr>
                    <m:t>0</m:t>
                  </m:r>
                </m:e>
                <m:sub>
                  <m:r>
                    <w:rPr>
                      <w:rFonts w:ascii="Cambria Math" w:hAnsi="Cambria Math"/>
                    </w:rPr>
                    <m:t>-</m:t>
                  </m:r>
                </m:sub>
              </m:sSub>
            </m:e>
          </m:d>
          <m:r>
            <m:rPr>
              <m:sty m:val="p"/>
            </m:rPr>
            <w:rPr>
              <w:rFonts w:eastAsiaTheme="minorEastAsia"/>
            </w:rPr>
            <w:br/>
          </m:r>
        </m:oMath>
      </m:oMathPara>
      <w:r w:rsidRPr="00D157C1">
        <w:rPr>
          <w:rFonts w:eastAsiaTheme="minorEastAsia"/>
        </w:rPr>
        <w:t>(32)</w:t>
      </w:r>
    </w:p>
    <w:p w:rsidR="00FA792F" w:rsidRPr="00D157C1" w:rsidRDefault="00FA792F" w:rsidP="00B43506">
      <w:pPr>
        <w:spacing w:line="276" w:lineRule="auto"/>
        <w:jc w:val="center"/>
        <w:rPr>
          <w:rFonts w:eastAsiaTheme="minorEastAsia"/>
        </w:rPr>
      </w:pPr>
    </w:p>
    <w:p w:rsidR="00FA792F" w:rsidRPr="00D157C1" w:rsidRDefault="00FA792F" w:rsidP="00B43506">
      <w:pPr>
        <w:spacing w:line="276" w:lineRule="auto"/>
        <w:rPr>
          <w:rFonts w:eastAsiaTheme="minorEastAsia"/>
        </w:rPr>
      </w:pPr>
      <w:r w:rsidRPr="00D157C1">
        <w:rPr>
          <w:rFonts w:eastAsiaTheme="minorEastAsia"/>
        </w:rPr>
        <w:t xml:space="preserve">Vrednost originala funkcije u trenutku </w:t>
      </w:r>
      <m:oMath>
        <m:sSub>
          <m:sSubPr>
            <m:ctrlPr>
              <w:rPr>
                <w:rFonts w:ascii="Cambria Math" w:eastAsiaTheme="minorEastAsia" w:hAnsi="Cambria Math"/>
                <w:i/>
              </w:rPr>
            </m:ctrlPr>
          </m:sSubPr>
          <m:e>
            <m:r>
              <w:rPr>
                <w:rFonts w:ascii="Cambria Math" w:eastAsiaTheme="minorEastAsia" w:hAnsi="Cambria Math"/>
              </w:rPr>
              <m:t>0</m:t>
            </m:r>
          </m:e>
          <m:sub>
            <m:r>
              <w:rPr>
                <w:rFonts w:ascii="Cambria Math" w:eastAsiaTheme="minorEastAsia" w:hAnsi="Cambria Math"/>
              </w:rPr>
              <m:t>-</m:t>
            </m:r>
          </m:sub>
        </m:sSub>
      </m:oMath>
      <w:r w:rsidRPr="00D157C1">
        <w:rPr>
          <w:rFonts w:eastAsiaTheme="minorEastAsia"/>
        </w:rPr>
        <w:t xml:space="preserve"> odgovara početnim uslovima. Ukoliko su početni uslovi takvi da je </w:t>
      </w: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0</m:t>
                </m:r>
              </m:e>
              <m:sub>
                <m:r>
                  <w:rPr>
                    <w:rFonts w:ascii="Cambria Math" w:hAnsi="Cambria Math"/>
                  </w:rPr>
                  <m:t>-</m:t>
                </m:r>
              </m:sub>
            </m:sSub>
          </m:e>
        </m:d>
        <m:r>
          <w:rPr>
            <w:rFonts w:ascii="Cambria Math" w:hAnsi="Cambria Math"/>
          </w:rPr>
          <m:t>=0</m:t>
        </m:r>
      </m:oMath>
      <w:r w:rsidRPr="00D157C1">
        <w:rPr>
          <w:rFonts w:eastAsiaTheme="minorEastAsia"/>
        </w:rPr>
        <w:t xml:space="preserve"> onda je izraz za Laplasovu transformaciju izvoda originala:</w:t>
      </w:r>
    </w:p>
    <w:p w:rsidR="00FA792F" w:rsidRPr="00D157C1" w:rsidRDefault="00FA792F" w:rsidP="00B43506">
      <w:pPr>
        <w:spacing w:line="276" w:lineRule="auto"/>
        <w:rPr>
          <w:rFonts w:eastAsiaTheme="minorEastAsia"/>
        </w:rPr>
      </w:pPr>
    </w:p>
    <w:p w:rsidR="00FA792F" w:rsidRPr="00D157C1" w:rsidRDefault="00FA792F" w:rsidP="00B43506">
      <w:pPr>
        <w:spacing w:line="276" w:lineRule="auto"/>
        <w:jc w:val="center"/>
        <w:rPr>
          <w:rFonts w:eastAsiaTheme="minorEastAsia"/>
        </w:rPr>
      </w:pPr>
      <m:oMathPara>
        <m:oMath>
          <m:r>
            <m:rPr>
              <m:scr m:val="script"/>
            </m:rPr>
            <w:rPr>
              <w:rFonts w:ascii="Cambria Math" w:hAnsi="Cambria Math"/>
            </w:rPr>
            <m:t>L</m:t>
          </m:r>
          <m:d>
            <m:dPr>
              <m:begChr m:val="["/>
              <m:endChr m:val="]"/>
              <m:ctrlPr>
                <w:rPr>
                  <w:rFonts w:ascii="Cambria Math" w:hAnsi="Cambria Math"/>
                  <w:i/>
                </w:rPr>
              </m:ctrlPr>
            </m:dPr>
            <m:e>
              <m:f>
                <m:fPr>
                  <m:ctrlPr>
                    <w:rPr>
                      <w:rFonts w:ascii="Cambria Math" w:hAnsi="Cambria Math"/>
                      <w:i/>
                    </w:rPr>
                  </m:ctrlPr>
                </m:fPr>
                <m:num>
                  <m:r>
                    <w:rPr>
                      <w:rFonts w:ascii="Cambria Math" w:hAnsi="Cambria Math"/>
                    </w:rPr>
                    <m:t>df(t)</m:t>
                  </m:r>
                </m:num>
                <m:den>
                  <m:r>
                    <w:rPr>
                      <w:rFonts w:ascii="Cambria Math" w:hAnsi="Cambria Math"/>
                    </w:rPr>
                    <m:t>dt</m:t>
                  </m:r>
                </m:den>
              </m:f>
            </m:e>
          </m:d>
          <m:r>
            <w:rPr>
              <w:rFonts w:ascii="Cambria Math" w:hAnsi="Cambria Math"/>
            </w:rPr>
            <m:t>=sF(s)</m:t>
          </m:r>
          <m:r>
            <m:rPr>
              <m:sty m:val="p"/>
            </m:rPr>
            <w:rPr>
              <w:rFonts w:eastAsiaTheme="minorEastAsia"/>
            </w:rPr>
            <w:br/>
          </m:r>
        </m:oMath>
      </m:oMathPara>
      <w:r w:rsidRPr="00D157C1">
        <w:rPr>
          <w:rFonts w:eastAsiaTheme="minorEastAsia"/>
        </w:rPr>
        <w:t>(33)</w:t>
      </w:r>
    </w:p>
    <w:p w:rsidR="00142B71" w:rsidRPr="00D157C1" w:rsidRDefault="00142B71" w:rsidP="00B43506">
      <w:pPr>
        <w:spacing w:line="276" w:lineRule="auto"/>
        <w:jc w:val="center"/>
        <w:rPr>
          <w:rFonts w:eastAsiaTheme="minorEastAsia"/>
        </w:rPr>
      </w:pPr>
    </w:p>
    <w:p w:rsidR="00142B71" w:rsidRPr="00D157C1" w:rsidRDefault="00142B71" w:rsidP="00B43506">
      <w:pPr>
        <w:spacing w:line="276" w:lineRule="auto"/>
        <w:rPr>
          <w:rFonts w:eastAsiaTheme="minorEastAsia"/>
        </w:rPr>
      </w:pPr>
      <w:r w:rsidRPr="00D157C1">
        <w:rPr>
          <w:rFonts w:eastAsiaTheme="minorEastAsia"/>
        </w:rPr>
        <w:t xml:space="preserve">Sukcesivnom primenom parcijalne integracije se može pokazati da kompleksni lik </w:t>
      </w:r>
      <w:r w:rsidRPr="00D157C1">
        <w:rPr>
          <w:rFonts w:asciiTheme="majorHAnsi" w:eastAsiaTheme="minorEastAsia" w:hAnsiTheme="majorHAnsi"/>
          <w:i/>
        </w:rPr>
        <w:t>n</w:t>
      </w:r>
      <w:r w:rsidRPr="00D157C1">
        <w:rPr>
          <w:rFonts w:eastAsiaTheme="minorEastAsia"/>
        </w:rPr>
        <w:t>-tog izvoda:</w:t>
      </w:r>
    </w:p>
    <w:p w:rsidR="00142B71" w:rsidRPr="00D157C1" w:rsidRDefault="00142B71" w:rsidP="00B43506">
      <w:pPr>
        <w:spacing w:line="276" w:lineRule="auto"/>
        <w:rPr>
          <w:rFonts w:eastAsiaTheme="minorEastAsia"/>
        </w:rPr>
      </w:pPr>
    </w:p>
    <w:p w:rsidR="00142B71" w:rsidRPr="00D157C1" w:rsidRDefault="00142B71" w:rsidP="00B43506">
      <w:pPr>
        <w:spacing w:line="276" w:lineRule="auto"/>
        <w:jc w:val="center"/>
        <w:rPr>
          <w:rFonts w:eastAsiaTheme="minorEastAsia"/>
        </w:rPr>
      </w:pPr>
      <m:oMathPara>
        <m:oMath>
          <m:r>
            <m:rPr>
              <m:scr m:val="script"/>
            </m:rPr>
            <w:rPr>
              <w:rFonts w:ascii="Cambria Math" w:hAnsi="Cambria Math"/>
            </w:rPr>
            <m:t>L</m:t>
          </m:r>
          <m:d>
            <m:dPr>
              <m:begChr m:val="["/>
              <m:endChr m:val="]"/>
              <m:ctrlPr>
                <w:rPr>
                  <w:rFonts w:ascii="Cambria Math" w:hAnsi="Cambria Math"/>
                  <w:i/>
                </w:rPr>
              </m:ctrlPr>
            </m:dPr>
            <m:e>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n</m:t>
                      </m:r>
                    </m:sup>
                  </m:sSup>
                  <m:r>
                    <w:rPr>
                      <w:rFonts w:ascii="Cambria Math" w:hAnsi="Cambria Math"/>
                    </w:rPr>
                    <m:t>f(t)</m:t>
                  </m:r>
                </m:num>
                <m:den>
                  <m:r>
                    <w:rPr>
                      <w:rFonts w:ascii="Cambria Math" w:hAnsi="Cambria Math"/>
                    </w:rPr>
                    <m:t>d</m:t>
                  </m:r>
                  <m:sSup>
                    <m:sSupPr>
                      <m:ctrlPr>
                        <w:rPr>
                          <w:rFonts w:ascii="Cambria Math" w:hAnsi="Cambria Math"/>
                          <w:i/>
                        </w:rPr>
                      </m:ctrlPr>
                    </m:sSupPr>
                    <m:e>
                      <m:r>
                        <w:rPr>
                          <w:rFonts w:ascii="Cambria Math" w:hAnsi="Cambria Math"/>
                        </w:rPr>
                        <m:t>t</m:t>
                      </m:r>
                    </m:e>
                    <m:sup>
                      <m:r>
                        <w:rPr>
                          <w:rFonts w:ascii="Cambria Math" w:hAnsi="Cambria Math"/>
                        </w:rPr>
                        <m:t>n</m:t>
                      </m:r>
                    </m:sup>
                  </m:sSup>
                </m:den>
              </m:f>
            </m:e>
          </m:d>
          <m:r>
            <w:rPr>
              <w:rFonts w:ascii="Cambria Math" w:hAnsi="Cambria Math"/>
            </w:rPr>
            <m:t>=</m:t>
          </m:r>
          <m:sSup>
            <m:sSupPr>
              <m:ctrlPr>
                <w:rPr>
                  <w:rFonts w:ascii="Cambria Math" w:hAnsi="Cambria Math"/>
                  <w:i/>
                </w:rPr>
              </m:ctrlPr>
            </m:sSupPr>
            <m:e>
              <m:r>
                <w:rPr>
                  <w:rFonts w:ascii="Cambria Math" w:hAnsi="Cambria Math"/>
                </w:rPr>
                <m:t>s</m:t>
              </m:r>
            </m:e>
            <m:sup>
              <m:r>
                <w:rPr>
                  <w:rFonts w:ascii="Cambria Math" w:hAnsi="Cambria Math"/>
                </w:rPr>
                <m:t>n</m:t>
              </m:r>
            </m:sup>
          </m:sSup>
          <m:r>
            <w:rPr>
              <w:rFonts w:ascii="Cambria Math" w:hAnsi="Cambria Math"/>
            </w:rPr>
            <m:t>F</m:t>
          </m:r>
          <m:d>
            <m:dPr>
              <m:ctrlPr>
                <w:rPr>
                  <w:rFonts w:ascii="Cambria Math" w:hAnsi="Cambria Math"/>
                  <w:i/>
                </w:rPr>
              </m:ctrlPr>
            </m:dPr>
            <m:e>
              <m:r>
                <w:rPr>
                  <w:rFonts w:ascii="Cambria Math" w:hAnsi="Cambria Math"/>
                </w:rPr>
                <m:t>s</m:t>
              </m:r>
            </m:e>
          </m:d>
          <m:r>
            <w:rPr>
              <w:rFonts w:ascii="Cambria Math" w:hAnsi="Cambria Math"/>
            </w:rPr>
            <m:t>-</m:t>
          </m:r>
          <m:nary>
            <m:naryPr>
              <m:chr m:val="∑"/>
              <m:limLoc m:val="subSup"/>
              <m:ctrlPr>
                <w:rPr>
                  <w:rFonts w:ascii="Cambria Math" w:hAnsi="Cambria Math"/>
                  <w:i/>
                </w:rPr>
              </m:ctrlPr>
            </m:naryPr>
            <m:sub>
              <m:r>
                <w:rPr>
                  <w:rFonts w:ascii="Cambria Math" w:hAnsi="Cambria Math"/>
                </w:rPr>
                <m:t>k=1</m:t>
              </m:r>
            </m:sub>
            <m:sup>
              <m:r>
                <w:rPr>
                  <w:rFonts w:ascii="Cambria Math" w:hAnsi="Cambria Math"/>
                </w:rPr>
                <m:t>n</m:t>
              </m:r>
            </m:sup>
            <m:e>
              <m:sSup>
                <m:sSupPr>
                  <m:ctrlPr>
                    <w:rPr>
                      <w:rFonts w:ascii="Cambria Math" w:hAnsi="Cambria Math"/>
                      <w:i/>
                    </w:rPr>
                  </m:ctrlPr>
                </m:sSupPr>
                <m:e>
                  <m:r>
                    <w:rPr>
                      <w:rFonts w:ascii="Cambria Math" w:hAnsi="Cambria Math"/>
                    </w:rPr>
                    <m:t>s</m:t>
                  </m:r>
                </m:e>
                <m:sup>
                  <m:r>
                    <w:rPr>
                      <w:rFonts w:ascii="Cambria Math" w:hAnsi="Cambria Math"/>
                    </w:rPr>
                    <m:t>n-k</m:t>
                  </m:r>
                </m:sup>
              </m:sSup>
            </m:e>
          </m:nary>
          <m:sSup>
            <m:sSupPr>
              <m:ctrlPr>
                <w:rPr>
                  <w:rFonts w:ascii="Cambria Math" w:hAnsi="Cambria Math"/>
                  <w:i/>
                </w:rPr>
              </m:ctrlPr>
            </m:sSupPr>
            <m:e>
              <m:r>
                <w:rPr>
                  <w:rFonts w:ascii="Cambria Math" w:hAnsi="Cambria Math"/>
                </w:rPr>
                <m:t>f</m:t>
              </m:r>
            </m:e>
            <m:sup>
              <m:r>
                <w:rPr>
                  <w:rFonts w:ascii="Cambria Math" w:hAnsi="Cambria Math"/>
                </w:rPr>
                <m:t>(k-1)</m:t>
              </m:r>
            </m:sup>
          </m:sSup>
          <m:d>
            <m:dPr>
              <m:ctrlPr>
                <w:rPr>
                  <w:rFonts w:ascii="Cambria Math" w:hAnsi="Cambria Math"/>
                  <w:i/>
                </w:rPr>
              </m:ctrlPr>
            </m:dPr>
            <m:e>
              <m:sSub>
                <m:sSubPr>
                  <m:ctrlPr>
                    <w:rPr>
                      <w:rFonts w:ascii="Cambria Math" w:hAnsi="Cambria Math"/>
                      <w:i/>
                    </w:rPr>
                  </m:ctrlPr>
                </m:sSubPr>
                <m:e>
                  <m:r>
                    <w:rPr>
                      <w:rFonts w:ascii="Cambria Math" w:hAnsi="Cambria Math"/>
                    </w:rPr>
                    <m:t>0</m:t>
                  </m:r>
                </m:e>
                <m:sub>
                  <m:r>
                    <w:rPr>
                      <w:rFonts w:ascii="Cambria Math" w:hAnsi="Cambria Math"/>
                    </w:rPr>
                    <m:t>-</m:t>
                  </m:r>
                </m:sub>
              </m:sSub>
            </m:e>
          </m:d>
          <m:r>
            <m:rPr>
              <m:sty m:val="p"/>
            </m:rPr>
            <w:rPr>
              <w:rFonts w:eastAsiaTheme="minorEastAsia"/>
            </w:rPr>
            <w:br/>
          </m:r>
        </m:oMath>
      </m:oMathPara>
      <w:r w:rsidRPr="00D157C1">
        <w:rPr>
          <w:rFonts w:eastAsiaTheme="minorEastAsia"/>
        </w:rPr>
        <w:t>(34)</w:t>
      </w:r>
    </w:p>
    <w:p w:rsidR="00142B71" w:rsidRPr="00D157C1" w:rsidRDefault="00142B71" w:rsidP="00B43506">
      <w:pPr>
        <w:spacing w:line="276" w:lineRule="auto"/>
        <w:jc w:val="center"/>
        <w:rPr>
          <w:rFonts w:eastAsiaTheme="minorEastAsia"/>
        </w:rPr>
      </w:pPr>
    </w:p>
    <w:p w:rsidR="008429FE" w:rsidRPr="00D157C1" w:rsidRDefault="008429FE" w:rsidP="00B43506">
      <w:pPr>
        <w:spacing w:line="276" w:lineRule="auto"/>
        <w:jc w:val="center"/>
        <w:rPr>
          <w:rFonts w:eastAsiaTheme="minorEastAsia"/>
        </w:rPr>
      </w:pPr>
    </w:p>
    <w:p w:rsidR="00142B71" w:rsidRPr="00D157C1" w:rsidRDefault="00142B71" w:rsidP="00B43506">
      <w:pPr>
        <w:pStyle w:val="Heading4"/>
        <w:spacing w:line="276" w:lineRule="auto"/>
      </w:pPr>
      <w:bookmarkStart w:id="9" w:name="_Toc194400131"/>
      <w:r w:rsidRPr="00D157C1">
        <w:t>2.3.1.2 Teorema o integralu originala</w:t>
      </w:r>
      <w:bookmarkEnd w:id="9"/>
    </w:p>
    <w:p w:rsidR="00142B71" w:rsidRPr="00D157C1" w:rsidRDefault="00142B71" w:rsidP="00B43506">
      <w:pPr>
        <w:spacing w:line="276" w:lineRule="auto"/>
      </w:pPr>
    </w:p>
    <w:p w:rsidR="00142B71" w:rsidRPr="00D157C1" w:rsidRDefault="00142B71" w:rsidP="00B43506">
      <w:pPr>
        <w:spacing w:line="276" w:lineRule="auto"/>
        <w:rPr>
          <w:rFonts w:eastAsiaTheme="minorEastAsia"/>
        </w:rPr>
      </w:pPr>
      <w:r w:rsidRPr="00D157C1">
        <w:t xml:space="preserve">Kod pronalaženja kompleksnog lika integrala originala funkcije polazi se od toga da postoji funkcija </w:t>
      </w:r>
      <m:oMath>
        <m:r>
          <w:rPr>
            <w:rFonts w:ascii="Cambria Math" w:hAnsi="Cambria Math"/>
          </w:rPr>
          <m:t>g</m:t>
        </m:r>
        <m:d>
          <m:dPr>
            <m:ctrlPr>
              <w:rPr>
                <w:rFonts w:ascii="Cambria Math" w:hAnsi="Cambria Math"/>
                <w:i/>
              </w:rPr>
            </m:ctrlPr>
          </m:dPr>
          <m:e>
            <m:r>
              <w:rPr>
                <w:rFonts w:ascii="Cambria Math" w:hAnsi="Cambria Math"/>
              </w:rPr>
              <m:t>t</m:t>
            </m:r>
          </m:e>
        </m:d>
        <m:r>
          <w:rPr>
            <w:rFonts w:ascii="Cambria Math" w:hAnsi="Cambria Math"/>
          </w:rPr>
          <m:t>=</m:t>
        </m:r>
        <m:nary>
          <m:naryPr>
            <m:limLoc m:val="subSup"/>
            <m:ctrlPr>
              <w:rPr>
                <w:rFonts w:ascii="Cambria Math" w:hAnsi="Cambria Math"/>
                <w:i/>
              </w:rPr>
            </m:ctrlPr>
          </m:naryPr>
          <m:sub>
            <m:r>
              <w:rPr>
                <w:rFonts w:ascii="Cambria Math" w:hAnsi="Cambria Math"/>
              </w:rPr>
              <m:t>o</m:t>
            </m:r>
          </m:sub>
          <m:sup>
            <m:r>
              <w:rPr>
                <w:rFonts w:ascii="Cambria Math" w:hAnsi="Cambria Math"/>
              </w:rPr>
              <m:t>t</m:t>
            </m:r>
          </m:sup>
          <m:e>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dt</m:t>
            </m:r>
          </m:e>
        </m:nary>
      </m:oMath>
      <w:r w:rsidRPr="00D157C1">
        <w:rPr>
          <w:rFonts w:eastAsiaTheme="minorEastAsia"/>
        </w:rPr>
        <w:t xml:space="preserve">, tj. da je </w:t>
      </w:r>
      <m:oMath>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m:t>
            </m:r>
          </m:sup>
        </m:sSup>
        <m:d>
          <m:dPr>
            <m:ctrlPr>
              <w:rPr>
                <w:rFonts w:ascii="Cambria Math" w:eastAsiaTheme="minorEastAsia" w:hAnsi="Cambria Math"/>
                <w:i/>
              </w:rPr>
            </m:ctrlPr>
          </m:dPr>
          <m:e>
            <m:r>
              <w:rPr>
                <w:rFonts w:ascii="Cambria Math" w:eastAsiaTheme="minorEastAsia" w:hAnsi="Cambria Math"/>
              </w:rPr>
              <m:t>t</m:t>
            </m:r>
          </m:e>
        </m:d>
      </m:oMath>
      <w:r w:rsidR="00484DAF" w:rsidRPr="00D157C1">
        <w:rPr>
          <w:rFonts w:eastAsiaTheme="minorEastAsia"/>
        </w:rPr>
        <w:t>. Ako su početni uslovi jednaki nuli onda je:</w:t>
      </w:r>
    </w:p>
    <w:p w:rsidR="00484DAF" w:rsidRPr="00D157C1" w:rsidRDefault="00484DAF" w:rsidP="00B43506">
      <w:pPr>
        <w:spacing w:line="276" w:lineRule="auto"/>
        <w:rPr>
          <w:rFonts w:eastAsiaTheme="minorEastAsia"/>
        </w:rPr>
      </w:pPr>
    </w:p>
    <w:p w:rsidR="00484DAF" w:rsidRPr="00D157C1" w:rsidRDefault="00484DAF" w:rsidP="00B43506">
      <w:pPr>
        <w:spacing w:line="276" w:lineRule="auto"/>
        <w:jc w:val="center"/>
        <w:rPr>
          <w:rFonts w:eastAsiaTheme="minorEastAsia"/>
        </w:rPr>
      </w:pPr>
      <m:oMathPara>
        <m:oMath>
          <m:r>
            <m:rPr>
              <m:scr m:val="script"/>
            </m:rPr>
            <w:rPr>
              <w:rFonts w:ascii="Cambria Math" w:hAnsi="Cambria Math"/>
            </w:rPr>
            <m:t>L</m:t>
          </m:r>
          <m:d>
            <m:dPr>
              <m:begChr m:val="["/>
              <m:endChr m:val="]"/>
              <m:ctrlPr>
                <w:rPr>
                  <w:rFonts w:ascii="Cambria Math" w:hAnsi="Cambria Math"/>
                  <w:i/>
                </w:rPr>
              </m:ctrlPr>
            </m:dPr>
            <m:e>
              <m:r>
                <w:rPr>
                  <w:rFonts w:ascii="Cambria Math" w:hAnsi="Cambria Math"/>
                </w:rPr>
                <m:t>f(t)</m:t>
              </m:r>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m:t>
                  </m:r>
                </m:sup>
              </m:sSup>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dt</m:t>
              </m:r>
            </m:e>
          </m:nary>
        </m:oMath>
      </m:oMathPara>
    </w:p>
    <w:p w:rsidR="00484DAF" w:rsidRPr="00D157C1" w:rsidRDefault="00484DAF" w:rsidP="00B43506">
      <w:pPr>
        <w:spacing w:line="276" w:lineRule="auto"/>
        <w:jc w:val="center"/>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s</m:t>
              </m:r>
            </m:e>
          </m:d>
          <m:r>
            <w:rPr>
              <w:rFonts w:ascii="Cambria Math" w:hAnsi="Cambria Math"/>
            </w:rPr>
            <m:t>=sG(s)</m:t>
          </m:r>
        </m:oMath>
      </m:oMathPara>
    </w:p>
    <w:p w:rsidR="00484DAF" w:rsidRPr="00D157C1" w:rsidRDefault="00484DAF" w:rsidP="00B43506">
      <w:pPr>
        <w:spacing w:line="276" w:lineRule="auto"/>
        <w:jc w:val="center"/>
        <w:rPr>
          <w:rFonts w:eastAsiaTheme="minorEastAsia"/>
        </w:rPr>
      </w:pPr>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s</m:t>
              </m:r>
            </m:den>
          </m:f>
          <m:r>
            <w:rPr>
              <w:rFonts w:ascii="Cambria Math" w:eastAsiaTheme="minorEastAsia" w:hAnsi="Cambria Math"/>
            </w:rPr>
            <m:t>F(s)</m:t>
          </m:r>
        </m:oMath>
      </m:oMathPara>
    </w:p>
    <w:p w:rsidR="00484DAF" w:rsidRPr="00D157C1" w:rsidRDefault="00484DAF" w:rsidP="00B43506">
      <w:pPr>
        <w:spacing w:line="276" w:lineRule="auto"/>
        <w:jc w:val="center"/>
        <w:rPr>
          <w:rFonts w:eastAsiaTheme="minorEastAsia"/>
        </w:rPr>
      </w:pPr>
    </w:p>
    <w:p w:rsidR="00484DAF" w:rsidRPr="00D157C1" w:rsidRDefault="00484DAF" w:rsidP="00B43506">
      <w:pPr>
        <w:spacing w:line="276" w:lineRule="auto"/>
        <w:rPr>
          <w:rFonts w:eastAsiaTheme="minorEastAsia"/>
        </w:rPr>
      </w:pPr>
      <w:r w:rsidRPr="00D157C1">
        <w:rPr>
          <w:rFonts w:eastAsiaTheme="minorEastAsia"/>
        </w:rPr>
        <w:t xml:space="preserve">Kako je </w:t>
      </w:r>
      <m:oMath>
        <m:r>
          <w:rPr>
            <w:rFonts w:ascii="Cambria Math" w:hAnsi="Cambria Math"/>
          </w:rPr>
          <m:t>G</m:t>
        </m:r>
        <m:d>
          <m:dPr>
            <m:ctrlPr>
              <w:rPr>
                <w:rFonts w:ascii="Cambria Math" w:hAnsi="Cambria Math"/>
                <w:i/>
              </w:rPr>
            </m:ctrlPr>
          </m:dPr>
          <m:e>
            <m:r>
              <w:rPr>
                <w:rFonts w:ascii="Cambria Math" w:hAnsi="Cambria Math"/>
              </w:rPr>
              <m:t>s</m:t>
            </m:r>
          </m:e>
        </m:d>
      </m:oMath>
      <w:r w:rsidRPr="00D157C1">
        <w:rPr>
          <w:rFonts w:eastAsiaTheme="minorEastAsia"/>
        </w:rPr>
        <w:t xml:space="preserve"> kompleksni lik integrala originalne funkcije </w:t>
      </w:r>
      <m:oMath>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t</m:t>
            </m:r>
          </m:e>
        </m:d>
      </m:oMath>
      <w:r w:rsidRPr="00D157C1">
        <w:rPr>
          <w:rFonts w:eastAsiaTheme="minorEastAsia"/>
        </w:rPr>
        <w:t xml:space="preserve"> onda se može napisati da je:</w:t>
      </w:r>
    </w:p>
    <w:p w:rsidR="00484DAF" w:rsidRPr="00D157C1" w:rsidRDefault="00484DAF" w:rsidP="00B43506">
      <w:pPr>
        <w:spacing w:line="276" w:lineRule="auto"/>
        <w:rPr>
          <w:rFonts w:eastAsiaTheme="minorEastAsia"/>
        </w:rPr>
      </w:pPr>
    </w:p>
    <w:p w:rsidR="00484DAF" w:rsidRPr="00D157C1" w:rsidRDefault="00484DAF" w:rsidP="00B43506">
      <w:pPr>
        <w:spacing w:line="276" w:lineRule="auto"/>
        <w:jc w:val="center"/>
        <w:rPr>
          <w:rFonts w:eastAsiaTheme="minorEastAsia"/>
        </w:rPr>
      </w:pPr>
      <m:oMathPara>
        <m:oMath>
          <m:r>
            <m:rPr>
              <m:scr m:val="script"/>
            </m:rPr>
            <w:rPr>
              <w:rFonts w:ascii="Cambria Math" w:hAnsi="Cambria Math"/>
            </w:rPr>
            <m:t>L</m:t>
          </m:r>
          <m:d>
            <m:dPr>
              <m:begChr m:val="["/>
              <m:endChr m:val="]"/>
              <m:ctrlPr>
                <w:rPr>
                  <w:rFonts w:ascii="Cambria Math" w:hAnsi="Cambria Math"/>
                  <w:i/>
                </w:rPr>
              </m:ctrlPr>
            </m:dPr>
            <m:e>
              <m:nary>
                <m:naryPr>
                  <m:limLoc m:val="subSup"/>
                  <m:ctrlPr>
                    <w:rPr>
                      <w:rFonts w:ascii="Cambria Math" w:hAnsi="Cambria Math"/>
                      <w:i/>
                    </w:rPr>
                  </m:ctrlPr>
                </m:naryPr>
                <m:sub>
                  <m:r>
                    <w:rPr>
                      <w:rFonts w:ascii="Cambria Math" w:hAnsi="Cambria Math"/>
                    </w:rPr>
                    <m:t>o</m:t>
                  </m:r>
                </m:sub>
                <m:sup>
                  <m:r>
                    <w:rPr>
                      <w:rFonts w:ascii="Cambria Math" w:hAnsi="Cambria Math"/>
                    </w:rPr>
                    <m:t>t</m:t>
                  </m:r>
                </m:sup>
                <m:e>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dt</m:t>
                  </m:r>
                </m:e>
              </m:nary>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s</m:t>
              </m:r>
            </m:den>
          </m:f>
          <m:r>
            <w:rPr>
              <w:rFonts w:ascii="Cambria Math" w:eastAsiaTheme="minorEastAsia" w:hAnsi="Cambria Math"/>
            </w:rPr>
            <m:t>F(s)</m:t>
          </m:r>
          <m:r>
            <m:rPr>
              <m:sty m:val="p"/>
            </m:rPr>
            <w:rPr>
              <w:rFonts w:eastAsiaTheme="minorEastAsia"/>
            </w:rPr>
            <w:br/>
          </m:r>
        </m:oMath>
      </m:oMathPara>
      <w:r w:rsidRPr="00D157C1">
        <w:rPr>
          <w:rFonts w:eastAsiaTheme="minorEastAsia"/>
        </w:rPr>
        <w:t>(35)</w:t>
      </w:r>
    </w:p>
    <w:p w:rsidR="00484DAF" w:rsidRPr="00D157C1" w:rsidRDefault="00484DAF" w:rsidP="00B43506">
      <w:pPr>
        <w:spacing w:line="276" w:lineRule="auto"/>
        <w:jc w:val="center"/>
        <w:rPr>
          <w:rFonts w:eastAsiaTheme="minorEastAsia"/>
        </w:rPr>
      </w:pPr>
    </w:p>
    <w:p w:rsidR="008429FE" w:rsidRPr="00D157C1" w:rsidRDefault="008429FE" w:rsidP="00B43506">
      <w:pPr>
        <w:spacing w:line="276" w:lineRule="auto"/>
        <w:jc w:val="center"/>
        <w:rPr>
          <w:rFonts w:eastAsiaTheme="minorEastAsia"/>
        </w:rPr>
      </w:pPr>
    </w:p>
    <w:p w:rsidR="00484DAF" w:rsidRPr="00D157C1" w:rsidRDefault="00484DAF" w:rsidP="00B43506">
      <w:pPr>
        <w:pStyle w:val="Heading4"/>
        <w:spacing w:line="276" w:lineRule="auto"/>
      </w:pPr>
      <w:bookmarkStart w:id="10" w:name="_Toc194400132"/>
      <w:r w:rsidRPr="00D157C1">
        <w:t>2.3.1.3 Čisto vremensko kašnjenje</w:t>
      </w:r>
      <w:bookmarkEnd w:id="10"/>
    </w:p>
    <w:p w:rsidR="00484DAF" w:rsidRPr="00D157C1" w:rsidRDefault="00484DAF" w:rsidP="00B43506">
      <w:pPr>
        <w:spacing w:line="276" w:lineRule="auto"/>
      </w:pPr>
    </w:p>
    <w:p w:rsidR="00484DAF" w:rsidRPr="00D157C1" w:rsidRDefault="00B57291" w:rsidP="00B43506">
      <w:pPr>
        <w:spacing w:line="276" w:lineRule="auto"/>
        <w:rPr>
          <w:rFonts w:eastAsiaTheme="minorEastAsia"/>
        </w:rPr>
      </w:pPr>
      <w:r w:rsidRPr="00D157C1">
        <w:t xml:space="preserve">Kada se imaju dve funkcije </w:t>
      </w:r>
      <m:oMath>
        <m:r>
          <w:rPr>
            <w:rFonts w:ascii="Cambria Math" w:hAnsi="Cambria Math"/>
          </w:rPr>
          <m:t>f(t)</m:t>
        </m:r>
      </m:oMath>
      <w:r w:rsidRPr="00D157C1">
        <w:rPr>
          <w:rFonts w:eastAsiaTheme="minorEastAsia"/>
        </w:rPr>
        <w:t xml:space="preserve"> i </w:t>
      </w:r>
      <m:oMath>
        <m:r>
          <w:rPr>
            <w:rFonts w:ascii="Cambria Math" w:hAnsi="Cambria Math"/>
          </w:rPr>
          <m:t>f(t-τ)</m:t>
        </m:r>
      </m:oMath>
      <w:r w:rsidRPr="00D157C1">
        <w:rPr>
          <w:rFonts w:eastAsiaTheme="minorEastAsia"/>
        </w:rPr>
        <w:t xml:space="preserve">, gde druga funkcija kasni u odnosu na prvu za neki vremenski interval </w:t>
      </w:r>
      <m:oMath>
        <m:r>
          <w:rPr>
            <w:rFonts w:ascii="Cambria Math" w:hAnsi="Cambria Math"/>
          </w:rPr>
          <m:t>τ</m:t>
        </m:r>
      </m:oMath>
      <w:r w:rsidRPr="00D157C1">
        <w:rPr>
          <w:rFonts w:eastAsiaTheme="minorEastAsia"/>
        </w:rPr>
        <w:t xml:space="preserve"> onda se Laplasova transformacija druge može naći po definiciji:</w:t>
      </w:r>
    </w:p>
    <w:p w:rsidR="00B57291" w:rsidRPr="00D157C1" w:rsidRDefault="00B57291" w:rsidP="00B43506">
      <w:pPr>
        <w:spacing w:line="276" w:lineRule="auto"/>
        <w:rPr>
          <w:rFonts w:eastAsiaTheme="minorEastAsia"/>
        </w:rPr>
      </w:pPr>
    </w:p>
    <w:p w:rsidR="00B57291" w:rsidRPr="00D157C1" w:rsidRDefault="00B57291" w:rsidP="00B43506">
      <w:pPr>
        <w:spacing w:line="276" w:lineRule="auto"/>
        <w:jc w:val="center"/>
        <w:rPr>
          <w:rFonts w:eastAsiaTheme="minorEastAsia"/>
        </w:rPr>
      </w:pPr>
      <m:oMathPara>
        <m:oMath>
          <m:r>
            <m:rPr>
              <m:scr m:val="script"/>
            </m:rPr>
            <w:rPr>
              <w:rFonts w:ascii="Cambria Math" w:hAnsi="Cambria Math"/>
            </w:rPr>
            <m:t>L</m:t>
          </m:r>
          <m:d>
            <m:dPr>
              <m:begChr m:val="["/>
              <m:endChr m:val="]"/>
              <m:ctrlPr>
                <w:rPr>
                  <w:rFonts w:ascii="Cambria Math" w:hAnsi="Cambria Math"/>
                  <w:i/>
                </w:rPr>
              </m:ctrlPr>
            </m:dPr>
            <m:e>
              <m:r>
                <w:rPr>
                  <w:rFonts w:ascii="Cambria Math" w:hAnsi="Cambria Math"/>
                </w:rPr>
                <m:t>f(t-τ)</m:t>
              </m:r>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t-τ</m:t>
                  </m:r>
                </m:e>
              </m:d>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-st</m:t>
                  </m:r>
                </m:sup>
              </m:sSup>
              <m:r>
                <w:rPr>
                  <w:rFonts w:ascii="Cambria Math" w:eastAsiaTheme="minorEastAsia" w:hAnsi="Cambria Math"/>
                </w:rPr>
                <m:t>dt</m:t>
              </m:r>
            </m:e>
          </m:nary>
          <m:r>
            <m:rPr>
              <m:sty m:val="p"/>
            </m:rPr>
            <w:rPr>
              <w:rFonts w:eastAsiaTheme="minorEastAsia"/>
            </w:rPr>
            <w:br/>
          </m:r>
        </m:oMath>
      </m:oMathPara>
      <w:r w:rsidRPr="00D157C1">
        <w:rPr>
          <w:rFonts w:eastAsiaTheme="minorEastAsia"/>
        </w:rPr>
        <w:t>(36)</w:t>
      </w:r>
    </w:p>
    <w:p w:rsidR="00B57291" w:rsidRPr="00D157C1" w:rsidRDefault="00B57291" w:rsidP="00B43506">
      <w:pPr>
        <w:spacing w:line="276" w:lineRule="auto"/>
        <w:jc w:val="center"/>
        <w:rPr>
          <w:rFonts w:eastAsiaTheme="minorEastAsia"/>
        </w:rPr>
      </w:pPr>
    </w:p>
    <w:p w:rsidR="00B57291" w:rsidRPr="00D157C1" w:rsidRDefault="00B57291" w:rsidP="00B43506">
      <w:pPr>
        <w:spacing w:line="276" w:lineRule="auto"/>
        <w:rPr>
          <w:rFonts w:eastAsiaTheme="minorEastAsia"/>
        </w:rPr>
      </w:pPr>
    </w:p>
    <w:p w:rsidR="00B57291" w:rsidRPr="00D157C1" w:rsidRDefault="00B57291" w:rsidP="00B43506">
      <w:pPr>
        <w:spacing w:line="276" w:lineRule="auto"/>
        <w:jc w:val="center"/>
      </w:pPr>
      <w:r w:rsidRPr="00D157C1">
        <w:rPr>
          <w:noProof/>
          <w:lang w:val="en-US"/>
        </w:rPr>
        <w:drawing>
          <wp:inline distT="0" distB="0" distL="0" distR="0" wp14:anchorId="502CC7AB" wp14:editId="60F4CFF9">
            <wp:extent cx="5329237" cy="1695450"/>
            <wp:effectExtent l="0" t="0" r="5080" b="0"/>
            <wp:docPr id="153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7"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9237" cy="1695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B57291" w:rsidRPr="00B43506" w:rsidRDefault="00427B62" w:rsidP="00B43506">
      <w:pPr>
        <w:spacing w:line="276" w:lineRule="auto"/>
        <w:jc w:val="center"/>
        <w:rPr>
          <w:sz w:val="22"/>
          <w:szCs w:val="22"/>
        </w:rPr>
      </w:pPr>
      <w:r w:rsidRPr="00B43506">
        <w:rPr>
          <w:sz w:val="22"/>
          <w:szCs w:val="22"/>
        </w:rPr>
        <w:t xml:space="preserve">Slika 2. </w:t>
      </w:r>
      <w:r w:rsidR="00B57291" w:rsidRPr="00B43506">
        <w:rPr>
          <w:sz w:val="22"/>
          <w:szCs w:val="22"/>
        </w:rPr>
        <w:t>Čisto vremen</w:t>
      </w:r>
      <w:r w:rsidR="00574CF8" w:rsidRPr="00B43506">
        <w:rPr>
          <w:sz w:val="22"/>
          <w:szCs w:val="22"/>
        </w:rPr>
        <w:t>sko (transportno) kašnjenje fun</w:t>
      </w:r>
      <w:r w:rsidR="00B57291" w:rsidRPr="00B43506">
        <w:rPr>
          <w:sz w:val="22"/>
          <w:szCs w:val="22"/>
        </w:rPr>
        <w:t>kcije</w:t>
      </w:r>
    </w:p>
    <w:p w:rsidR="00B57291" w:rsidRPr="00D157C1" w:rsidRDefault="00B57291" w:rsidP="00B43506">
      <w:pPr>
        <w:spacing w:line="276" w:lineRule="auto"/>
        <w:jc w:val="center"/>
      </w:pPr>
    </w:p>
    <w:p w:rsidR="00B57291" w:rsidRPr="00D157C1" w:rsidRDefault="00B57291" w:rsidP="00B43506">
      <w:pPr>
        <w:spacing w:line="276" w:lineRule="auto"/>
        <w:rPr>
          <w:rFonts w:eastAsiaTheme="minorEastAsia"/>
        </w:rPr>
      </w:pPr>
      <w:r w:rsidRPr="00D157C1">
        <w:t xml:space="preserve">Uvođenjem smene </w:t>
      </w:r>
      <m:oMath>
        <m:r>
          <w:rPr>
            <w:rFonts w:ascii="Cambria Math" w:hAnsi="Cambria Math"/>
          </w:rPr>
          <m:t>α=t-τ</m:t>
        </m:r>
      </m:oMath>
      <w:r w:rsidRPr="00D157C1">
        <w:rPr>
          <w:rFonts w:eastAsiaTheme="minorEastAsia"/>
        </w:rPr>
        <w:t xml:space="preserve">  u jednačinu (37) i ako je </w:t>
      </w:r>
      <m:oMath>
        <m:r>
          <w:rPr>
            <w:rFonts w:ascii="Cambria Math" w:eastAsiaTheme="minorEastAsia" w:hAnsi="Cambria Math"/>
          </w:rPr>
          <m:t>dα=dt</m:t>
        </m:r>
      </m:oMath>
      <w:r w:rsidRPr="00D157C1">
        <w:rPr>
          <w:rFonts w:eastAsiaTheme="minorEastAsia"/>
        </w:rPr>
        <w:t xml:space="preserve"> dobija se:</w:t>
      </w:r>
    </w:p>
    <w:p w:rsidR="00B57291" w:rsidRPr="00D157C1" w:rsidRDefault="00B57291" w:rsidP="00B43506">
      <w:pPr>
        <w:spacing w:line="276" w:lineRule="auto"/>
        <w:rPr>
          <w:rFonts w:eastAsiaTheme="minorEastAsia"/>
        </w:rPr>
      </w:pPr>
    </w:p>
    <w:p w:rsidR="00B57291" w:rsidRPr="00D157C1" w:rsidRDefault="00B57291" w:rsidP="00B43506">
      <w:pPr>
        <w:spacing w:line="276" w:lineRule="auto"/>
        <w:jc w:val="center"/>
        <w:rPr>
          <w:rFonts w:eastAsiaTheme="minorEastAsia"/>
        </w:rPr>
      </w:pPr>
      <m:oMathPara>
        <m:oMath>
          <m:r>
            <m:rPr>
              <m:scr m:val="script"/>
            </m:rPr>
            <w:rPr>
              <w:rFonts w:ascii="Cambria Math" w:hAnsi="Cambria Math"/>
            </w:rPr>
            <m:t>L</m:t>
          </m:r>
          <m:d>
            <m:dPr>
              <m:begChr m:val="["/>
              <m:endChr m:val="]"/>
              <m:ctrlPr>
                <w:rPr>
                  <w:rFonts w:ascii="Cambria Math" w:hAnsi="Cambria Math"/>
                  <w:i/>
                </w:rPr>
              </m:ctrlPr>
            </m:dPr>
            <m:e>
              <m:r>
                <w:rPr>
                  <w:rFonts w:ascii="Cambria Math" w:hAnsi="Cambria Math"/>
                </w:rPr>
                <m:t>f(t-τ)</m:t>
              </m:r>
            </m:e>
          </m:d>
          <m:r>
            <w:rPr>
              <w:rFonts w:ascii="Cambria Math" w:hAnsi="Cambria Math"/>
            </w:rPr>
            <m:t>=</m:t>
          </m:r>
          <m:nary>
            <m:naryPr>
              <m:limLoc m:val="subSup"/>
              <m:ctrlPr>
                <w:rPr>
                  <w:rFonts w:ascii="Cambria Math" w:hAnsi="Cambria Math"/>
                  <w:i/>
                </w:rPr>
              </m:ctrlPr>
            </m:naryPr>
            <m:sub>
              <m:r>
                <w:rPr>
                  <w:rFonts w:ascii="Cambria Math" w:hAnsi="Cambria Math"/>
                </w:rPr>
                <m:t>-τ</m:t>
              </m:r>
            </m:sub>
            <m:sup>
              <m:r>
                <w:rPr>
                  <w:rFonts w:ascii="Cambria Math" w:hAnsi="Cambria Math"/>
                </w:rPr>
                <m:t>∞</m:t>
              </m:r>
            </m:sup>
            <m:e>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α</m:t>
                  </m:r>
                </m:e>
              </m:d>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-s(α+τ)</m:t>
                  </m:r>
                </m:sup>
              </m:sSup>
              <m:r>
                <w:rPr>
                  <w:rFonts w:ascii="Cambria Math" w:eastAsiaTheme="minorEastAsia" w:hAnsi="Cambria Math"/>
                </w:rPr>
                <m:t>dα</m:t>
              </m:r>
            </m:e>
          </m:nary>
          <m:r>
            <w:rPr>
              <w:rFonts w:ascii="Cambria Math" w:hAnsi="Cambria Math"/>
            </w:rPr>
            <m:t>=</m:t>
          </m:r>
          <m:nary>
            <m:naryPr>
              <m:limLoc m:val="subSup"/>
              <m:ctrlPr>
                <w:rPr>
                  <w:rFonts w:ascii="Cambria Math" w:hAnsi="Cambria Math"/>
                  <w:i/>
                </w:rPr>
              </m:ctrlPr>
            </m:naryPr>
            <m:sub>
              <m:r>
                <w:rPr>
                  <w:rFonts w:ascii="Cambria Math" w:hAnsi="Cambria Math"/>
                </w:rPr>
                <m:t>-τ</m:t>
              </m:r>
            </m:sub>
            <m:sup>
              <m:r>
                <w:rPr>
                  <w:rFonts w:ascii="Cambria Math" w:hAnsi="Cambria Math"/>
                </w:rPr>
                <m:t>∞</m:t>
              </m:r>
            </m:sup>
            <m:e>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α</m:t>
                  </m:r>
                </m:e>
              </m:d>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-sτ</m:t>
                  </m:r>
                </m:sup>
              </m:sSup>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-sα</m:t>
                  </m:r>
                </m:sup>
              </m:sSup>
              <m:r>
                <w:rPr>
                  <w:rFonts w:ascii="Cambria Math" w:eastAsiaTheme="minorEastAsia" w:hAnsi="Cambria Math"/>
                </w:rPr>
                <m:t>dα</m:t>
              </m:r>
            </m:e>
          </m:nary>
        </m:oMath>
      </m:oMathPara>
    </w:p>
    <w:p w:rsidR="00553701" w:rsidRPr="00D157C1" w:rsidRDefault="00553701" w:rsidP="00B43506">
      <w:pPr>
        <w:spacing w:line="276" w:lineRule="auto"/>
        <w:jc w:val="center"/>
        <w:rPr>
          <w:rFonts w:eastAsiaTheme="minorEastAsia"/>
        </w:rPr>
      </w:pPr>
    </w:p>
    <w:p w:rsidR="00553701" w:rsidRPr="00D157C1" w:rsidRDefault="00553701" w:rsidP="00B43506">
      <w:pPr>
        <w:spacing w:line="276" w:lineRule="auto"/>
        <w:rPr>
          <w:rFonts w:eastAsiaTheme="minorEastAsia"/>
        </w:rPr>
      </w:pPr>
      <w:r w:rsidRPr="00D157C1">
        <w:rPr>
          <w:rFonts w:eastAsiaTheme="minorEastAsia"/>
        </w:rPr>
        <w:t xml:space="preserve">Imajući u vidu da je </w:t>
      </w:r>
      <m:oMath>
        <m:r>
          <w:rPr>
            <w:rFonts w:ascii="Cambria Math" w:hAnsi="Cambria Math"/>
          </w:rPr>
          <m:t>τ</m:t>
        </m:r>
      </m:oMath>
      <w:r w:rsidRPr="00D157C1">
        <w:rPr>
          <w:rFonts w:eastAsiaTheme="minorEastAsia"/>
        </w:rPr>
        <w:t xml:space="preserve"> fiksni vremenski interval faktor </w:t>
      </w:r>
      <m:oMath>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-sτ</m:t>
            </m:r>
          </m:sup>
        </m:sSup>
      </m:oMath>
      <w:r w:rsidRPr="00D157C1">
        <w:rPr>
          <w:rFonts w:eastAsiaTheme="minorEastAsia"/>
        </w:rPr>
        <w:t xml:space="preserve"> je takođe konstantan pa će se dalje dobiti da je:</w:t>
      </w:r>
    </w:p>
    <w:p w:rsidR="00553701" w:rsidRPr="00D157C1" w:rsidRDefault="00553701" w:rsidP="00B43506">
      <w:pPr>
        <w:spacing w:line="276" w:lineRule="auto"/>
        <w:rPr>
          <w:rFonts w:eastAsiaTheme="minorEastAsia"/>
        </w:rPr>
      </w:pPr>
    </w:p>
    <w:p w:rsidR="00553701" w:rsidRPr="00D157C1" w:rsidRDefault="00553701" w:rsidP="00B43506">
      <w:pPr>
        <w:spacing w:line="276" w:lineRule="auto"/>
        <w:jc w:val="center"/>
        <w:rPr>
          <w:rFonts w:eastAsiaTheme="minorEastAsia"/>
        </w:rPr>
      </w:pPr>
      <m:oMathPara>
        <m:oMath>
          <m:r>
            <m:rPr>
              <m:scr m:val="script"/>
            </m:rPr>
            <w:rPr>
              <w:rFonts w:ascii="Cambria Math" w:hAnsi="Cambria Math"/>
            </w:rPr>
            <m:t>L</m:t>
          </m:r>
          <m:d>
            <m:dPr>
              <m:begChr m:val="["/>
              <m:endChr m:val="]"/>
              <m:ctrlPr>
                <w:rPr>
                  <w:rFonts w:ascii="Cambria Math" w:hAnsi="Cambria Math"/>
                  <w:i/>
                </w:rPr>
              </m:ctrlPr>
            </m:dPr>
            <m:e>
              <m:r>
                <w:rPr>
                  <w:rFonts w:ascii="Cambria Math" w:hAnsi="Cambria Math"/>
                </w:rPr>
                <m:t>f(t-τ)</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-sτ</m:t>
              </m:r>
            </m:sup>
          </m:sSup>
          <m:nary>
            <m:naryPr>
              <m:limLoc m:val="subSup"/>
              <m:ctrlPr>
                <w:rPr>
                  <w:rFonts w:ascii="Cambria Math" w:hAnsi="Cambria Math"/>
                  <w:i/>
                </w:rPr>
              </m:ctrlPr>
            </m:naryPr>
            <m:sub>
              <m:r>
                <w:rPr>
                  <w:rFonts w:ascii="Cambria Math" w:hAnsi="Cambria Math"/>
                </w:rPr>
                <m:t>-τ</m:t>
              </m:r>
            </m:sub>
            <m:sup>
              <m:r>
                <w:rPr>
                  <w:rFonts w:ascii="Cambria Math" w:hAnsi="Cambria Math"/>
                </w:rPr>
                <m:t>∞</m:t>
              </m:r>
            </m:sup>
            <m:e>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α</m:t>
                  </m:r>
                </m:e>
              </m:d>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-sα</m:t>
                  </m:r>
                </m:sup>
              </m:sSup>
              <m:r>
                <w:rPr>
                  <w:rFonts w:ascii="Cambria Math" w:eastAsiaTheme="minorEastAsia" w:hAnsi="Cambria Math"/>
                </w:rPr>
                <m:t>dα</m:t>
              </m:r>
            </m:e>
          </m:nary>
          <m:r>
            <m:rPr>
              <m:sty m:val="p"/>
            </m:rPr>
            <w:rPr>
              <w:rFonts w:eastAsiaTheme="minorEastAsia"/>
            </w:rPr>
            <w:br/>
          </m:r>
        </m:oMath>
      </m:oMathPara>
      <w:r w:rsidRPr="00D157C1">
        <w:rPr>
          <w:rFonts w:eastAsiaTheme="minorEastAsia"/>
        </w:rPr>
        <w:t>(38)</w:t>
      </w:r>
    </w:p>
    <w:p w:rsidR="00553701" w:rsidRPr="00D157C1" w:rsidRDefault="00553701" w:rsidP="00B43506">
      <w:pPr>
        <w:spacing w:line="276" w:lineRule="auto"/>
        <w:jc w:val="center"/>
        <w:rPr>
          <w:rFonts w:eastAsiaTheme="minorEastAsia"/>
        </w:rPr>
      </w:pPr>
    </w:p>
    <w:p w:rsidR="00553701" w:rsidRPr="00D157C1" w:rsidRDefault="00553701" w:rsidP="00B43506">
      <w:pPr>
        <w:spacing w:line="276" w:lineRule="auto"/>
        <w:rPr>
          <w:rFonts w:eastAsiaTheme="minorEastAsia"/>
        </w:rPr>
      </w:pPr>
      <w:r w:rsidRPr="00D157C1">
        <w:rPr>
          <w:rFonts w:eastAsiaTheme="minorEastAsia"/>
        </w:rPr>
        <w:t>Izraz (38) se može napisati kao zbir dva integrala:</w:t>
      </w:r>
    </w:p>
    <w:p w:rsidR="00553701" w:rsidRPr="00D157C1" w:rsidRDefault="00553701" w:rsidP="00B43506">
      <w:pPr>
        <w:spacing w:line="276" w:lineRule="auto"/>
        <w:rPr>
          <w:rFonts w:eastAsiaTheme="minorEastAsia"/>
        </w:rPr>
      </w:pPr>
    </w:p>
    <w:p w:rsidR="00553701" w:rsidRPr="00D157C1" w:rsidRDefault="00553701" w:rsidP="00B43506">
      <w:pPr>
        <w:spacing w:line="276" w:lineRule="auto"/>
        <w:jc w:val="center"/>
        <w:rPr>
          <w:rFonts w:eastAsiaTheme="minorEastAsia"/>
        </w:rPr>
      </w:pPr>
      <m:oMathPara>
        <m:oMath>
          <m:r>
            <m:rPr>
              <m:scr m:val="script"/>
            </m:rPr>
            <w:rPr>
              <w:rFonts w:ascii="Cambria Math" w:hAnsi="Cambria Math"/>
            </w:rPr>
            <m:t>L</m:t>
          </m:r>
          <m:d>
            <m:dPr>
              <m:begChr m:val="["/>
              <m:endChr m:val="]"/>
              <m:ctrlPr>
                <w:rPr>
                  <w:rFonts w:ascii="Cambria Math" w:hAnsi="Cambria Math"/>
                  <w:i/>
                </w:rPr>
              </m:ctrlPr>
            </m:dPr>
            <m:e>
              <m:r>
                <w:rPr>
                  <w:rFonts w:ascii="Cambria Math" w:hAnsi="Cambria Math"/>
                </w:rPr>
                <m:t>f(t-τ)</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-sτ</m:t>
              </m:r>
            </m:sup>
          </m:sSup>
          <m:d>
            <m:dPr>
              <m:begChr m:val="["/>
              <m:endChr m:val="]"/>
              <m:ctrlPr>
                <w:rPr>
                  <w:rFonts w:ascii="Cambria Math" w:hAnsi="Cambria Math"/>
                  <w:i/>
                </w:rPr>
              </m:ctrlPr>
            </m:dPr>
            <m:e>
              <m:nary>
                <m:naryPr>
                  <m:limLoc m:val="subSup"/>
                  <m:ctrlPr>
                    <w:rPr>
                      <w:rFonts w:ascii="Cambria Math" w:hAnsi="Cambria Math"/>
                      <w:i/>
                    </w:rPr>
                  </m:ctrlPr>
                </m:naryPr>
                <m:sub>
                  <m:r>
                    <w:rPr>
                      <w:rFonts w:ascii="Cambria Math" w:hAnsi="Cambria Math"/>
                    </w:rPr>
                    <m:t>-τ</m:t>
                  </m:r>
                </m:sub>
                <m:sup>
                  <m:r>
                    <w:rPr>
                      <w:rFonts w:ascii="Cambria Math" w:hAnsi="Cambria Math"/>
                    </w:rPr>
                    <m:t>0</m:t>
                  </m:r>
                </m:sup>
                <m:e>
                  <m:r>
                    <w:rPr>
                      <w:rFonts w:ascii="Cambria Math" w:hAnsi="Cambria Math"/>
                    </w:rPr>
                    <m:t>f(α)</m:t>
                  </m:r>
                  <m:sSup>
                    <m:sSupPr>
                      <m:ctrlPr>
                        <w:rPr>
                          <w:rFonts w:ascii="Cambria Math" w:hAnsi="Cambria Math"/>
                          <w:i/>
                        </w:rPr>
                      </m:ctrlPr>
                    </m:sSupPr>
                    <m:e>
                      <m:r>
                        <w:rPr>
                          <w:rFonts w:ascii="Cambria Math" w:hAnsi="Cambria Math"/>
                        </w:rPr>
                        <m:t>e</m:t>
                      </m:r>
                    </m:e>
                    <m:sup>
                      <m:r>
                        <w:rPr>
                          <w:rFonts w:ascii="Cambria Math" w:hAnsi="Cambria Math"/>
                        </w:rPr>
                        <m:t>-sα</m:t>
                      </m:r>
                    </m:sup>
                  </m:sSup>
                </m:e>
              </m:nary>
              <m:r>
                <w:rPr>
                  <w:rFonts w:ascii="Cambria Math" w:hAnsi="Cambria Math"/>
                </w:rPr>
                <m:t>dα+</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f(α)</m:t>
                  </m:r>
                  <m:sSup>
                    <m:sSupPr>
                      <m:ctrlPr>
                        <w:rPr>
                          <w:rFonts w:ascii="Cambria Math" w:hAnsi="Cambria Math"/>
                          <w:i/>
                        </w:rPr>
                      </m:ctrlPr>
                    </m:sSupPr>
                    <m:e>
                      <m:r>
                        <w:rPr>
                          <w:rFonts w:ascii="Cambria Math" w:hAnsi="Cambria Math"/>
                        </w:rPr>
                        <m:t>e</m:t>
                      </m:r>
                    </m:e>
                    <m:sup>
                      <m:r>
                        <w:rPr>
                          <w:rFonts w:ascii="Cambria Math" w:hAnsi="Cambria Math"/>
                        </w:rPr>
                        <m:t>-sα</m:t>
                      </m:r>
                    </m:sup>
                  </m:sSup>
                  <m:r>
                    <w:rPr>
                      <w:rFonts w:ascii="Cambria Math" w:hAnsi="Cambria Math"/>
                    </w:rPr>
                    <m:t>dα</m:t>
                  </m:r>
                </m:e>
              </m:nary>
            </m:e>
          </m:d>
          <m:r>
            <m:rPr>
              <m:sty m:val="p"/>
            </m:rPr>
            <w:rPr>
              <w:rFonts w:eastAsiaTheme="minorEastAsia"/>
            </w:rPr>
            <w:br/>
          </m:r>
        </m:oMath>
      </m:oMathPara>
      <w:r w:rsidRPr="00D157C1">
        <w:rPr>
          <w:rFonts w:eastAsiaTheme="minorEastAsia"/>
        </w:rPr>
        <w:t>(39)</w:t>
      </w:r>
    </w:p>
    <w:p w:rsidR="00553701" w:rsidRPr="00D157C1" w:rsidRDefault="00553701" w:rsidP="00B43506">
      <w:pPr>
        <w:spacing w:line="276" w:lineRule="auto"/>
        <w:jc w:val="center"/>
        <w:rPr>
          <w:rFonts w:eastAsiaTheme="minorEastAsia"/>
        </w:rPr>
      </w:pPr>
    </w:p>
    <w:p w:rsidR="00553701" w:rsidRPr="00D157C1" w:rsidRDefault="00553701" w:rsidP="00B43506">
      <w:pPr>
        <w:spacing w:line="276" w:lineRule="auto"/>
        <w:rPr>
          <w:rFonts w:eastAsiaTheme="minorEastAsia"/>
        </w:rPr>
      </w:pPr>
      <w:r w:rsidRPr="00D157C1">
        <w:rPr>
          <w:rFonts w:eastAsiaTheme="minorEastAsia"/>
        </w:rPr>
        <w:t xml:space="preserve">Prvi integral na desnoj strani jednačine (39) je jednak nuli jer je </w:t>
      </w:r>
      <m:oMath>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t-τ</m:t>
            </m:r>
          </m:e>
        </m:d>
        <m:r>
          <w:rPr>
            <w:rFonts w:ascii="Cambria Math" w:eastAsiaTheme="minorEastAsia" w:hAnsi="Cambria Math"/>
          </w:rPr>
          <m:t>=0</m:t>
        </m:r>
      </m:oMath>
      <w:r w:rsidRPr="00D157C1">
        <w:rPr>
          <w:rFonts w:eastAsiaTheme="minorEastAsia"/>
        </w:rPr>
        <w:t xml:space="preserve"> za </w:t>
      </w:r>
      <m:oMath>
        <m:r>
          <w:rPr>
            <w:rFonts w:ascii="Cambria Math" w:eastAsiaTheme="minorEastAsia" w:hAnsi="Cambria Math"/>
          </w:rPr>
          <m:t>t&lt;τ</m:t>
        </m:r>
      </m:oMath>
      <w:r w:rsidR="00623E06" w:rsidRPr="00D157C1">
        <w:rPr>
          <w:rFonts w:eastAsiaTheme="minorEastAsia"/>
        </w:rPr>
        <w:t xml:space="preserve"> (slika</w:t>
      </w:r>
      <w:r w:rsidR="00427B62">
        <w:rPr>
          <w:rFonts w:eastAsiaTheme="minorEastAsia"/>
        </w:rPr>
        <w:t xml:space="preserve"> 2</w:t>
      </w:r>
      <w:r w:rsidR="00623E06" w:rsidRPr="00D157C1">
        <w:rPr>
          <w:rFonts w:eastAsiaTheme="minorEastAsia"/>
        </w:rPr>
        <w:t xml:space="preserve"> ), dok je drugi član prethodnog izraza kompleksni lik funkcije </w:t>
      </w:r>
      <m:oMath>
        <m:r>
          <w:rPr>
            <w:rFonts w:ascii="Cambria Math" w:hAnsi="Cambria Math"/>
          </w:rPr>
          <m:t>f</m:t>
        </m:r>
        <m:d>
          <m:dPr>
            <m:ctrlPr>
              <w:rPr>
                <w:rFonts w:ascii="Cambria Math" w:hAnsi="Cambria Math"/>
                <w:i/>
              </w:rPr>
            </m:ctrlPr>
          </m:dPr>
          <m:e>
            <m:r>
              <w:rPr>
                <w:rFonts w:ascii="Cambria Math" w:hAnsi="Cambria Math"/>
              </w:rPr>
              <m:t>t</m:t>
            </m:r>
          </m:e>
        </m:d>
      </m:oMath>
      <w:r w:rsidR="00623E06" w:rsidRPr="00D157C1">
        <w:rPr>
          <w:rFonts w:eastAsiaTheme="minorEastAsia"/>
        </w:rPr>
        <w:t>. Tako da je:</w:t>
      </w:r>
    </w:p>
    <w:p w:rsidR="00623E06" w:rsidRPr="00D157C1" w:rsidRDefault="00623E06" w:rsidP="00B43506">
      <w:pPr>
        <w:spacing w:line="276" w:lineRule="auto"/>
        <w:rPr>
          <w:rFonts w:eastAsiaTheme="minorEastAsia"/>
        </w:rPr>
      </w:pPr>
    </w:p>
    <w:p w:rsidR="00623E06" w:rsidRPr="00D157C1" w:rsidRDefault="00623E06" w:rsidP="00B43506">
      <w:pPr>
        <w:spacing w:line="276" w:lineRule="auto"/>
        <w:jc w:val="center"/>
        <w:rPr>
          <w:rFonts w:eastAsiaTheme="minorEastAsia"/>
        </w:rPr>
      </w:pPr>
      <m:oMathPara>
        <m:oMath>
          <m:r>
            <m:rPr>
              <m:scr m:val="script"/>
            </m:rPr>
            <w:rPr>
              <w:rFonts w:ascii="Cambria Math" w:hAnsi="Cambria Math"/>
            </w:rPr>
            <m:t>L</m:t>
          </m:r>
          <m:d>
            <m:dPr>
              <m:begChr m:val="["/>
              <m:endChr m:val="]"/>
              <m:ctrlPr>
                <w:rPr>
                  <w:rFonts w:ascii="Cambria Math" w:hAnsi="Cambria Math"/>
                  <w:i/>
                </w:rPr>
              </m:ctrlPr>
            </m:dPr>
            <m:e>
              <m:r>
                <w:rPr>
                  <w:rFonts w:ascii="Cambria Math" w:hAnsi="Cambria Math"/>
                </w:rPr>
                <m:t>f(t-τ)</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-sτ</m:t>
              </m:r>
            </m:sup>
          </m:sSup>
          <m:r>
            <w:rPr>
              <w:rFonts w:ascii="Cambria Math" w:hAnsi="Cambria Math"/>
            </w:rPr>
            <m:t>F(s)</m:t>
          </m:r>
          <m:r>
            <m:rPr>
              <m:sty m:val="p"/>
            </m:rPr>
            <w:rPr>
              <w:rFonts w:eastAsiaTheme="minorEastAsia"/>
            </w:rPr>
            <w:br/>
          </m:r>
        </m:oMath>
      </m:oMathPara>
      <w:r w:rsidRPr="00D157C1">
        <w:rPr>
          <w:rFonts w:eastAsiaTheme="minorEastAsia"/>
        </w:rPr>
        <w:t>(40)</w:t>
      </w:r>
    </w:p>
    <w:p w:rsidR="00A429C1" w:rsidRPr="00D157C1" w:rsidRDefault="00A429C1" w:rsidP="00B43506">
      <w:pPr>
        <w:spacing w:line="276" w:lineRule="auto"/>
        <w:jc w:val="center"/>
        <w:rPr>
          <w:rFonts w:eastAsiaTheme="minorEastAsia"/>
        </w:rPr>
      </w:pPr>
    </w:p>
    <w:p w:rsidR="00A429C1" w:rsidRPr="00D157C1" w:rsidRDefault="00A429C1" w:rsidP="00B43506">
      <w:pPr>
        <w:spacing w:line="276" w:lineRule="auto"/>
        <w:rPr>
          <w:rFonts w:eastAsiaTheme="minorEastAsia"/>
        </w:rPr>
      </w:pPr>
      <w:r w:rsidRPr="00D157C1">
        <w:rPr>
          <w:rFonts w:eastAsiaTheme="minorEastAsia"/>
        </w:rPr>
        <w:t xml:space="preserve">Uticaj fenomena kašnjenja je veoma bitan za pravilno kvalitativno i kvantitativno opisivanje različitih procesa. Karakteristični vidovi kašnjenja kod kontinualnih sistema su: transportno, tehnološko i informaciono kašnjenje. </w:t>
      </w:r>
    </w:p>
    <w:p w:rsidR="00A429C1" w:rsidRPr="00D157C1" w:rsidRDefault="00A429C1" w:rsidP="00B43506">
      <w:pPr>
        <w:spacing w:line="276" w:lineRule="auto"/>
        <w:rPr>
          <w:rFonts w:eastAsiaTheme="minorEastAsia"/>
        </w:rPr>
      </w:pPr>
      <w:r w:rsidRPr="00D157C1">
        <w:rPr>
          <w:rFonts w:eastAsiaTheme="minorEastAsia"/>
        </w:rPr>
        <w:t xml:space="preserve">Transportno kašnjenje obično se javlja u procesima prenosa materije, energije ili signala sa jednog mesta na drugo. Tipičan predstavnik ove grupe objekata sa kašnjenjem je trakasti transporter. Transportno kašnjenje susrećemo i kod kotlova, koji su neizostavne komponente većine pogona u drvnoj industriji, gde ono predstavlja vreme neophodno da mazut ili gas iz odgovarajućih rezervoara stigne u ložište parnog kotla, i tako dalje. </w:t>
      </w:r>
    </w:p>
    <w:p w:rsidR="00A429C1" w:rsidRPr="00D157C1" w:rsidRDefault="00A429C1" w:rsidP="00B43506">
      <w:pPr>
        <w:spacing w:line="276" w:lineRule="auto"/>
        <w:rPr>
          <w:rFonts w:eastAsiaTheme="minorEastAsia"/>
        </w:rPr>
      </w:pPr>
      <w:r w:rsidRPr="00D157C1">
        <w:rPr>
          <w:rFonts w:eastAsiaTheme="minorEastAsia"/>
        </w:rPr>
        <w:lastRenderedPageBreak/>
        <w:t>Tehnološko kašnjenje susreće se u hemijsko–tehnološkim procesima, kao kod mešanja komponenata dvo</w:t>
      </w:r>
      <w:r w:rsidR="00DC604E" w:rsidRPr="00D157C1">
        <w:rPr>
          <w:rFonts w:eastAsiaTheme="minorEastAsia"/>
        </w:rPr>
        <w:t>-</w:t>
      </w:r>
      <w:r w:rsidRPr="00D157C1">
        <w:rPr>
          <w:rFonts w:eastAsiaTheme="minorEastAsia"/>
        </w:rPr>
        <w:t xml:space="preserve"> i više</w:t>
      </w:r>
      <w:r w:rsidR="00574CF8" w:rsidRPr="00D157C1">
        <w:rPr>
          <w:rFonts w:eastAsiaTheme="minorEastAsia"/>
        </w:rPr>
        <w:t>-</w:t>
      </w:r>
      <w:r w:rsidRPr="00D157C1">
        <w:rPr>
          <w:rFonts w:eastAsiaTheme="minorEastAsia"/>
        </w:rPr>
        <w:t>komponentnih premaza i lepkova za drvo. Konkretno, kod mešanja dve komponente te</w:t>
      </w:r>
      <w:r w:rsidR="00DC604E" w:rsidRPr="00D157C1">
        <w:rPr>
          <w:rFonts w:eastAsiaTheme="minorEastAsia"/>
        </w:rPr>
        <w:t>č</w:t>
      </w:r>
      <w:r w:rsidRPr="00D157C1">
        <w:rPr>
          <w:rFonts w:eastAsiaTheme="minorEastAsia"/>
        </w:rPr>
        <w:t xml:space="preserve">nih faza različitih koncentracija, vreme potrebno da se postigne izjednačena koncentracija mešavine, predstavlja tehnološko kašnjenje. </w:t>
      </w:r>
    </w:p>
    <w:p w:rsidR="00A429C1" w:rsidRPr="00D157C1" w:rsidRDefault="00DC604E" w:rsidP="00B43506">
      <w:pPr>
        <w:spacing w:line="276" w:lineRule="auto"/>
        <w:rPr>
          <w:rFonts w:eastAsiaTheme="minorEastAsia"/>
        </w:rPr>
      </w:pPr>
      <w:r w:rsidRPr="00D157C1">
        <w:rPr>
          <w:rFonts w:eastAsiaTheme="minorEastAsia"/>
        </w:rPr>
        <w:t xml:space="preserve">Vreme od </w:t>
      </w:r>
      <w:r w:rsidR="00A429C1" w:rsidRPr="00D157C1">
        <w:rPr>
          <w:rFonts w:eastAsiaTheme="minorEastAsia"/>
        </w:rPr>
        <w:t xml:space="preserve">paljenja nekog goriva do postizanja punog plamena spada takođe u ovu grupu kašnjenja. </w:t>
      </w:r>
    </w:p>
    <w:p w:rsidR="00A429C1" w:rsidRPr="00D157C1" w:rsidRDefault="00A429C1" w:rsidP="00B43506">
      <w:pPr>
        <w:spacing w:line="276" w:lineRule="auto"/>
        <w:rPr>
          <w:rFonts w:eastAsiaTheme="minorEastAsia"/>
        </w:rPr>
      </w:pPr>
      <w:r w:rsidRPr="00D157C1">
        <w:rPr>
          <w:rFonts w:eastAsiaTheme="minorEastAsia"/>
        </w:rPr>
        <w:t>Informaciono kašnjenje obično se javlja kada se merenje neke veličine i njena dalja obrada ne odvijaju na istom mestu, što je često uslovljeno tehnološkim i/ili eksploatacionim uslovima. Kao tipičan primer navodi se merenje debljine nasutog sirovog tepiha kod proizvodnje ploča od usitnjenog drveta, koja se ne obavlja neposredno, jer se davač debljine ne može, iz konstruktivnih razloga, nalaziti ispod samih natresnih stanica već na nekom rastojanju iza njih.</w:t>
      </w:r>
    </w:p>
    <w:p w:rsidR="00623E06" w:rsidRPr="00D157C1" w:rsidRDefault="00623E06" w:rsidP="00B43506">
      <w:pPr>
        <w:spacing w:line="276" w:lineRule="auto"/>
        <w:jc w:val="center"/>
        <w:rPr>
          <w:rFonts w:eastAsiaTheme="minorEastAsia"/>
        </w:rPr>
      </w:pPr>
    </w:p>
    <w:p w:rsidR="008429FE" w:rsidRPr="00D157C1" w:rsidRDefault="008429FE" w:rsidP="00B43506">
      <w:pPr>
        <w:spacing w:line="276" w:lineRule="auto"/>
        <w:jc w:val="center"/>
        <w:rPr>
          <w:rFonts w:eastAsiaTheme="minorEastAsia"/>
        </w:rPr>
      </w:pPr>
    </w:p>
    <w:p w:rsidR="00623E06" w:rsidRPr="00D157C1" w:rsidRDefault="00623E06" w:rsidP="00B43506">
      <w:pPr>
        <w:pStyle w:val="Heading4"/>
        <w:spacing w:line="276" w:lineRule="auto"/>
      </w:pPr>
      <w:bookmarkStart w:id="11" w:name="_Toc194400133"/>
      <w:r w:rsidRPr="00D157C1">
        <w:t>2.3.1.4 Pomeranje kompleksnog lika</w:t>
      </w:r>
      <w:bookmarkEnd w:id="11"/>
    </w:p>
    <w:p w:rsidR="00623E06" w:rsidRPr="00D157C1" w:rsidRDefault="00623E06" w:rsidP="00B43506">
      <w:pPr>
        <w:spacing w:line="276" w:lineRule="auto"/>
      </w:pPr>
    </w:p>
    <w:p w:rsidR="00623E06" w:rsidRPr="00D157C1" w:rsidRDefault="00623E06" w:rsidP="00B43506">
      <w:pPr>
        <w:spacing w:line="276" w:lineRule="auto"/>
        <w:rPr>
          <w:rFonts w:eastAsiaTheme="minorEastAsia"/>
        </w:rPr>
      </w:pPr>
      <w:r w:rsidRPr="00D157C1">
        <w:t xml:space="preserve">Teorema pomeranja kompleksnog lika se odnosi na nalaženje Laplasove transformacije funkcija koje sadrže eksponencijalni faktor </w:t>
      </w:r>
      <m:oMath>
        <m:sSup>
          <m:sSupPr>
            <m:ctrlPr>
              <w:rPr>
                <w:rFonts w:ascii="Cambria Math" w:hAnsi="Cambria Math"/>
                <w:i/>
              </w:rPr>
            </m:ctrlPr>
          </m:sSupPr>
          <m:e>
            <m:r>
              <w:rPr>
                <w:rFonts w:ascii="Cambria Math" w:hAnsi="Cambria Math"/>
              </w:rPr>
              <m:t>e</m:t>
            </m:r>
          </m:e>
          <m:sup>
            <m:r>
              <w:rPr>
                <w:rFonts w:ascii="Cambria Math" w:hAnsi="Cambria Math"/>
              </w:rPr>
              <m:t>-αt</m:t>
            </m:r>
          </m:sup>
        </m:sSup>
      </m:oMath>
      <w:r w:rsidRPr="00D157C1">
        <w:rPr>
          <w:rFonts w:eastAsiaTheme="minorEastAsia"/>
        </w:rPr>
        <w:t>. Polazeći od definicije ima se da je:</w:t>
      </w:r>
    </w:p>
    <w:p w:rsidR="00623E06" w:rsidRPr="00D157C1" w:rsidRDefault="00623E06" w:rsidP="00B43506">
      <w:pPr>
        <w:spacing w:line="276" w:lineRule="auto"/>
      </w:pPr>
    </w:p>
    <w:p w:rsidR="00623E06" w:rsidRPr="00D157C1" w:rsidRDefault="00623E06" w:rsidP="00B43506">
      <w:pPr>
        <w:spacing w:line="276" w:lineRule="auto"/>
        <w:jc w:val="center"/>
        <w:rPr>
          <w:rFonts w:eastAsiaTheme="minorEastAsia"/>
        </w:rPr>
      </w:pPr>
      <m:oMathPara>
        <m:oMath>
          <m:r>
            <m:rPr>
              <m:scr m:val="script"/>
            </m:rPr>
            <w:rPr>
              <w:rFonts w:ascii="Cambria Math" w:hAnsi="Cambria Math"/>
            </w:rPr>
            <m:t>L</m:t>
          </m:r>
          <m:d>
            <m:dPr>
              <m:begChr m:val="["/>
              <m:endChr m:val="]"/>
              <m:ctrlPr>
                <w:rPr>
                  <w:rFonts w:ascii="Cambria Math" w:hAnsi="Cambria Math"/>
                  <w:i/>
                </w:rPr>
              </m:ctrlPr>
            </m:dPr>
            <m:e>
              <m:sSup>
                <m:sSupPr>
                  <m:ctrlPr>
                    <w:rPr>
                      <w:rFonts w:ascii="Cambria Math" w:hAnsi="Cambria Math"/>
                      <w:i/>
                    </w:rPr>
                  </m:ctrlPr>
                </m:sSupPr>
                <m:e>
                  <m:r>
                    <w:rPr>
                      <w:rFonts w:ascii="Cambria Math" w:hAnsi="Cambria Math"/>
                    </w:rPr>
                    <m:t>e</m:t>
                  </m:r>
                </m:e>
                <m:sup>
                  <m:r>
                    <w:rPr>
                      <w:rFonts w:ascii="Cambria Math" w:hAnsi="Cambria Math"/>
                    </w:rPr>
                    <m:t>-αt</m:t>
                  </m:r>
                </m:sup>
              </m:sSup>
              <m:r>
                <w:rPr>
                  <w:rFonts w:ascii="Cambria Math" w:hAnsi="Cambria Math"/>
                </w:rPr>
                <m:t>f(t)</m:t>
              </m:r>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sSup>
                <m:sSupPr>
                  <m:ctrlPr>
                    <w:rPr>
                      <w:rFonts w:ascii="Cambria Math" w:hAnsi="Cambria Math"/>
                      <w:i/>
                    </w:rPr>
                  </m:ctrlPr>
                </m:sSupPr>
                <m:e>
                  <m:r>
                    <w:rPr>
                      <w:rFonts w:ascii="Cambria Math" w:hAnsi="Cambria Math"/>
                    </w:rPr>
                    <m:t>e</m:t>
                  </m:r>
                </m:e>
                <m:sup>
                  <m:r>
                    <w:rPr>
                      <w:rFonts w:ascii="Cambria Math" w:hAnsi="Cambria Math"/>
                    </w:rPr>
                    <m:t>-αt</m:t>
                  </m:r>
                </m:sup>
              </m:sSup>
              <m:r>
                <w:rPr>
                  <w:rFonts w:ascii="Cambria Math" w:hAnsi="Cambria Math"/>
                </w:rPr>
                <m:t>f(t)</m:t>
              </m:r>
              <m:sSup>
                <m:sSupPr>
                  <m:ctrlPr>
                    <w:rPr>
                      <w:rFonts w:ascii="Cambria Math" w:hAnsi="Cambria Math"/>
                      <w:i/>
                    </w:rPr>
                  </m:ctrlPr>
                </m:sSupPr>
                <m:e>
                  <m:r>
                    <w:rPr>
                      <w:rFonts w:ascii="Cambria Math" w:hAnsi="Cambria Math"/>
                    </w:rPr>
                    <m:t>e</m:t>
                  </m:r>
                </m:e>
                <m:sup>
                  <m:r>
                    <w:rPr>
                      <w:rFonts w:ascii="Cambria Math" w:hAnsi="Cambria Math"/>
                    </w:rPr>
                    <m:t>-st</m:t>
                  </m:r>
                </m:sup>
              </m:sSup>
              <m:r>
                <w:rPr>
                  <w:rFonts w:ascii="Cambria Math" w:hAnsi="Cambria Math"/>
                </w:rPr>
                <m:t>dt</m:t>
              </m:r>
            </m:e>
          </m:nary>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f(t)</m:t>
              </m:r>
              <m:sSup>
                <m:sSupPr>
                  <m:ctrlPr>
                    <w:rPr>
                      <w:rFonts w:ascii="Cambria Math" w:hAnsi="Cambria Math"/>
                      <w:i/>
                    </w:rPr>
                  </m:ctrlPr>
                </m:sSupPr>
                <m:e>
                  <m:r>
                    <w:rPr>
                      <w:rFonts w:ascii="Cambria Math" w:hAnsi="Cambria Math"/>
                    </w:rPr>
                    <m:t>e</m:t>
                  </m:r>
                </m:e>
                <m:sup>
                  <m:r>
                    <w:rPr>
                      <w:rFonts w:ascii="Cambria Math" w:hAnsi="Cambria Math"/>
                    </w:rPr>
                    <m:t>-(s+α)t</m:t>
                  </m:r>
                </m:sup>
              </m:sSup>
              <m:r>
                <w:rPr>
                  <w:rFonts w:ascii="Cambria Math" w:hAnsi="Cambria Math"/>
                </w:rPr>
                <m:t>dt</m:t>
              </m:r>
            </m:e>
          </m:nary>
          <m:r>
            <m:rPr>
              <m:sty m:val="p"/>
            </m:rPr>
            <w:rPr>
              <w:rFonts w:eastAsiaTheme="minorEastAsia"/>
            </w:rPr>
            <w:br/>
          </m:r>
        </m:oMath>
      </m:oMathPara>
      <w:r w:rsidRPr="00D157C1">
        <w:rPr>
          <w:rFonts w:eastAsiaTheme="minorEastAsia"/>
        </w:rPr>
        <w:t>(41)</w:t>
      </w:r>
    </w:p>
    <w:p w:rsidR="00623E06" w:rsidRPr="00D157C1" w:rsidRDefault="00623E06" w:rsidP="00B43506">
      <w:pPr>
        <w:spacing w:line="276" w:lineRule="auto"/>
        <w:jc w:val="center"/>
        <w:rPr>
          <w:rFonts w:eastAsiaTheme="minorEastAsia"/>
        </w:rPr>
      </w:pPr>
    </w:p>
    <w:p w:rsidR="00623E06" w:rsidRPr="00D157C1" w:rsidRDefault="001D12F8" w:rsidP="00B43506">
      <w:pPr>
        <w:spacing w:line="276" w:lineRule="auto"/>
        <w:rPr>
          <w:rFonts w:eastAsiaTheme="minorEastAsia"/>
        </w:rPr>
      </w:pPr>
      <w:r w:rsidRPr="00D157C1">
        <w:t xml:space="preserve">Uvođenjem smene </w:t>
      </w:r>
      <m:oMath>
        <m:r>
          <w:rPr>
            <w:rFonts w:ascii="Cambria Math" w:hAnsi="Cambria Math"/>
          </w:rPr>
          <m:t>γ=s+α</m:t>
        </m:r>
      </m:oMath>
      <w:r w:rsidRPr="00D157C1">
        <w:rPr>
          <w:rFonts w:eastAsiaTheme="minorEastAsia"/>
        </w:rPr>
        <w:t xml:space="preserve"> u izraz (41) dobija se</w:t>
      </w:r>
      <w:r w:rsidR="003472F2" w:rsidRPr="00D157C1">
        <w:rPr>
          <w:rFonts w:eastAsiaTheme="minorEastAsia"/>
        </w:rPr>
        <w:t>:</w:t>
      </w:r>
    </w:p>
    <w:p w:rsidR="003472F2" w:rsidRPr="00D157C1" w:rsidRDefault="003472F2" w:rsidP="00B43506">
      <w:pPr>
        <w:spacing w:line="276" w:lineRule="auto"/>
        <w:rPr>
          <w:rFonts w:eastAsiaTheme="minorEastAsia"/>
        </w:rPr>
      </w:pPr>
    </w:p>
    <w:p w:rsidR="003472F2" w:rsidRPr="00D157C1" w:rsidRDefault="003472F2" w:rsidP="00B43506">
      <w:pPr>
        <w:spacing w:line="276" w:lineRule="auto"/>
        <w:jc w:val="center"/>
        <w:rPr>
          <w:rFonts w:eastAsiaTheme="minorEastAsia"/>
        </w:rPr>
      </w:pPr>
      <m:oMathPara>
        <m:oMath>
          <m:r>
            <m:rPr>
              <m:scr m:val="script"/>
            </m:rPr>
            <w:rPr>
              <w:rFonts w:ascii="Cambria Math" w:hAnsi="Cambria Math"/>
            </w:rPr>
            <m:t>L</m:t>
          </m:r>
          <m:d>
            <m:dPr>
              <m:begChr m:val="["/>
              <m:endChr m:val="]"/>
              <m:ctrlPr>
                <w:rPr>
                  <w:rFonts w:ascii="Cambria Math" w:hAnsi="Cambria Math"/>
                  <w:i/>
                </w:rPr>
              </m:ctrlPr>
            </m:dPr>
            <m:e>
              <m:sSup>
                <m:sSupPr>
                  <m:ctrlPr>
                    <w:rPr>
                      <w:rFonts w:ascii="Cambria Math" w:hAnsi="Cambria Math"/>
                      <w:i/>
                    </w:rPr>
                  </m:ctrlPr>
                </m:sSupPr>
                <m:e>
                  <m:r>
                    <w:rPr>
                      <w:rFonts w:ascii="Cambria Math" w:hAnsi="Cambria Math"/>
                    </w:rPr>
                    <m:t>e</m:t>
                  </m:r>
                </m:e>
                <m:sup>
                  <m:r>
                    <w:rPr>
                      <w:rFonts w:ascii="Cambria Math" w:hAnsi="Cambria Math"/>
                    </w:rPr>
                    <m:t>-αt</m:t>
                  </m:r>
                </m:sup>
              </m:sSup>
              <m:r>
                <w:rPr>
                  <w:rFonts w:ascii="Cambria Math" w:hAnsi="Cambria Math"/>
                </w:rPr>
                <m:t>f(t)</m:t>
              </m:r>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f(t)</m:t>
              </m:r>
              <m:sSup>
                <m:sSupPr>
                  <m:ctrlPr>
                    <w:rPr>
                      <w:rFonts w:ascii="Cambria Math" w:hAnsi="Cambria Math"/>
                      <w:i/>
                    </w:rPr>
                  </m:ctrlPr>
                </m:sSupPr>
                <m:e>
                  <m:r>
                    <w:rPr>
                      <w:rFonts w:ascii="Cambria Math" w:hAnsi="Cambria Math"/>
                    </w:rPr>
                    <m:t>e</m:t>
                  </m:r>
                </m:e>
                <m:sup>
                  <m:r>
                    <w:rPr>
                      <w:rFonts w:ascii="Cambria Math" w:hAnsi="Cambria Math"/>
                    </w:rPr>
                    <m:t>-γt</m:t>
                  </m:r>
                </m:sup>
              </m:sSup>
              <m:r>
                <w:rPr>
                  <w:rFonts w:ascii="Cambria Math" w:hAnsi="Cambria Math"/>
                </w:rPr>
                <m:t>dt</m:t>
              </m:r>
            </m:e>
          </m:nary>
          <m:r>
            <w:rPr>
              <w:rFonts w:ascii="Cambria Math" w:eastAsiaTheme="minorEastAsia" w:hAnsi="Cambria Math"/>
            </w:rPr>
            <m:t>=F(γ)</m:t>
          </m:r>
        </m:oMath>
      </m:oMathPara>
    </w:p>
    <w:p w:rsidR="003472F2" w:rsidRPr="00D157C1" w:rsidRDefault="003472F2" w:rsidP="00B43506">
      <w:pPr>
        <w:spacing w:line="276" w:lineRule="auto"/>
        <w:jc w:val="center"/>
        <w:rPr>
          <w:rFonts w:eastAsiaTheme="minorEastAsia"/>
        </w:rPr>
      </w:pPr>
    </w:p>
    <w:p w:rsidR="003472F2" w:rsidRPr="00D157C1" w:rsidRDefault="003472F2" w:rsidP="00B43506">
      <w:pPr>
        <w:spacing w:line="276" w:lineRule="auto"/>
        <w:rPr>
          <w:rFonts w:eastAsiaTheme="minorEastAsia"/>
        </w:rPr>
      </w:pPr>
      <w:r w:rsidRPr="00D157C1">
        <w:rPr>
          <w:rFonts w:eastAsiaTheme="minorEastAsia"/>
        </w:rPr>
        <w:t>Vraćajući smenu na početnu promenljivu, ima se da je:</w:t>
      </w:r>
    </w:p>
    <w:p w:rsidR="003472F2" w:rsidRPr="00D157C1" w:rsidRDefault="003472F2" w:rsidP="00B43506">
      <w:pPr>
        <w:spacing w:line="276" w:lineRule="auto"/>
        <w:rPr>
          <w:rFonts w:eastAsiaTheme="minorEastAsia"/>
        </w:rPr>
      </w:pPr>
    </w:p>
    <w:p w:rsidR="003472F2" w:rsidRPr="00D157C1" w:rsidRDefault="003472F2" w:rsidP="00B43506">
      <w:pPr>
        <w:spacing w:line="276" w:lineRule="auto"/>
        <w:jc w:val="center"/>
        <w:rPr>
          <w:rFonts w:eastAsiaTheme="minorEastAsia"/>
        </w:rPr>
      </w:pPr>
      <m:oMathPara>
        <m:oMath>
          <m:r>
            <m:rPr>
              <m:scr m:val="script"/>
            </m:rPr>
            <w:rPr>
              <w:rFonts w:ascii="Cambria Math" w:hAnsi="Cambria Math"/>
            </w:rPr>
            <m:t>L</m:t>
          </m:r>
          <m:d>
            <m:dPr>
              <m:begChr m:val="["/>
              <m:endChr m:val="]"/>
              <m:ctrlPr>
                <w:rPr>
                  <w:rFonts w:ascii="Cambria Math" w:hAnsi="Cambria Math"/>
                  <w:i/>
                </w:rPr>
              </m:ctrlPr>
            </m:dPr>
            <m:e>
              <m:sSup>
                <m:sSupPr>
                  <m:ctrlPr>
                    <w:rPr>
                      <w:rFonts w:ascii="Cambria Math" w:hAnsi="Cambria Math"/>
                      <w:i/>
                    </w:rPr>
                  </m:ctrlPr>
                </m:sSupPr>
                <m:e>
                  <m:r>
                    <w:rPr>
                      <w:rFonts w:ascii="Cambria Math" w:hAnsi="Cambria Math"/>
                    </w:rPr>
                    <m:t>e</m:t>
                  </m:r>
                </m:e>
                <m:sup>
                  <m:r>
                    <w:rPr>
                      <w:rFonts w:ascii="Cambria Math" w:hAnsi="Cambria Math"/>
                    </w:rPr>
                    <m:t>-αt</m:t>
                  </m:r>
                </m:sup>
              </m:sSup>
              <m:r>
                <w:rPr>
                  <w:rFonts w:ascii="Cambria Math" w:hAnsi="Cambria Math"/>
                </w:rPr>
                <m:t>f(t)</m:t>
              </m:r>
            </m:e>
          </m:d>
          <m:r>
            <w:rPr>
              <w:rFonts w:ascii="Cambria Math" w:hAnsi="Cambria Math"/>
            </w:rPr>
            <m:t>=F</m:t>
          </m:r>
          <m:d>
            <m:dPr>
              <m:ctrlPr>
                <w:rPr>
                  <w:rFonts w:ascii="Cambria Math" w:hAnsi="Cambria Math"/>
                  <w:i/>
                </w:rPr>
              </m:ctrlPr>
            </m:dPr>
            <m:e>
              <m:r>
                <w:rPr>
                  <w:rFonts w:ascii="Cambria Math" w:hAnsi="Cambria Math"/>
                </w:rPr>
                <m:t>s+α</m:t>
              </m:r>
            </m:e>
          </m:d>
          <m:r>
            <m:rPr>
              <m:sty m:val="p"/>
            </m:rPr>
            <w:rPr>
              <w:rFonts w:eastAsiaTheme="minorEastAsia"/>
            </w:rPr>
            <w:br/>
          </m:r>
        </m:oMath>
      </m:oMathPara>
      <w:r w:rsidRPr="00D157C1">
        <w:rPr>
          <w:rFonts w:eastAsiaTheme="minorEastAsia"/>
        </w:rPr>
        <w:t>(42)</w:t>
      </w:r>
    </w:p>
    <w:p w:rsidR="00A429C1" w:rsidRPr="00D157C1" w:rsidRDefault="00A429C1" w:rsidP="00B43506">
      <w:pPr>
        <w:spacing w:line="276" w:lineRule="auto"/>
        <w:jc w:val="center"/>
        <w:rPr>
          <w:rFonts w:eastAsiaTheme="minorEastAsia"/>
        </w:rPr>
      </w:pPr>
    </w:p>
    <w:p w:rsidR="00A429C1" w:rsidRPr="00D157C1" w:rsidRDefault="00A429C1" w:rsidP="00B43506">
      <w:pPr>
        <w:spacing w:line="276" w:lineRule="auto"/>
        <w:jc w:val="center"/>
        <w:rPr>
          <w:rFonts w:eastAsiaTheme="minorEastAsia"/>
        </w:rPr>
      </w:pPr>
    </w:p>
    <w:p w:rsidR="00A429C1" w:rsidRPr="00D157C1" w:rsidRDefault="00A429C1" w:rsidP="00B43506">
      <w:pPr>
        <w:pStyle w:val="Heading4"/>
        <w:spacing w:line="276" w:lineRule="auto"/>
      </w:pPr>
      <w:bookmarkStart w:id="12" w:name="_Toc194400134"/>
      <w:r w:rsidRPr="00D157C1">
        <w:t>2.3.1.5 Teorema o izvodu kompleksnog lika</w:t>
      </w:r>
      <w:bookmarkEnd w:id="12"/>
    </w:p>
    <w:p w:rsidR="00A429C1" w:rsidRPr="00D157C1" w:rsidRDefault="00A429C1" w:rsidP="00B43506">
      <w:pPr>
        <w:spacing w:line="276" w:lineRule="auto"/>
      </w:pPr>
    </w:p>
    <w:p w:rsidR="00A429C1" w:rsidRPr="00D157C1" w:rsidRDefault="00A429C1" w:rsidP="00B43506">
      <w:pPr>
        <w:spacing w:line="276" w:lineRule="auto"/>
        <w:rPr>
          <w:rFonts w:eastAsiaTheme="minorEastAsia"/>
        </w:rPr>
      </w:pPr>
      <w:r w:rsidRPr="00D157C1">
        <w:t xml:space="preserve">Od velikog praktičnog interesa je nalaženje Laplasove transformacije funkcija koje su oblika </w:t>
      </w:r>
      <m:oMath>
        <m:sSup>
          <m:sSupPr>
            <m:ctrlPr>
              <w:rPr>
                <w:rFonts w:ascii="Cambria Math" w:hAnsi="Cambria Math"/>
                <w:i/>
              </w:rPr>
            </m:ctrlPr>
          </m:sSupPr>
          <m:e>
            <m:r>
              <w:rPr>
                <w:rFonts w:ascii="Cambria Math" w:hAnsi="Cambria Math"/>
              </w:rPr>
              <m:t>t</m:t>
            </m:r>
          </m:e>
          <m:sup>
            <m:r>
              <w:rPr>
                <w:rFonts w:ascii="Cambria Math" w:hAnsi="Cambria Math"/>
              </w:rPr>
              <m:t>n</m:t>
            </m:r>
          </m:sup>
        </m:sSup>
        <m:r>
          <w:rPr>
            <w:rFonts w:ascii="Cambria Math" w:hAnsi="Cambria Math"/>
          </w:rPr>
          <m:t>f(t)</m:t>
        </m:r>
      </m:oMath>
      <w:r w:rsidR="000731FE" w:rsidRPr="00D157C1">
        <w:rPr>
          <w:rFonts w:eastAsiaTheme="minorEastAsia"/>
        </w:rPr>
        <w:t xml:space="preserve">. Ovde se polazi od izvoda kompleksnog lika funkcije </w:t>
      </w:r>
      <m:oMath>
        <m:r>
          <w:rPr>
            <w:rFonts w:ascii="Cambria Math" w:hAnsi="Cambria Math"/>
          </w:rPr>
          <m:t>f(t)</m:t>
        </m:r>
      </m:oMath>
      <w:r w:rsidR="000731FE" w:rsidRPr="00D157C1">
        <w:rPr>
          <w:rFonts w:eastAsiaTheme="minorEastAsia"/>
        </w:rPr>
        <w:t xml:space="preserve"> i definicije Laplasove transformacije:</w:t>
      </w:r>
    </w:p>
    <w:p w:rsidR="000731FE" w:rsidRPr="00D157C1" w:rsidRDefault="000731FE" w:rsidP="00B43506">
      <w:pPr>
        <w:spacing w:line="276" w:lineRule="auto"/>
        <w:rPr>
          <w:rFonts w:eastAsiaTheme="minorEastAsia"/>
        </w:rPr>
      </w:pPr>
    </w:p>
    <w:p w:rsidR="000731FE" w:rsidRPr="00D157C1" w:rsidRDefault="005C504F" w:rsidP="00B43506">
      <w:pPr>
        <w:spacing w:line="276" w:lineRule="auto"/>
        <w:jc w:val="center"/>
        <w:rPr>
          <w:rFonts w:eastAsiaTheme="minorEastAsia"/>
        </w:rPr>
      </w:pPr>
      <m:oMathPara>
        <m:oMath>
          <m:f>
            <m:fPr>
              <m:ctrlPr>
                <w:rPr>
                  <w:rFonts w:ascii="Cambria Math" w:hAnsi="Cambria Math"/>
                  <w:i/>
                </w:rPr>
              </m:ctrlPr>
            </m:fPr>
            <m:num>
              <m:r>
                <w:rPr>
                  <w:rFonts w:ascii="Cambria Math" w:hAnsi="Cambria Math"/>
                </w:rPr>
                <m:t>d</m:t>
              </m:r>
            </m:num>
            <m:den>
              <m:r>
                <w:rPr>
                  <w:rFonts w:ascii="Cambria Math" w:hAnsi="Cambria Math"/>
                </w:rPr>
                <m:t>ds</m:t>
              </m:r>
            </m:den>
          </m:f>
          <m:r>
            <w:rPr>
              <w:rFonts w:ascii="Cambria Math" w:hAnsi="Cambria Math"/>
            </w:rPr>
            <m:t>F(s)=</m:t>
          </m:r>
          <m:f>
            <m:fPr>
              <m:ctrlPr>
                <w:rPr>
                  <w:rFonts w:ascii="Cambria Math" w:hAnsi="Cambria Math"/>
                  <w:i/>
                </w:rPr>
              </m:ctrlPr>
            </m:fPr>
            <m:num>
              <m:r>
                <w:rPr>
                  <w:rFonts w:ascii="Cambria Math" w:hAnsi="Cambria Math"/>
                </w:rPr>
                <m:t>d</m:t>
              </m:r>
            </m:num>
            <m:den>
              <m:r>
                <w:rPr>
                  <w:rFonts w:ascii="Cambria Math" w:hAnsi="Cambria Math"/>
                </w:rPr>
                <m:t>ds</m:t>
              </m:r>
            </m:den>
          </m:f>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f(t)</m:t>
              </m:r>
              <m:sSup>
                <m:sSupPr>
                  <m:ctrlPr>
                    <w:rPr>
                      <w:rFonts w:ascii="Cambria Math" w:hAnsi="Cambria Math"/>
                      <w:i/>
                    </w:rPr>
                  </m:ctrlPr>
                </m:sSupPr>
                <m:e>
                  <m:r>
                    <w:rPr>
                      <w:rFonts w:ascii="Cambria Math" w:hAnsi="Cambria Math"/>
                    </w:rPr>
                    <m:t>e</m:t>
                  </m:r>
                </m:e>
                <m:sup>
                  <m:r>
                    <w:rPr>
                      <w:rFonts w:ascii="Cambria Math" w:hAnsi="Cambria Math"/>
                    </w:rPr>
                    <m:t>-st</m:t>
                  </m:r>
                </m:sup>
              </m:sSup>
            </m:e>
          </m:nary>
          <m:r>
            <w:rPr>
              <w:rFonts w:ascii="Cambria Math" w:hAnsi="Cambria Math"/>
            </w:rPr>
            <m:t>dt</m:t>
          </m:r>
        </m:oMath>
      </m:oMathPara>
    </w:p>
    <w:p w:rsidR="00A04D78" w:rsidRPr="00D157C1" w:rsidRDefault="00A04D78" w:rsidP="00B43506">
      <w:pPr>
        <w:spacing w:line="276" w:lineRule="auto"/>
        <w:jc w:val="center"/>
        <w:rPr>
          <w:rFonts w:eastAsiaTheme="minorEastAsia"/>
        </w:rPr>
      </w:pPr>
    </w:p>
    <w:p w:rsidR="000731FE" w:rsidRPr="00D157C1" w:rsidRDefault="005C504F" w:rsidP="00B43506">
      <w:pPr>
        <w:spacing w:line="276" w:lineRule="auto"/>
        <w:jc w:val="center"/>
        <w:rPr>
          <w:rFonts w:eastAsiaTheme="minorEastAsia"/>
        </w:rPr>
      </w:pPr>
      <m:oMathPara>
        <m:oMath>
          <m:f>
            <m:fPr>
              <m:ctrlPr>
                <w:rPr>
                  <w:rFonts w:ascii="Cambria Math" w:hAnsi="Cambria Math"/>
                  <w:i/>
                </w:rPr>
              </m:ctrlPr>
            </m:fPr>
            <m:num>
              <m:r>
                <w:rPr>
                  <w:rFonts w:ascii="Cambria Math" w:hAnsi="Cambria Math"/>
                </w:rPr>
                <m:t>d</m:t>
              </m:r>
            </m:num>
            <m:den>
              <m:r>
                <w:rPr>
                  <w:rFonts w:ascii="Cambria Math" w:hAnsi="Cambria Math"/>
                </w:rPr>
                <m:t>ds</m:t>
              </m:r>
            </m:den>
          </m:f>
          <m:r>
            <w:rPr>
              <w:rFonts w:ascii="Cambria Math" w:hAnsi="Cambria Math"/>
            </w:rPr>
            <m:t>F(s)=</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f(t)</m:t>
              </m:r>
              <m:sSup>
                <m:sSupPr>
                  <m:ctrlPr>
                    <w:rPr>
                      <w:rFonts w:ascii="Cambria Math" w:hAnsi="Cambria Math"/>
                      <w:i/>
                    </w:rPr>
                  </m:ctrlPr>
                </m:sSupPr>
                <m:e>
                  <m:f>
                    <m:fPr>
                      <m:ctrlPr>
                        <w:rPr>
                          <w:rFonts w:ascii="Cambria Math" w:hAnsi="Cambria Math"/>
                          <w:i/>
                        </w:rPr>
                      </m:ctrlPr>
                    </m:fPr>
                    <m:num>
                      <m:r>
                        <w:rPr>
                          <w:rFonts w:ascii="Cambria Math" w:hAnsi="Cambria Math"/>
                        </w:rPr>
                        <m:t>d</m:t>
                      </m:r>
                    </m:num>
                    <m:den>
                      <m:r>
                        <w:rPr>
                          <w:rFonts w:ascii="Cambria Math" w:hAnsi="Cambria Math"/>
                        </w:rPr>
                        <m:t>ds</m:t>
                      </m:r>
                    </m:den>
                  </m:f>
                  <m:r>
                    <w:rPr>
                      <w:rFonts w:ascii="Cambria Math" w:hAnsi="Cambria Math"/>
                    </w:rPr>
                    <m:t>(e</m:t>
                  </m:r>
                </m:e>
                <m:sup>
                  <m:r>
                    <w:rPr>
                      <w:rFonts w:ascii="Cambria Math" w:hAnsi="Cambria Math"/>
                    </w:rPr>
                    <m:t>-st</m:t>
                  </m:r>
                </m:sup>
              </m:sSup>
              <m:r>
                <w:rPr>
                  <w:rFonts w:ascii="Cambria Math" w:hAnsi="Cambria Math"/>
                </w:rPr>
                <m:t>)</m:t>
              </m:r>
            </m:e>
          </m:nary>
          <m:r>
            <w:rPr>
              <w:rFonts w:ascii="Cambria Math" w:hAnsi="Cambria Math"/>
            </w:rPr>
            <m:t>dt</m:t>
          </m:r>
        </m:oMath>
      </m:oMathPara>
    </w:p>
    <w:p w:rsidR="00A04D78" w:rsidRPr="00D157C1" w:rsidRDefault="00A04D78" w:rsidP="00B43506">
      <w:pPr>
        <w:spacing w:line="276" w:lineRule="auto"/>
        <w:jc w:val="center"/>
        <w:rPr>
          <w:rFonts w:eastAsiaTheme="minorEastAsia"/>
        </w:rPr>
      </w:pPr>
    </w:p>
    <w:p w:rsidR="000731FE" w:rsidRPr="00D157C1" w:rsidRDefault="005C504F" w:rsidP="00B43506">
      <w:pPr>
        <w:spacing w:line="276" w:lineRule="auto"/>
        <w:jc w:val="center"/>
        <w:rPr>
          <w:rFonts w:eastAsiaTheme="minorEastAsia"/>
        </w:rPr>
      </w:pPr>
      <m:oMathPara>
        <m:oMath>
          <m:f>
            <m:fPr>
              <m:ctrlPr>
                <w:rPr>
                  <w:rFonts w:ascii="Cambria Math" w:hAnsi="Cambria Math"/>
                  <w:i/>
                </w:rPr>
              </m:ctrlPr>
            </m:fPr>
            <m:num>
              <m:r>
                <w:rPr>
                  <w:rFonts w:ascii="Cambria Math" w:hAnsi="Cambria Math"/>
                </w:rPr>
                <m:t>d</m:t>
              </m:r>
            </m:num>
            <m:den>
              <m:r>
                <w:rPr>
                  <w:rFonts w:ascii="Cambria Math" w:hAnsi="Cambria Math"/>
                </w:rPr>
                <m:t>ds</m:t>
              </m:r>
            </m:den>
          </m:f>
          <m:r>
            <w:rPr>
              <w:rFonts w:ascii="Cambria Math" w:hAnsi="Cambria Math"/>
            </w:rPr>
            <m:t>F(s)=(-1)</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tf(t)</m:t>
              </m:r>
            </m:e>
          </m:nary>
          <m:sSup>
            <m:sSupPr>
              <m:ctrlPr>
                <w:rPr>
                  <w:rFonts w:ascii="Cambria Math" w:hAnsi="Cambria Math"/>
                  <w:i/>
                </w:rPr>
              </m:ctrlPr>
            </m:sSupPr>
            <m:e>
              <m:r>
                <w:rPr>
                  <w:rFonts w:ascii="Cambria Math" w:hAnsi="Cambria Math"/>
                </w:rPr>
                <m:t>e</m:t>
              </m:r>
            </m:e>
            <m:sup>
              <m:r>
                <w:rPr>
                  <w:rFonts w:ascii="Cambria Math" w:hAnsi="Cambria Math"/>
                </w:rPr>
                <m:t>-st</m:t>
              </m:r>
            </m:sup>
          </m:sSup>
          <m:r>
            <w:rPr>
              <w:rFonts w:ascii="Cambria Math" w:hAnsi="Cambria Math"/>
            </w:rPr>
            <m:t>dt</m:t>
          </m:r>
        </m:oMath>
      </m:oMathPara>
    </w:p>
    <w:p w:rsidR="00A04D78" w:rsidRPr="00D157C1" w:rsidRDefault="00A04D78" w:rsidP="00B43506">
      <w:pPr>
        <w:spacing w:line="276" w:lineRule="auto"/>
        <w:jc w:val="center"/>
        <w:rPr>
          <w:rFonts w:eastAsiaTheme="minorEastAsia"/>
        </w:rPr>
      </w:pPr>
    </w:p>
    <w:p w:rsidR="000731FE" w:rsidRPr="00D157C1" w:rsidRDefault="000731FE" w:rsidP="00B43506">
      <w:pPr>
        <w:spacing w:line="276" w:lineRule="auto"/>
        <w:jc w:val="center"/>
        <w:rPr>
          <w:rFonts w:eastAsiaTheme="minorEastAsia"/>
        </w:rPr>
      </w:pPr>
      <m:oMathPara>
        <m:oMath>
          <m:r>
            <w:rPr>
              <w:rFonts w:ascii="Cambria Math" w:hAnsi="Cambria Math"/>
            </w:rPr>
            <m:t>(-1)</m:t>
          </m:r>
          <m:f>
            <m:fPr>
              <m:ctrlPr>
                <w:rPr>
                  <w:rFonts w:ascii="Cambria Math" w:hAnsi="Cambria Math"/>
                  <w:i/>
                </w:rPr>
              </m:ctrlPr>
            </m:fPr>
            <m:num>
              <m:r>
                <w:rPr>
                  <w:rFonts w:ascii="Cambria Math" w:hAnsi="Cambria Math"/>
                </w:rPr>
                <m:t>d</m:t>
              </m:r>
            </m:num>
            <m:den>
              <m:r>
                <w:rPr>
                  <w:rFonts w:ascii="Cambria Math" w:hAnsi="Cambria Math"/>
                </w:rPr>
                <m:t>ds</m:t>
              </m:r>
            </m:den>
          </m:f>
          <m:r>
            <w:rPr>
              <w:rFonts w:ascii="Cambria Math" w:hAnsi="Cambria Math"/>
            </w:rPr>
            <m:t>F(s</m:t>
          </m:r>
          <m:r>
            <m:rPr>
              <m:scr m:val="script"/>
            </m:rPr>
            <w:rPr>
              <w:rFonts w:ascii="Cambria Math" w:hAnsi="Cambria Math"/>
            </w:rPr>
            <m:t>)=L</m:t>
          </m:r>
          <m:d>
            <m:dPr>
              <m:begChr m:val="["/>
              <m:endChr m:val="]"/>
              <m:ctrlPr>
                <w:rPr>
                  <w:rFonts w:ascii="Cambria Math" w:hAnsi="Cambria Math"/>
                  <w:i/>
                </w:rPr>
              </m:ctrlPr>
            </m:dPr>
            <m:e>
              <m:r>
                <w:rPr>
                  <w:rFonts w:ascii="Cambria Math" w:hAnsi="Cambria Math"/>
                </w:rPr>
                <m:t>tf(t)</m:t>
              </m:r>
            </m:e>
          </m:d>
          <m:r>
            <m:rPr>
              <m:sty m:val="p"/>
            </m:rPr>
            <w:rPr>
              <w:rFonts w:eastAsiaTheme="minorEastAsia"/>
            </w:rPr>
            <w:br/>
          </m:r>
        </m:oMath>
      </m:oMathPara>
      <w:r w:rsidRPr="00D157C1">
        <w:rPr>
          <w:rFonts w:eastAsiaTheme="minorEastAsia"/>
        </w:rPr>
        <w:t>(43)</w:t>
      </w:r>
    </w:p>
    <w:p w:rsidR="000731FE" w:rsidRPr="00D157C1" w:rsidRDefault="000731FE" w:rsidP="00B43506">
      <w:pPr>
        <w:spacing w:line="276" w:lineRule="auto"/>
        <w:jc w:val="center"/>
        <w:rPr>
          <w:rFonts w:eastAsiaTheme="minorEastAsia"/>
        </w:rPr>
      </w:pPr>
    </w:p>
    <w:p w:rsidR="000731FE" w:rsidRPr="00D157C1" w:rsidRDefault="000731FE" w:rsidP="00B43506">
      <w:pPr>
        <w:spacing w:line="276" w:lineRule="auto"/>
        <w:rPr>
          <w:rFonts w:eastAsiaTheme="minorEastAsia"/>
        </w:rPr>
      </w:pPr>
      <w:r w:rsidRPr="00D157C1">
        <w:rPr>
          <w:rFonts w:eastAsiaTheme="minorEastAsia"/>
        </w:rPr>
        <w:t>ili uopšteno:</w:t>
      </w:r>
    </w:p>
    <w:p w:rsidR="000731FE" w:rsidRPr="00D157C1" w:rsidRDefault="000731FE" w:rsidP="00B43506">
      <w:pPr>
        <w:spacing w:line="276" w:lineRule="auto"/>
        <w:rPr>
          <w:rFonts w:eastAsiaTheme="minorEastAsia"/>
        </w:rPr>
      </w:pPr>
    </w:p>
    <w:p w:rsidR="000731FE" w:rsidRPr="00D157C1" w:rsidRDefault="00F03463" w:rsidP="00B43506">
      <w:pPr>
        <w:spacing w:line="276" w:lineRule="auto"/>
        <w:jc w:val="center"/>
        <w:rPr>
          <w:rFonts w:eastAsiaTheme="minorEastAsia"/>
        </w:rPr>
      </w:pPr>
      <m:oMathPara>
        <m:oMath>
          <m:r>
            <m:rPr>
              <m:scr m:val="script"/>
            </m:rPr>
            <w:rPr>
              <w:rFonts w:ascii="Cambria Math" w:hAnsi="Cambria Math"/>
            </w:rPr>
            <m:t>L</m:t>
          </m:r>
          <m:d>
            <m:dPr>
              <m:begChr m:val="["/>
              <m:endChr m:val="]"/>
              <m:ctrlPr>
                <w:rPr>
                  <w:rFonts w:ascii="Cambria Math" w:hAnsi="Cambria Math"/>
                  <w:i/>
                </w:rPr>
              </m:ctrlPr>
            </m:dPr>
            <m:e>
              <m:sSup>
                <m:sSupPr>
                  <m:ctrlPr>
                    <w:rPr>
                      <w:rFonts w:ascii="Cambria Math" w:hAnsi="Cambria Math"/>
                      <w:i/>
                    </w:rPr>
                  </m:ctrlPr>
                </m:sSupPr>
                <m:e>
                  <m:r>
                    <w:rPr>
                      <w:rFonts w:ascii="Cambria Math" w:hAnsi="Cambria Math"/>
                    </w:rPr>
                    <m:t>t</m:t>
                  </m:r>
                </m:e>
                <m:sup>
                  <m:r>
                    <w:rPr>
                      <w:rFonts w:ascii="Cambria Math" w:hAnsi="Cambria Math"/>
                    </w:rPr>
                    <m:t>n</m:t>
                  </m:r>
                </m:sup>
              </m:sSup>
              <m:r>
                <w:rPr>
                  <w:rFonts w:ascii="Cambria Math" w:hAnsi="Cambria Math"/>
                </w:rPr>
                <m:t>f(t)</m:t>
              </m:r>
            </m:e>
          </m:d>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-1</m:t>
                  </m:r>
                </m:e>
              </m:d>
            </m:e>
            <m:sup>
              <m:r>
                <w:rPr>
                  <w:rFonts w:ascii="Cambria Math" w:hAnsi="Cambria Math"/>
                </w:rPr>
                <m:t>n</m:t>
              </m:r>
            </m:sup>
          </m:sSup>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n</m:t>
                  </m:r>
                </m:sup>
              </m:sSup>
            </m:num>
            <m:den>
              <m:sSup>
                <m:sSupPr>
                  <m:ctrlPr>
                    <w:rPr>
                      <w:rFonts w:ascii="Cambria Math" w:hAnsi="Cambria Math"/>
                      <w:i/>
                    </w:rPr>
                  </m:ctrlPr>
                </m:sSupPr>
                <m:e>
                  <m:r>
                    <w:rPr>
                      <w:rFonts w:ascii="Cambria Math" w:hAnsi="Cambria Math"/>
                    </w:rPr>
                    <m:t>ds</m:t>
                  </m:r>
                </m:e>
                <m:sup>
                  <m:r>
                    <w:rPr>
                      <w:rFonts w:ascii="Cambria Math" w:hAnsi="Cambria Math"/>
                    </w:rPr>
                    <m:t>n</m:t>
                  </m:r>
                </m:sup>
              </m:sSup>
            </m:den>
          </m:f>
          <m:r>
            <w:rPr>
              <w:rFonts w:ascii="Cambria Math" w:hAnsi="Cambria Math"/>
            </w:rPr>
            <m:t>F(s)</m:t>
          </m:r>
          <m:r>
            <m:rPr>
              <m:sty m:val="p"/>
            </m:rPr>
            <w:rPr>
              <w:rFonts w:eastAsiaTheme="minorEastAsia"/>
            </w:rPr>
            <w:br/>
          </m:r>
        </m:oMath>
      </m:oMathPara>
      <w:r w:rsidRPr="00D157C1">
        <w:rPr>
          <w:rFonts w:eastAsiaTheme="minorEastAsia"/>
        </w:rPr>
        <w:t>(44)</w:t>
      </w:r>
    </w:p>
    <w:p w:rsidR="008429FE" w:rsidRPr="00D157C1" w:rsidRDefault="008429FE" w:rsidP="00B43506">
      <w:pPr>
        <w:spacing w:line="276" w:lineRule="auto"/>
        <w:jc w:val="center"/>
        <w:rPr>
          <w:rFonts w:eastAsiaTheme="minorEastAsia"/>
        </w:rPr>
      </w:pPr>
    </w:p>
    <w:p w:rsidR="000C1CA0" w:rsidRPr="00D157C1" w:rsidRDefault="000C1CA0" w:rsidP="00B43506">
      <w:pPr>
        <w:spacing w:line="276" w:lineRule="auto"/>
        <w:jc w:val="center"/>
        <w:rPr>
          <w:rFonts w:eastAsiaTheme="minorEastAsia"/>
        </w:rPr>
      </w:pPr>
    </w:p>
    <w:p w:rsidR="00F03463" w:rsidRPr="00D157C1" w:rsidRDefault="00F03463" w:rsidP="00B43506">
      <w:pPr>
        <w:pStyle w:val="Heading4"/>
        <w:spacing w:line="276" w:lineRule="auto"/>
      </w:pPr>
      <w:bookmarkStart w:id="13" w:name="_Toc194400135"/>
      <w:r w:rsidRPr="00D157C1">
        <w:t>2.3.1.6 Konvolucija originala</w:t>
      </w:r>
      <w:bookmarkEnd w:id="13"/>
    </w:p>
    <w:p w:rsidR="00F03463" w:rsidRPr="00D157C1" w:rsidRDefault="00F03463" w:rsidP="00B43506">
      <w:pPr>
        <w:spacing w:line="276" w:lineRule="auto"/>
      </w:pPr>
    </w:p>
    <w:p w:rsidR="00F03463" w:rsidRPr="00D157C1" w:rsidRDefault="00E6530F" w:rsidP="00B43506">
      <w:pPr>
        <w:spacing w:line="276" w:lineRule="auto"/>
        <w:rPr>
          <w:rFonts w:eastAsiaTheme="minorEastAsia"/>
        </w:rPr>
      </w:pPr>
      <w:r w:rsidRPr="00D157C1">
        <w:t xml:space="preserve">Veoma čest slučaj koji se može pojaviti prilikom modelovanja nekog procesa je da posmatrana pojava zavisi od neke dve funkcije od kojih je druga vremenski pomerena u odnosu na prvu. Konvolucija funkcija </w:t>
      </w:r>
      <m:oMath>
        <m:r>
          <w:rPr>
            <w:rFonts w:ascii="Cambria Math" w:hAnsi="Cambria Math"/>
          </w:rPr>
          <m:t>f</m:t>
        </m:r>
      </m:oMath>
      <w:r w:rsidRPr="00D157C1">
        <w:rPr>
          <w:rFonts w:eastAsiaTheme="minorEastAsia"/>
        </w:rPr>
        <w:t xml:space="preserve"> i </w:t>
      </w:r>
      <m:oMath>
        <m:r>
          <w:rPr>
            <w:rFonts w:ascii="Cambria Math" w:eastAsiaTheme="minorEastAsia" w:hAnsi="Cambria Math"/>
          </w:rPr>
          <m:t>g</m:t>
        </m:r>
      </m:oMath>
      <w:r w:rsidRPr="00D157C1">
        <w:rPr>
          <w:rFonts w:eastAsiaTheme="minorEastAsia"/>
        </w:rPr>
        <w:t xml:space="preserve"> se obeležava kao </w:t>
      </w:r>
      <m:oMath>
        <m:r>
          <w:rPr>
            <w:rFonts w:ascii="Cambria Math" w:eastAsiaTheme="minorEastAsia" w:hAnsi="Cambria Math"/>
          </w:rPr>
          <m:t>f*g</m:t>
        </m:r>
      </m:oMath>
      <w:r w:rsidRPr="00D157C1">
        <w:rPr>
          <w:rFonts w:eastAsiaTheme="minorEastAsia"/>
        </w:rPr>
        <w:t xml:space="preserve"> a računa se preko konvolucijskog integrala:</w:t>
      </w:r>
    </w:p>
    <w:p w:rsidR="00990C20" w:rsidRPr="00D157C1" w:rsidRDefault="00990C20" w:rsidP="00B43506">
      <w:pPr>
        <w:spacing w:line="276" w:lineRule="auto"/>
        <w:rPr>
          <w:rFonts w:eastAsiaTheme="minorEastAsia"/>
        </w:rPr>
      </w:pPr>
    </w:p>
    <w:p w:rsidR="00E6530F" w:rsidRPr="00D157C1" w:rsidRDefault="00E6530F" w:rsidP="00B43506">
      <w:pPr>
        <w:spacing w:line="276" w:lineRule="auto"/>
        <w:jc w:val="center"/>
        <w:rPr>
          <w:rFonts w:eastAsiaTheme="minorEastAsia"/>
        </w:rPr>
      </w:pPr>
      <m:oMathPara>
        <m:oMath>
          <m:r>
            <w:rPr>
              <w:rFonts w:ascii="Cambria Math" w:hAnsi="Cambria Math"/>
            </w:rPr>
            <m:t>h</m:t>
          </m:r>
          <m:d>
            <m:dPr>
              <m:ctrlPr>
                <w:rPr>
                  <w:rFonts w:ascii="Cambria Math" w:hAnsi="Cambria Math"/>
                  <w:i/>
                </w:rPr>
              </m:ctrlPr>
            </m:dPr>
            <m:e>
              <m:r>
                <w:rPr>
                  <w:rFonts w:ascii="Cambria Math" w:hAnsi="Cambria Math"/>
                </w:rPr>
                <m:t>t</m:t>
              </m:r>
            </m:e>
          </m:d>
          <m:r>
            <w:rPr>
              <w:rFonts w:ascii="Cambria Math" w:hAnsi="Cambria Math"/>
            </w:rPr>
            <m:t>=</m:t>
          </m:r>
          <m:d>
            <m:dPr>
              <m:ctrlPr>
                <w:rPr>
                  <w:rFonts w:ascii="Cambria Math" w:hAnsi="Cambria Math"/>
                  <w:i/>
                </w:rPr>
              </m:ctrlPr>
            </m:dPr>
            <m:e>
              <m:r>
                <w:rPr>
                  <w:rFonts w:ascii="Cambria Math" w:hAnsi="Cambria Math"/>
                </w:rPr>
                <m:t>f*g</m:t>
              </m:r>
            </m:e>
          </m:d>
          <m:d>
            <m:dPr>
              <m:ctrlPr>
                <w:rPr>
                  <w:rFonts w:ascii="Cambria Math" w:hAnsi="Cambria Math"/>
                  <w:i/>
                </w:rPr>
              </m:ctrlPr>
            </m:dPr>
            <m:e>
              <m:r>
                <w:rPr>
                  <w:rFonts w:ascii="Cambria Math" w:hAnsi="Cambria Math"/>
                </w:rPr>
                <m:t>τ</m:t>
              </m:r>
            </m:e>
          </m:d>
          <m:r>
            <w:rPr>
              <w:rFonts w:ascii="Cambria Math" w:hAnsi="Cambria Math"/>
            </w:rPr>
            <m:t>=</m:t>
          </m:r>
          <m:nary>
            <m:naryPr>
              <m:limLoc m:val="subSup"/>
              <m:ctrlPr>
                <w:rPr>
                  <w:rFonts w:ascii="Cambria Math" w:hAnsi="Cambria Math"/>
                  <w:i/>
                </w:rPr>
              </m:ctrlPr>
            </m:naryPr>
            <m:sub>
              <m:r>
                <w:rPr>
                  <w:rFonts w:ascii="Cambria Math" w:hAnsi="Cambria Math"/>
                </w:rPr>
                <m:t>-∞</m:t>
              </m:r>
            </m:sub>
            <m:sup>
              <m:r>
                <w:rPr>
                  <w:rFonts w:ascii="Cambria Math" w:hAnsi="Cambria Math"/>
                </w:rPr>
                <m:t>∞</m:t>
              </m:r>
            </m:sup>
            <m:e>
              <m:r>
                <w:rPr>
                  <w:rFonts w:ascii="Cambria Math" w:hAnsi="Cambria Math"/>
                </w:rPr>
                <m:t>f</m:t>
              </m:r>
              <m:d>
                <m:dPr>
                  <m:ctrlPr>
                    <w:rPr>
                      <w:rFonts w:ascii="Cambria Math" w:hAnsi="Cambria Math"/>
                      <w:i/>
                    </w:rPr>
                  </m:ctrlPr>
                </m:dPr>
                <m:e>
                  <m:r>
                    <w:rPr>
                      <w:rFonts w:ascii="Cambria Math" w:hAnsi="Cambria Math"/>
                    </w:rPr>
                    <m:t>t-τ</m:t>
                  </m:r>
                </m:e>
              </m:d>
              <m:r>
                <w:rPr>
                  <w:rFonts w:ascii="Cambria Math" w:hAnsi="Cambria Math"/>
                </w:rPr>
                <m:t>g</m:t>
              </m:r>
              <m:d>
                <m:dPr>
                  <m:ctrlPr>
                    <w:rPr>
                      <w:rFonts w:ascii="Cambria Math" w:hAnsi="Cambria Math"/>
                      <w:i/>
                    </w:rPr>
                  </m:ctrlPr>
                </m:dPr>
                <m:e>
                  <m:r>
                    <w:rPr>
                      <w:rFonts w:ascii="Cambria Math" w:hAnsi="Cambria Math"/>
                    </w:rPr>
                    <m:t>τ</m:t>
                  </m:r>
                </m:e>
              </m:d>
              <m:r>
                <w:rPr>
                  <w:rFonts w:ascii="Cambria Math" w:hAnsi="Cambria Math"/>
                </w:rPr>
                <m:t>dτ</m:t>
              </m:r>
            </m:e>
          </m:nary>
          <m:r>
            <m:rPr>
              <m:sty m:val="p"/>
            </m:rPr>
            <w:rPr>
              <w:rFonts w:eastAsiaTheme="minorEastAsia"/>
            </w:rPr>
            <w:br/>
          </m:r>
        </m:oMath>
      </m:oMathPara>
      <w:r w:rsidR="005F1BE7" w:rsidRPr="00D157C1">
        <w:rPr>
          <w:rFonts w:eastAsiaTheme="minorEastAsia"/>
        </w:rPr>
        <w:t>(45)</w:t>
      </w:r>
    </w:p>
    <w:p w:rsidR="00E6530F" w:rsidRPr="00D157C1" w:rsidRDefault="00E6530F" w:rsidP="00B43506">
      <w:pPr>
        <w:spacing w:line="276" w:lineRule="auto"/>
        <w:jc w:val="center"/>
        <w:rPr>
          <w:rFonts w:eastAsiaTheme="minorEastAsia"/>
        </w:rPr>
      </w:pPr>
    </w:p>
    <w:p w:rsidR="00E6530F" w:rsidRPr="00D157C1" w:rsidRDefault="005F1BE7" w:rsidP="00B43506">
      <w:pPr>
        <w:spacing w:line="276" w:lineRule="auto"/>
      </w:pPr>
      <w:r w:rsidRPr="00D157C1">
        <w:t>Laplasova transformacija konvolucijskog integrala se određuje po definiciji:</w:t>
      </w:r>
    </w:p>
    <w:p w:rsidR="005F1BE7" w:rsidRPr="00D157C1" w:rsidRDefault="005F1BE7" w:rsidP="00B43506">
      <w:pPr>
        <w:spacing w:line="276" w:lineRule="auto"/>
      </w:pPr>
    </w:p>
    <w:p w:rsidR="000C1CA0" w:rsidRPr="00D157C1" w:rsidRDefault="005F1BE7" w:rsidP="00B43506">
      <w:pPr>
        <w:spacing w:line="276" w:lineRule="auto"/>
        <w:jc w:val="center"/>
        <w:rPr>
          <w:rFonts w:eastAsiaTheme="minorEastAsia"/>
        </w:rPr>
      </w:pPr>
      <m:oMathPara>
        <m:oMath>
          <m:r>
            <w:rPr>
              <w:rFonts w:ascii="Cambria Math" w:hAnsi="Cambria Math"/>
            </w:rPr>
            <m:t>H</m:t>
          </m:r>
          <m:d>
            <m:dPr>
              <m:ctrlPr>
                <w:rPr>
                  <w:rFonts w:ascii="Cambria Math" w:hAnsi="Cambria Math"/>
                  <w:i/>
                </w:rPr>
              </m:ctrlPr>
            </m:dPr>
            <m:e>
              <m:r>
                <w:rPr>
                  <w:rFonts w:ascii="Cambria Math" w:hAnsi="Cambria Math"/>
                </w:rPr>
                <m:t>s</m:t>
              </m:r>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sSup>
                <m:sSupPr>
                  <m:ctrlPr>
                    <w:rPr>
                      <w:rFonts w:ascii="Cambria Math" w:hAnsi="Cambria Math"/>
                      <w:i/>
                    </w:rPr>
                  </m:ctrlPr>
                </m:sSupPr>
                <m:e>
                  <m:r>
                    <w:rPr>
                      <w:rFonts w:ascii="Cambria Math" w:hAnsi="Cambria Math"/>
                    </w:rPr>
                    <m:t>e</m:t>
                  </m:r>
                </m:e>
                <m:sup>
                  <m:r>
                    <w:rPr>
                      <w:rFonts w:ascii="Cambria Math" w:hAnsi="Cambria Math"/>
                    </w:rPr>
                    <m:t>-st</m:t>
                  </m:r>
                </m:sup>
              </m:sSup>
            </m:e>
          </m:nary>
          <m:d>
            <m:dPr>
              <m:begChr m:val="["/>
              <m:endChr m:val="]"/>
              <m:ctrlPr>
                <w:rPr>
                  <w:rFonts w:ascii="Cambria Math" w:hAnsi="Cambria Math"/>
                  <w:i/>
                </w:rPr>
              </m:ctrlPr>
            </m:dPr>
            <m:e>
              <m:nary>
                <m:naryPr>
                  <m:limLoc m:val="subSup"/>
                  <m:ctrlPr>
                    <w:rPr>
                      <w:rFonts w:ascii="Cambria Math" w:hAnsi="Cambria Math"/>
                      <w:i/>
                    </w:rPr>
                  </m:ctrlPr>
                </m:naryPr>
                <m:sub>
                  <m:r>
                    <w:rPr>
                      <w:rFonts w:ascii="Cambria Math" w:hAnsi="Cambria Math"/>
                    </w:rPr>
                    <m:t>-∞</m:t>
                  </m:r>
                </m:sub>
                <m:sup>
                  <m:r>
                    <w:rPr>
                      <w:rFonts w:ascii="Cambria Math" w:hAnsi="Cambria Math"/>
                    </w:rPr>
                    <m:t>∞</m:t>
                  </m:r>
                </m:sup>
                <m:e>
                  <m:r>
                    <w:rPr>
                      <w:rFonts w:ascii="Cambria Math" w:hAnsi="Cambria Math"/>
                    </w:rPr>
                    <m:t>f</m:t>
                  </m:r>
                  <m:d>
                    <m:dPr>
                      <m:ctrlPr>
                        <w:rPr>
                          <w:rFonts w:ascii="Cambria Math" w:hAnsi="Cambria Math"/>
                          <w:i/>
                        </w:rPr>
                      </m:ctrlPr>
                    </m:dPr>
                    <m:e>
                      <m:r>
                        <w:rPr>
                          <w:rFonts w:ascii="Cambria Math" w:hAnsi="Cambria Math"/>
                        </w:rPr>
                        <m:t>t-τ</m:t>
                      </m:r>
                    </m:e>
                  </m:d>
                  <m:r>
                    <w:rPr>
                      <w:rFonts w:ascii="Cambria Math" w:hAnsi="Cambria Math"/>
                    </w:rPr>
                    <m:t>g</m:t>
                  </m:r>
                  <m:d>
                    <m:dPr>
                      <m:ctrlPr>
                        <w:rPr>
                          <w:rFonts w:ascii="Cambria Math" w:hAnsi="Cambria Math"/>
                          <w:i/>
                        </w:rPr>
                      </m:ctrlPr>
                    </m:dPr>
                    <m:e>
                      <m:r>
                        <w:rPr>
                          <w:rFonts w:ascii="Cambria Math" w:hAnsi="Cambria Math"/>
                        </w:rPr>
                        <m:t>τ</m:t>
                      </m:r>
                    </m:e>
                  </m:d>
                  <m:r>
                    <w:rPr>
                      <w:rFonts w:ascii="Cambria Math" w:hAnsi="Cambria Math"/>
                    </w:rPr>
                    <m:t>dτ</m:t>
                  </m:r>
                </m:e>
              </m:nary>
            </m:e>
          </m:d>
          <m:r>
            <w:rPr>
              <w:rFonts w:ascii="Cambria Math" w:hAnsi="Cambria Math"/>
            </w:rPr>
            <m:t>dt</m:t>
          </m:r>
          <m:r>
            <m:rPr>
              <m:sty m:val="p"/>
            </m:rPr>
            <w:rPr>
              <w:rFonts w:eastAsiaTheme="minorEastAsia"/>
            </w:rPr>
            <w:br/>
          </m:r>
        </m:oMath>
      </m:oMathPara>
      <w:r w:rsidRPr="00D157C1">
        <w:rPr>
          <w:rFonts w:eastAsiaTheme="minorEastAsia"/>
        </w:rPr>
        <w:t>(46)</w:t>
      </w:r>
    </w:p>
    <w:p w:rsidR="000C1CA0" w:rsidRPr="00D157C1" w:rsidRDefault="000C1CA0" w:rsidP="00B43506">
      <w:pPr>
        <w:spacing w:line="276" w:lineRule="auto"/>
      </w:pPr>
    </w:p>
    <w:p w:rsidR="000C1CA0" w:rsidRPr="00D157C1" w:rsidRDefault="005F1BE7" w:rsidP="00B43506">
      <w:pPr>
        <w:spacing w:line="276" w:lineRule="auto"/>
      </w:pPr>
      <w:r w:rsidRPr="00D157C1">
        <w:t xml:space="preserve">Kada je za </w:t>
      </w:r>
      <m:oMath>
        <m:r>
          <w:rPr>
            <w:rFonts w:ascii="Cambria Math" w:hAnsi="Cambria Math"/>
          </w:rPr>
          <m:t>τ&gt;t</m:t>
        </m:r>
      </m:oMath>
      <w:r w:rsidRPr="00D157C1">
        <w:t xml:space="preserve"> razlika</w:t>
      </w:r>
      <w:r w:rsidRPr="00D157C1">
        <w:rPr>
          <w:rFonts w:asciiTheme="majorHAnsi" w:hAnsiTheme="majorHAnsi"/>
        </w:rPr>
        <w:t xml:space="preserve"> </w:t>
      </w:r>
      <m:oMath>
        <m:r>
          <w:rPr>
            <w:rFonts w:ascii="Cambria Math" w:hAnsi="Cambria Math"/>
          </w:rPr>
          <m:t>t-τ&lt;0</m:t>
        </m:r>
      </m:oMath>
      <w:r w:rsidRPr="00D157C1">
        <w:t xml:space="preserve">, funkcija </w:t>
      </w:r>
      <m:oMath>
        <m:r>
          <w:rPr>
            <w:rFonts w:ascii="Cambria Math" w:hAnsi="Cambria Math"/>
          </w:rPr>
          <m:t>h(t)</m:t>
        </m:r>
      </m:oMath>
      <w:r w:rsidRPr="00D157C1">
        <w:t xml:space="preserve"> definisana konvolucijskim integralom ne postoji </w:t>
      </w:r>
      <m:oMath>
        <m:r>
          <w:rPr>
            <w:rFonts w:ascii="Cambria Math" w:hAnsi="Cambria Math"/>
          </w:rPr>
          <m:t>h(t)≡0</m:t>
        </m:r>
      </m:oMath>
      <w:r w:rsidRPr="00D157C1">
        <w:t>, odnosno, tada se izraz (45) može napisati kao:</w:t>
      </w:r>
    </w:p>
    <w:p w:rsidR="000C1CA0" w:rsidRPr="00D157C1" w:rsidRDefault="000C1CA0" w:rsidP="00B43506">
      <w:pPr>
        <w:spacing w:line="276" w:lineRule="auto"/>
      </w:pPr>
    </w:p>
    <w:p w:rsidR="000C1CA0" w:rsidRPr="00D157C1" w:rsidRDefault="005F1BE7" w:rsidP="00B43506">
      <w:pPr>
        <w:spacing w:line="276" w:lineRule="auto"/>
        <w:jc w:val="center"/>
        <w:rPr>
          <w:rFonts w:eastAsiaTheme="minorEastAsia"/>
        </w:rPr>
      </w:pPr>
      <m:oMathPara>
        <m:oMath>
          <m:r>
            <w:rPr>
              <w:rFonts w:ascii="Cambria Math" w:hAnsi="Cambria Math"/>
            </w:rPr>
            <m:t>h</m:t>
          </m:r>
          <m:d>
            <m:dPr>
              <m:ctrlPr>
                <w:rPr>
                  <w:rFonts w:ascii="Cambria Math" w:hAnsi="Cambria Math"/>
                  <w:i/>
                </w:rPr>
              </m:ctrlPr>
            </m:dPr>
            <m:e>
              <m:r>
                <w:rPr>
                  <w:rFonts w:ascii="Cambria Math" w:hAnsi="Cambria Math"/>
                </w:rPr>
                <m:t>t</m:t>
              </m:r>
            </m:e>
          </m:d>
          <m:r>
            <w:rPr>
              <w:rFonts w:ascii="Cambria Math" w:hAnsi="Cambria Math"/>
            </w:rPr>
            <m:t>=</m:t>
          </m:r>
          <m:d>
            <m:dPr>
              <m:ctrlPr>
                <w:rPr>
                  <w:rFonts w:ascii="Cambria Math" w:hAnsi="Cambria Math"/>
                  <w:i/>
                </w:rPr>
              </m:ctrlPr>
            </m:dPr>
            <m:e>
              <m:r>
                <w:rPr>
                  <w:rFonts w:ascii="Cambria Math" w:hAnsi="Cambria Math"/>
                </w:rPr>
                <m:t>f*g</m:t>
              </m:r>
            </m:e>
          </m:d>
          <m:d>
            <m:dPr>
              <m:ctrlPr>
                <w:rPr>
                  <w:rFonts w:ascii="Cambria Math" w:hAnsi="Cambria Math"/>
                  <w:i/>
                </w:rPr>
              </m:ctrlPr>
            </m:dPr>
            <m:e>
              <m:r>
                <w:rPr>
                  <w:rFonts w:ascii="Cambria Math" w:hAnsi="Cambria Math"/>
                </w:rPr>
                <m:t>τ</m:t>
              </m:r>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f</m:t>
              </m:r>
              <m:d>
                <m:dPr>
                  <m:ctrlPr>
                    <w:rPr>
                      <w:rFonts w:ascii="Cambria Math" w:hAnsi="Cambria Math"/>
                      <w:i/>
                    </w:rPr>
                  </m:ctrlPr>
                </m:dPr>
                <m:e>
                  <m:r>
                    <w:rPr>
                      <w:rFonts w:ascii="Cambria Math" w:hAnsi="Cambria Math"/>
                    </w:rPr>
                    <m:t>t-τ</m:t>
                  </m:r>
                </m:e>
              </m:d>
              <m:r>
                <w:rPr>
                  <w:rFonts w:ascii="Cambria Math" w:hAnsi="Cambria Math"/>
                </w:rPr>
                <m:t>g</m:t>
              </m:r>
              <m:d>
                <m:dPr>
                  <m:ctrlPr>
                    <w:rPr>
                      <w:rFonts w:ascii="Cambria Math" w:hAnsi="Cambria Math"/>
                      <w:i/>
                    </w:rPr>
                  </m:ctrlPr>
                </m:dPr>
                <m:e>
                  <m:r>
                    <w:rPr>
                      <w:rFonts w:ascii="Cambria Math" w:hAnsi="Cambria Math"/>
                    </w:rPr>
                    <m:t>τ</m:t>
                  </m:r>
                </m:e>
              </m:d>
              <m:r>
                <w:rPr>
                  <w:rFonts w:ascii="Cambria Math" w:hAnsi="Cambria Math"/>
                </w:rPr>
                <m:t>dτ</m:t>
              </m:r>
            </m:e>
          </m:nary>
          <m:r>
            <m:rPr>
              <m:sty m:val="p"/>
            </m:rPr>
            <w:rPr>
              <w:rFonts w:eastAsiaTheme="minorEastAsia"/>
            </w:rPr>
            <w:br/>
          </m:r>
        </m:oMath>
      </m:oMathPara>
      <w:r w:rsidRPr="00D157C1">
        <w:rPr>
          <w:rFonts w:eastAsiaTheme="minorEastAsia"/>
        </w:rPr>
        <w:t>(47)</w:t>
      </w:r>
      <w:r w:rsidR="000C1CA0" w:rsidRPr="00D157C1">
        <w:rPr>
          <w:rFonts w:eastAsiaTheme="minorEastAsia"/>
        </w:rPr>
        <w:t xml:space="preserve"> </w:t>
      </w:r>
    </w:p>
    <w:p w:rsidR="000C1CA0" w:rsidRPr="00D157C1" w:rsidRDefault="000C1CA0" w:rsidP="00B43506">
      <w:pPr>
        <w:spacing w:line="276" w:lineRule="auto"/>
        <w:jc w:val="center"/>
        <w:rPr>
          <w:rFonts w:eastAsiaTheme="minorEastAsia"/>
        </w:rPr>
      </w:pPr>
    </w:p>
    <w:p w:rsidR="000C1CA0" w:rsidRPr="00D157C1" w:rsidRDefault="005F1BE7" w:rsidP="00B43506">
      <w:pPr>
        <w:spacing w:line="276" w:lineRule="auto"/>
        <w:rPr>
          <w:rFonts w:eastAsiaTheme="minorEastAsia"/>
        </w:rPr>
      </w:pPr>
      <w:r w:rsidRPr="00D157C1">
        <w:rPr>
          <w:rFonts w:eastAsiaTheme="minorEastAsia"/>
        </w:rPr>
        <w:t xml:space="preserve">Zamenom izraza (47) u </w:t>
      </w:r>
      <w:r w:rsidR="00BA1876" w:rsidRPr="00D157C1">
        <w:rPr>
          <w:rFonts w:eastAsiaTheme="minorEastAsia"/>
        </w:rPr>
        <w:t>(45) se dobija:</w:t>
      </w:r>
    </w:p>
    <w:p w:rsidR="000C1CA0" w:rsidRPr="00D157C1" w:rsidRDefault="000C1CA0" w:rsidP="00B43506">
      <w:pPr>
        <w:spacing w:line="276" w:lineRule="auto"/>
        <w:rPr>
          <w:rFonts w:eastAsiaTheme="minorEastAsia"/>
        </w:rPr>
      </w:pPr>
    </w:p>
    <w:p w:rsidR="005301E7" w:rsidRPr="00D157C1" w:rsidRDefault="00BA1876" w:rsidP="00B43506">
      <w:pPr>
        <w:spacing w:line="276" w:lineRule="auto"/>
        <w:rPr>
          <w:rFonts w:eastAsiaTheme="minorEastAsia"/>
        </w:rPr>
      </w:pPr>
      <m:oMathPara>
        <m:oMath>
          <m:r>
            <w:rPr>
              <w:rFonts w:ascii="Cambria Math" w:hAnsi="Cambria Math"/>
            </w:rPr>
            <w:lastRenderedPageBreak/>
            <m:t>H</m:t>
          </m:r>
          <m:d>
            <m:dPr>
              <m:ctrlPr>
                <w:rPr>
                  <w:rFonts w:ascii="Cambria Math" w:hAnsi="Cambria Math"/>
                  <w:i/>
                </w:rPr>
              </m:ctrlPr>
            </m:dPr>
            <m:e>
              <m:r>
                <w:rPr>
                  <w:rFonts w:ascii="Cambria Math" w:hAnsi="Cambria Math"/>
                </w:rPr>
                <m:t>s</m:t>
              </m:r>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sSup>
                <m:sSupPr>
                  <m:ctrlPr>
                    <w:rPr>
                      <w:rFonts w:ascii="Cambria Math" w:hAnsi="Cambria Math"/>
                      <w:i/>
                    </w:rPr>
                  </m:ctrlPr>
                </m:sSupPr>
                <m:e>
                  <m:r>
                    <w:rPr>
                      <w:rFonts w:ascii="Cambria Math" w:hAnsi="Cambria Math"/>
                    </w:rPr>
                    <m:t>e</m:t>
                  </m:r>
                </m:e>
                <m:sup>
                  <m:r>
                    <w:rPr>
                      <w:rFonts w:ascii="Cambria Math" w:hAnsi="Cambria Math"/>
                    </w:rPr>
                    <m:t>-st</m:t>
                  </m:r>
                </m:sup>
              </m:sSup>
            </m:e>
          </m:nary>
          <m:d>
            <m:dPr>
              <m:begChr m:val="["/>
              <m:endChr m:val="]"/>
              <m:ctrlPr>
                <w:rPr>
                  <w:rFonts w:ascii="Cambria Math" w:hAnsi="Cambria Math"/>
                  <w:i/>
                </w:rPr>
              </m:ctrlPr>
            </m:dPr>
            <m:e>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f</m:t>
                  </m:r>
                  <m:d>
                    <m:dPr>
                      <m:ctrlPr>
                        <w:rPr>
                          <w:rFonts w:ascii="Cambria Math" w:hAnsi="Cambria Math"/>
                          <w:i/>
                        </w:rPr>
                      </m:ctrlPr>
                    </m:dPr>
                    <m:e>
                      <m:r>
                        <w:rPr>
                          <w:rFonts w:ascii="Cambria Math" w:hAnsi="Cambria Math"/>
                        </w:rPr>
                        <m:t>t-τ</m:t>
                      </m:r>
                    </m:e>
                  </m:d>
                  <m:r>
                    <w:rPr>
                      <w:rFonts w:ascii="Cambria Math" w:hAnsi="Cambria Math"/>
                    </w:rPr>
                    <m:t>g</m:t>
                  </m:r>
                  <m:d>
                    <m:dPr>
                      <m:ctrlPr>
                        <w:rPr>
                          <w:rFonts w:ascii="Cambria Math" w:hAnsi="Cambria Math"/>
                          <w:i/>
                        </w:rPr>
                      </m:ctrlPr>
                    </m:dPr>
                    <m:e>
                      <m:r>
                        <w:rPr>
                          <w:rFonts w:ascii="Cambria Math" w:hAnsi="Cambria Math"/>
                        </w:rPr>
                        <m:t>τ</m:t>
                      </m:r>
                    </m:e>
                  </m:d>
                  <m:r>
                    <w:rPr>
                      <w:rFonts w:ascii="Cambria Math" w:hAnsi="Cambria Math"/>
                    </w:rPr>
                    <m:t>dτ</m:t>
                  </m:r>
                </m:e>
              </m:nary>
            </m:e>
          </m:d>
          <m:r>
            <w:rPr>
              <w:rFonts w:ascii="Cambria Math" w:hAnsi="Cambria Math"/>
            </w:rPr>
            <m:t>dt</m:t>
          </m:r>
          <m:r>
            <m:rPr>
              <m:sty m:val="p"/>
            </m:rPr>
            <w:rPr>
              <w:rFonts w:eastAsiaTheme="minorEastAsia"/>
            </w:rPr>
            <w:br/>
          </m:r>
        </m:oMath>
      </m:oMathPara>
    </w:p>
    <w:p w:rsidR="00BA1876" w:rsidRPr="00D157C1" w:rsidRDefault="00BA1876" w:rsidP="00B43506">
      <w:pPr>
        <w:spacing w:line="276" w:lineRule="auto"/>
        <w:rPr>
          <w:rFonts w:eastAsiaTheme="minorEastAsia"/>
        </w:rPr>
      </w:pPr>
      <w:r w:rsidRPr="00D157C1">
        <w:rPr>
          <w:rFonts w:eastAsiaTheme="minorEastAsia"/>
        </w:rPr>
        <w:t>odnosno:</w:t>
      </w:r>
    </w:p>
    <w:p w:rsidR="00BA1876" w:rsidRPr="00D157C1" w:rsidRDefault="00BA1876" w:rsidP="00B43506">
      <w:pPr>
        <w:keepNext/>
        <w:spacing w:line="276" w:lineRule="auto"/>
        <w:rPr>
          <w:rFonts w:eastAsiaTheme="minorEastAsia"/>
        </w:rPr>
      </w:pPr>
    </w:p>
    <w:p w:rsidR="00BA1876" w:rsidRPr="00D157C1" w:rsidRDefault="00BA1876" w:rsidP="00B43506">
      <w:pPr>
        <w:keepNext/>
        <w:spacing w:line="276" w:lineRule="auto"/>
        <w:jc w:val="center"/>
        <w:rPr>
          <w:rFonts w:eastAsiaTheme="minorEastAsia"/>
        </w:rPr>
      </w:pPr>
      <m:oMathPara>
        <m:oMath>
          <m:r>
            <w:rPr>
              <w:rFonts w:ascii="Cambria Math" w:hAnsi="Cambria Math"/>
            </w:rPr>
            <m:t>H</m:t>
          </m:r>
          <m:d>
            <m:dPr>
              <m:ctrlPr>
                <w:rPr>
                  <w:rFonts w:ascii="Cambria Math" w:hAnsi="Cambria Math"/>
                  <w:i/>
                </w:rPr>
              </m:ctrlPr>
            </m:dPr>
            <m:e>
              <m:r>
                <w:rPr>
                  <w:rFonts w:ascii="Cambria Math" w:hAnsi="Cambria Math"/>
                </w:rPr>
                <m:t>s</m:t>
              </m:r>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g</m:t>
              </m:r>
              <m:d>
                <m:dPr>
                  <m:ctrlPr>
                    <w:rPr>
                      <w:rFonts w:ascii="Cambria Math" w:hAnsi="Cambria Math"/>
                      <w:i/>
                    </w:rPr>
                  </m:ctrlPr>
                </m:dPr>
                <m:e>
                  <m:r>
                    <w:rPr>
                      <w:rFonts w:ascii="Cambria Math" w:hAnsi="Cambria Math"/>
                    </w:rPr>
                    <m:t>τ</m:t>
                  </m:r>
                </m:e>
              </m:d>
              <m:d>
                <m:dPr>
                  <m:begChr m:val="["/>
                  <m:endChr m:val="]"/>
                  <m:ctrlPr>
                    <w:rPr>
                      <w:rFonts w:ascii="Cambria Math" w:hAnsi="Cambria Math"/>
                      <w:i/>
                    </w:rPr>
                  </m:ctrlPr>
                </m:dPr>
                <m:e>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f</m:t>
                      </m:r>
                      <m:d>
                        <m:dPr>
                          <m:ctrlPr>
                            <w:rPr>
                              <w:rFonts w:ascii="Cambria Math" w:hAnsi="Cambria Math"/>
                              <w:i/>
                            </w:rPr>
                          </m:ctrlPr>
                        </m:dPr>
                        <m:e>
                          <m:r>
                            <w:rPr>
                              <w:rFonts w:ascii="Cambria Math" w:hAnsi="Cambria Math"/>
                            </w:rPr>
                            <m:t>t-τ</m:t>
                          </m:r>
                        </m:e>
                      </m:d>
                    </m:e>
                  </m:nary>
                  <m:sSup>
                    <m:sSupPr>
                      <m:ctrlPr>
                        <w:rPr>
                          <w:rFonts w:ascii="Cambria Math" w:hAnsi="Cambria Math"/>
                          <w:i/>
                        </w:rPr>
                      </m:ctrlPr>
                    </m:sSupPr>
                    <m:e>
                      <m:r>
                        <w:rPr>
                          <w:rFonts w:ascii="Cambria Math" w:hAnsi="Cambria Math"/>
                        </w:rPr>
                        <m:t>e</m:t>
                      </m:r>
                    </m:e>
                    <m:sup>
                      <m:r>
                        <w:rPr>
                          <w:rFonts w:ascii="Cambria Math" w:hAnsi="Cambria Math"/>
                        </w:rPr>
                        <m:t>-st</m:t>
                      </m:r>
                    </m:sup>
                  </m:sSup>
                  <m:r>
                    <w:rPr>
                      <w:rFonts w:ascii="Cambria Math" w:hAnsi="Cambria Math"/>
                    </w:rPr>
                    <m:t>dt</m:t>
                  </m:r>
                </m:e>
              </m:d>
            </m:e>
          </m:nary>
          <m:r>
            <w:rPr>
              <w:rFonts w:ascii="Cambria Math" w:hAnsi="Cambria Math"/>
            </w:rPr>
            <m:t>dτ</m:t>
          </m:r>
          <m:r>
            <m:rPr>
              <m:sty m:val="p"/>
            </m:rPr>
            <w:rPr>
              <w:rFonts w:eastAsiaTheme="minorEastAsia"/>
            </w:rPr>
            <w:br/>
          </m:r>
        </m:oMath>
      </m:oMathPara>
      <w:r w:rsidRPr="00D157C1">
        <w:rPr>
          <w:rFonts w:eastAsiaTheme="minorEastAsia"/>
        </w:rPr>
        <w:t>(48)</w:t>
      </w:r>
    </w:p>
    <w:p w:rsidR="00BA1876" w:rsidRPr="00D157C1" w:rsidRDefault="00BA1876" w:rsidP="00B43506">
      <w:pPr>
        <w:keepNext/>
        <w:spacing w:line="276" w:lineRule="auto"/>
        <w:jc w:val="center"/>
        <w:rPr>
          <w:rFonts w:eastAsiaTheme="minorEastAsia"/>
        </w:rPr>
      </w:pPr>
    </w:p>
    <w:p w:rsidR="00BA1876" w:rsidRPr="00D157C1" w:rsidRDefault="00BA1876" w:rsidP="00B43506">
      <w:pPr>
        <w:keepNext/>
        <w:spacing w:line="276" w:lineRule="auto"/>
      </w:pPr>
      <w:r w:rsidRPr="00D157C1">
        <w:t xml:space="preserve">Član u srednjoj zagradi na desnoj strani jednačine (48) predstavlja Laplasovu transformaciju funkcije sa čistim vremenskim kašnjenjem čiji je kompleksni lik određen jednačinom (40) u paragrafu </w:t>
      </w:r>
      <w:r w:rsidRPr="00D157C1">
        <w:rPr>
          <w:i/>
        </w:rPr>
        <w:t>2.3.1.3</w:t>
      </w:r>
      <w:r w:rsidRPr="00D157C1">
        <w:t>, te poslednji izraz postaje:</w:t>
      </w:r>
    </w:p>
    <w:p w:rsidR="00BA1876" w:rsidRPr="00D157C1" w:rsidRDefault="00BA1876" w:rsidP="00B43506">
      <w:pPr>
        <w:keepNext/>
        <w:spacing w:line="276" w:lineRule="auto"/>
      </w:pPr>
    </w:p>
    <w:p w:rsidR="00BA1876" w:rsidRPr="00D157C1" w:rsidRDefault="00BA1876" w:rsidP="00B43506">
      <w:pPr>
        <w:keepNext/>
        <w:spacing w:line="276" w:lineRule="auto"/>
        <w:jc w:val="center"/>
        <w:rPr>
          <w:rFonts w:eastAsiaTheme="minorEastAsia"/>
        </w:rPr>
      </w:pPr>
      <m:oMathPara>
        <m:oMath>
          <m:r>
            <w:rPr>
              <w:rFonts w:ascii="Cambria Math" w:hAnsi="Cambria Math"/>
            </w:rPr>
            <m:t>H</m:t>
          </m:r>
          <m:d>
            <m:dPr>
              <m:ctrlPr>
                <w:rPr>
                  <w:rFonts w:ascii="Cambria Math" w:hAnsi="Cambria Math"/>
                  <w:i/>
                </w:rPr>
              </m:ctrlPr>
            </m:dPr>
            <m:e>
              <m:r>
                <w:rPr>
                  <w:rFonts w:ascii="Cambria Math" w:hAnsi="Cambria Math"/>
                </w:rPr>
                <m:t>s</m:t>
              </m:r>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g</m:t>
              </m:r>
              <m:d>
                <m:dPr>
                  <m:ctrlPr>
                    <w:rPr>
                      <w:rFonts w:ascii="Cambria Math" w:hAnsi="Cambria Math"/>
                      <w:i/>
                    </w:rPr>
                  </m:ctrlPr>
                </m:dPr>
                <m:e>
                  <m:r>
                    <w:rPr>
                      <w:rFonts w:ascii="Cambria Math" w:hAnsi="Cambria Math"/>
                    </w:rPr>
                    <m:t>τ</m:t>
                  </m:r>
                </m:e>
              </m:d>
            </m:e>
          </m:nary>
          <m:sSup>
            <m:sSupPr>
              <m:ctrlPr>
                <w:rPr>
                  <w:rFonts w:ascii="Cambria Math" w:hAnsi="Cambria Math"/>
                  <w:i/>
                </w:rPr>
              </m:ctrlPr>
            </m:sSupPr>
            <m:e>
              <m:r>
                <w:rPr>
                  <w:rFonts w:ascii="Cambria Math" w:hAnsi="Cambria Math"/>
                </w:rPr>
                <m:t>e</m:t>
              </m:r>
            </m:e>
            <m:sup>
              <m:r>
                <w:rPr>
                  <w:rFonts w:ascii="Cambria Math" w:hAnsi="Cambria Math"/>
                </w:rPr>
                <m:t>-sτ</m:t>
              </m:r>
            </m:sup>
          </m:sSup>
          <m:r>
            <w:rPr>
              <w:rFonts w:ascii="Cambria Math" w:hAnsi="Cambria Math"/>
            </w:rPr>
            <m:t>F</m:t>
          </m:r>
          <m:d>
            <m:dPr>
              <m:ctrlPr>
                <w:rPr>
                  <w:rFonts w:ascii="Cambria Math" w:hAnsi="Cambria Math"/>
                  <w:i/>
                </w:rPr>
              </m:ctrlPr>
            </m:dPr>
            <m:e>
              <m:r>
                <w:rPr>
                  <w:rFonts w:ascii="Cambria Math" w:hAnsi="Cambria Math"/>
                </w:rPr>
                <m:t>s</m:t>
              </m:r>
            </m:e>
          </m:d>
          <m:r>
            <w:rPr>
              <w:rFonts w:ascii="Cambria Math" w:hAnsi="Cambria Math"/>
            </w:rPr>
            <m:t>dτ=F(s)</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g</m:t>
              </m:r>
              <m:d>
                <m:dPr>
                  <m:ctrlPr>
                    <w:rPr>
                      <w:rFonts w:ascii="Cambria Math" w:hAnsi="Cambria Math"/>
                      <w:i/>
                    </w:rPr>
                  </m:ctrlPr>
                </m:dPr>
                <m:e>
                  <m:r>
                    <w:rPr>
                      <w:rFonts w:ascii="Cambria Math" w:hAnsi="Cambria Math"/>
                    </w:rPr>
                    <m:t>τ</m:t>
                  </m:r>
                </m:e>
              </m:d>
            </m:e>
          </m:nary>
          <m:sSup>
            <m:sSupPr>
              <m:ctrlPr>
                <w:rPr>
                  <w:rFonts w:ascii="Cambria Math" w:hAnsi="Cambria Math"/>
                  <w:i/>
                </w:rPr>
              </m:ctrlPr>
            </m:sSupPr>
            <m:e>
              <m:r>
                <w:rPr>
                  <w:rFonts w:ascii="Cambria Math" w:hAnsi="Cambria Math"/>
                </w:rPr>
                <m:t>e</m:t>
              </m:r>
            </m:e>
            <m:sup>
              <m:r>
                <w:rPr>
                  <w:rFonts w:ascii="Cambria Math" w:hAnsi="Cambria Math"/>
                </w:rPr>
                <m:t>-sτ</m:t>
              </m:r>
            </m:sup>
          </m:sSup>
          <m:r>
            <w:rPr>
              <w:rFonts w:ascii="Cambria Math" w:hAnsi="Cambria Math"/>
            </w:rPr>
            <m:t>dτ</m:t>
          </m:r>
          <m:r>
            <m:rPr>
              <m:sty m:val="p"/>
            </m:rPr>
            <w:rPr>
              <w:rFonts w:eastAsiaTheme="minorEastAsia"/>
            </w:rPr>
            <w:br/>
          </m:r>
        </m:oMath>
      </m:oMathPara>
      <w:r w:rsidRPr="00D157C1">
        <w:rPr>
          <w:rFonts w:eastAsiaTheme="minorEastAsia"/>
        </w:rPr>
        <w:t xml:space="preserve"> </w:t>
      </w:r>
      <w:r w:rsidR="002C2780" w:rsidRPr="00D157C1">
        <w:rPr>
          <w:rFonts w:eastAsiaTheme="minorEastAsia"/>
        </w:rPr>
        <w:t xml:space="preserve"> </w:t>
      </w:r>
    </w:p>
    <w:p w:rsidR="00BA1876" w:rsidRPr="00D157C1" w:rsidRDefault="00BA1876" w:rsidP="00B43506">
      <w:pPr>
        <w:keepNext/>
        <w:spacing w:line="276" w:lineRule="auto"/>
        <w:jc w:val="center"/>
        <w:rPr>
          <w:rFonts w:eastAsiaTheme="minorEastAsia"/>
        </w:rPr>
      </w:pPr>
      <m:oMathPara>
        <m:oMath>
          <m:r>
            <w:rPr>
              <w:rFonts w:ascii="Cambria Math" w:eastAsiaTheme="minorEastAsia" w:hAnsi="Cambria Math"/>
            </w:rPr>
            <m:t>H</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G(s)</m:t>
          </m:r>
          <m:r>
            <m:rPr>
              <m:sty m:val="p"/>
            </m:rPr>
            <w:rPr>
              <w:rFonts w:eastAsiaTheme="minorEastAsia"/>
            </w:rPr>
            <w:br/>
          </m:r>
        </m:oMath>
      </m:oMathPara>
      <w:r w:rsidRPr="00D157C1">
        <w:rPr>
          <w:rFonts w:eastAsiaTheme="minorEastAsia"/>
        </w:rPr>
        <w:t xml:space="preserve">(49) </w:t>
      </w:r>
    </w:p>
    <w:p w:rsidR="00BA1876" w:rsidRPr="00D157C1" w:rsidRDefault="00BA1876" w:rsidP="00B43506">
      <w:pPr>
        <w:keepNext/>
        <w:spacing w:line="276" w:lineRule="auto"/>
        <w:jc w:val="center"/>
        <w:rPr>
          <w:rFonts w:eastAsiaTheme="minorEastAsia"/>
        </w:rPr>
      </w:pPr>
    </w:p>
    <w:p w:rsidR="00BA1876" w:rsidRPr="00D157C1" w:rsidRDefault="00BA1876" w:rsidP="00B43506">
      <w:pPr>
        <w:keepNext/>
        <w:spacing w:line="276" w:lineRule="auto"/>
        <w:rPr>
          <w:rFonts w:eastAsiaTheme="minorEastAsia"/>
        </w:rPr>
      </w:pPr>
      <w:r w:rsidRPr="00D157C1">
        <w:rPr>
          <w:rFonts w:eastAsiaTheme="minorEastAsia"/>
        </w:rPr>
        <w:t>Zaključak koji sledi je da je kompleksni lik konvolucijskog integrala jednak proizvodu kompleksnih likova funkcija u konvolucijskom integralu. Praktična primena teoreme o konvoluciji originala se ogleda u jednostavnom i pre svega brzom pronalaženju inverzne Laplasove tra</w:t>
      </w:r>
      <w:r w:rsidR="008429FE" w:rsidRPr="00D157C1">
        <w:rPr>
          <w:rFonts w:eastAsiaTheme="minorEastAsia"/>
        </w:rPr>
        <w:t>nsformacije</w:t>
      </w:r>
      <w:r w:rsidRPr="00D157C1">
        <w:rPr>
          <w:rFonts w:eastAsiaTheme="minorEastAsia"/>
        </w:rPr>
        <w:t>. Takođe je teoremu o konvoluciji integrala moguće primeniti za određivanje odziva sistema na bilo koji pobudni signal, a posebno kada se radi o harmonijskoj pobudi (periodična funkcija).</w:t>
      </w:r>
    </w:p>
    <w:p w:rsidR="008429FE" w:rsidRPr="00D157C1" w:rsidRDefault="008429FE" w:rsidP="00B43506">
      <w:pPr>
        <w:keepNext/>
        <w:spacing w:line="276" w:lineRule="auto"/>
        <w:rPr>
          <w:rFonts w:eastAsiaTheme="minorEastAsia"/>
        </w:rPr>
      </w:pPr>
    </w:p>
    <w:p w:rsidR="008429FE" w:rsidRPr="00D157C1" w:rsidRDefault="008429FE" w:rsidP="00B43506">
      <w:pPr>
        <w:keepNext/>
        <w:spacing w:line="276" w:lineRule="auto"/>
        <w:rPr>
          <w:rFonts w:eastAsiaTheme="minorEastAsia"/>
        </w:rPr>
      </w:pPr>
    </w:p>
    <w:p w:rsidR="008429FE" w:rsidRPr="00D157C1" w:rsidRDefault="008429FE" w:rsidP="00B43506">
      <w:pPr>
        <w:pStyle w:val="Heading4"/>
        <w:spacing w:line="276" w:lineRule="auto"/>
        <w:rPr>
          <w:rFonts w:eastAsiaTheme="minorEastAsia"/>
        </w:rPr>
      </w:pPr>
      <w:bookmarkStart w:id="14" w:name="_Toc194400136"/>
      <w:r w:rsidRPr="00D157C1">
        <w:rPr>
          <w:rFonts w:eastAsiaTheme="minorEastAsia"/>
        </w:rPr>
        <w:t>2.3.1.7 Prva i druga granična teorema</w:t>
      </w:r>
      <w:bookmarkEnd w:id="14"/>
    </w:p>
    <w:p w:rsidR="008429FE" w:rsidRPr="00D157C1" w:rsidRDefault="008429FE" w:rsidP="00B43506">
      <w:pPr>
        <w:spacing w:line="276" w:lineRule="auto"/>
      </w:pPr>
    </w:p>
    <w:p w:rsidR="008429FE" w:rsidRPr="00D157C1" w:rsidRDefault="008429FE" w:rsidP="00B43506">
      <w:pPr>
        <w:spacing w:line="276" w:lineRule="auto"/>
        <w:rPr>
          <w:rFonts w:eastAsiaTheme="minorEastAsia"/>
        </w:rPr>
      </w:pPr>
      <w:r w:rsidRPr="00D157C1">
        <w:t xml:space="preserve">Ponekad je od značaja poznavati granične vrednosti </w:t>
      </w:r>
      <m:oMath>
        <m:r>
          <w:rPr>
            <w:rFonts w:ascii="Cambria Math" w:hAnsi="Cambria Math"/>
          </w:rPr>
          <m:t>f</m:t>
        </m:r>
        <m:d>
          <m:dPr>
            <m:ctrlPr>
              <w:rPr>
                <w:rFonts w:ascii="Cambria Math" w:hAnsi="Cambria Math"/>
                <w:i/>
              </w:rPr>
            </m:ctrlPr>
          </m:dPr>
          <m:e>
            <m:r>
              <w:rPr>
                <w:rFonts w:ascii="Cambria Math" w:hAnsi="Cambria Math"/>
              </w:rPr>
              <m:t>0</m:t>
            </m:r>
          </m:e>
        </m:d>
      </m:oMath>
      <w:r w:rsidRPr="00D157C1">
        <w:rPr>
          <w:rFonts w:eastAsiaTheme="minorEastAsia"/>
        </w:rPr>
        <w:t xml:space="preserve"> i </w:t>
      </w:r>
      <m:oMath>
        <m:r>
          <w:rPr>
            <w:rFonts w:ascii="Cambria Math" w:eastAsiaTheme="minorEastAsia" w:hAnsi="Cambria Math"/>
          </w:rPr>
          <m:t>f(∞)</m:t>
        </m:r>
      </m:oMath>
      <w:r w:rsidRPr="00D157C1">
        <w:t xml:space="preserve"> funkcije </w:t>
      </w:r>
      <m:oMath>
        <m:r>
          <w:rPr>
            <w:rFonts w:ascii="Cambria Math" w:hAnsi="Cambria Math"/>
          </w:rPr>
          <m:t>f(t)</m:t>
        </m:r>
      </m:oMath>
      <w:r w:rsidRPr="00D157C1">
        <w:rPr>
          <w:rFonts w:eastAsiaTheme="minorEastAsia"/>
        </w:rPr>
        <w:t xml:space="preserve">. </w:t>
      </w:r>
      <w:r w:rsidR="00C26EC4" w:rsidRPr="00D157C1">
        <w:rPr>
          <w:rFonts w:eastAsiaTheme="minorEastAsia"/>
        </w:rPr>
        <w:t xml:space="preserve">Prva granična teorema se odnosi na poznavanje vrednost funkcije za </w:t>
      </w:r>
      <m:oMath>
        <m:r>
          <w:rPr>
            <w:rFonts w:ascii="Cambria Math" w:eastAsiaTheme="minorEastAsia" w:hAnsi="Cambria Math"/>
          </w:rPr>
          <m:t>t=0</m:t>
        </m:r>
      </m:oMath>
      <w:r w:rsidR="00C26EC4" w:rsidRPr="00D157C1">
        <w:rPr>
          <w:rFonts w:eastAsiaTheme="minorEastAsia"/>
        </w:rPr>
        <w:t xml:space="preserve">. Ovde se polazi od definicije </w:t>
      </w:r>
      <w:r w:rsidR="00DC604E" w:rsidRPr="00D157C1">
        <w:rPr>
          <w:rFonts w:eastAsiaTheme="minorEastAsia"/>
        </w:rPr>
        <w:t>kom</w:t>
      </w:r>
      <w:r w:rsidR="003468B6" w:rsidRPr="00D157C1">
        <w:rPr>
          <w:rFonts w:eastAsiaTheme="minorEastAsia"/>
        </w:rPr>
        <w:t>pleksnog lika izvoda originala:</w:t>
      </w:r>
    </w:p>
    <w:p w:rsidR="003468B6" w:rsidRPr="00D157C1" w:rsidRDefault="003468B6" w:rsidP="00B43506">
      <w:pPr>
        <w:spacing w:line="276" w:lineRule="auto"/>
        <w:rPr>
          <w:rFonts w:eastAsiaTheme="minorEastAsia"/>
        </w:rPr>
      </w:pPr>
    </w:p>
    <w:p w:rsidR="003468B6" w:rsidRPr="00D157C1" w:rsidRDefault="003468B6" w:rsidP="00B43506">
      <w:pPr>
        <w:spacing w:line="276" w:lineRule="auto"/>
        <w:jc w:val="center"/>
        <w:rPr>
          <w:rFonts w:eastAsiaTheme="minorEastAsia"/>
        </w:rPr>
      </w:pPr>
      <m:oMathPara>
        <m:oMath>
          <m:r>
            <w:rPr>
              <w:rFonts w:ascii="Cambria Math" w:hAnsi="Cambria Math"/>
            </w:rPr>
            <m:t>sF</m:t>
          </m:r>
          <m:d>
            <m:dPr>
              <m:ctrlPr>
                <w:rPr>
                  <w:rFonts w:ascii="Cambria Math" w:hAnsi="Cambria Math"/>
                  <w:i/>
                </w:rPr>
              </m:ctrlPr>
            </m:dPr>
            <m:e>
              <m:r>
                <w:rPr>
                  <w:rFonts w:ascii="Cambria Math" w:hAnsi="Cambria Math"/>
                </w:rPr>
                <m:t>s</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0</m:t>
                  </m:r>
                </m:e>
                <m:sub>
                  <m:r>
                    <w:rPr>
                      <w:rFonts w:ascii="Cambria Math" w:hAnsi="Cambria Math"/>
                    </w:rPr>
                    <m:t>-</m:t>
                  </m:r>
                </m:sub>
              </m:sSub>
            </m:e>
          </m:d>
          <m:r>
            <w:rPr>
              <w:rFonts w:ascii="Cambria Math" w:eastAsiaTheme="minorEastAsia" w:hAnsi="Cambria Math"/>
            </w:rPr>
            <m:t>=</m:t>
          </m:r>
          <m:nary>
            <m:naryPr>
              <m:limLoc m:val="subSup"/>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m:t>
              </m:r>
            </m:sup>
            <m:e>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r>
                <w:rPr>
                  <w:rFonts w:ascii="Cambria Math" w:eastAsiaTheme="minorEastAsia" w:hAnsi="Cambria Math"/>
                </w:rPr>
                <m:t>(t)</m:t>
              </m:r>
            </m:e>
          </m:nary>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-st</m:t>
              </m:r>
            </m:sup>
          </m:sSup>
          <m:r>
            <w:rPr>
              <w:rFonts w:ascii="Cambria Math" w:eastAsiaTheme="minorEastAsia" w:hAnsi="Cambria Math"/>
            </w:rPr>
            <m:t>dt</m:t>
          </m:r>
          <m:r>
            <m:rPr>
              <m:sty m:val="p"/>
            </m:rPr>
            <w:rPr>
              <w:rFonts w:eastAsiaTheme="minorEastAsia"/>
            </w:rPr>
            <w:br/>
          </m:r>
        </m:oMath>
      </m:oMathPara>
      <w:r w:rsidRPr="00D157C1">
        <w:rPr>
          <w:rFonts w:eastAsiaTheme="minorEastAsia"/>
        </w:rPr>
        <w:t>(50)</w:t>
      </w:r>
    </w:p>
    <w:p w:rsidR="003468B6" w:rsidRPr="00D157C1" w:rsidRDefault="003468B6" w:rsidP="00B43506">
      <w:pPr>
        <w:spacing w:line="276" w:lineRule="auto"/>
      </w:pPr>
    </w:p>
    <w:p w:rsidR="003468B6" w:rsidRPr="00D157C1" w:rsidRDefault="003468B6" w:rsidP="00B43506">
      <w:pPr>
        <w:spacing w:line="276" w:lineRule="auto"/>
      </w:pPr>
      <w:r w:rsidRPr="00D157C1">
        <w:t>Integral na desnoj strani izraza (59) se može napisati kao zbir dva integrala:</w:t>
      </w:r>
    </w:p>
    <w:p w:rsidR="003468B6" w:rsidRPr="00D157C1" w:rsidRDefault="003468B6" w:rsidP="00B43506">
      <w:pPr>
        <w:spacing w:line="276" w:lineRule="auto"/>
      </w:pPr>
    </w:p>
    <w:p w:rsidR="003468B6" w:rsidRPr="00D157C1" w:rsidRDefault="003468B6" w:rsidP="00B43506">
      <w:pPr>
        <w:spacing w:line="276" w:lineRule="auto"/>
        <w:jc w:val="center"/>
        <w:rPr>
          <w:rFonts w:eastAsiaTheme="minorEastAsia"/>
        </w:rPr>
      </w:pPr>
      <m:oMathPara>
        <m:oMath>
          <m:r>
            <w:rPr>
              <w:rFonts w:ascii="Cambria Math" w:hAnsi="Cambria Math"/>
            </w:rPr>
            <m:t>sF</m:t>
          </m:r>
          <m:d>
            <m:dPr>
              <m:ctrlPr>
                <w:rPr>
                  <w:rFonts w:ascii="Cambria Math" w:hAnsi="Cambria Math"/>
                  <w:i/>
                </w:rPr>
              </m:ctrlPr>
            </m:dPr>
            <m:e>
              <m:r>
                <w:rPr>
                  <w:rFonts w:ascii="Cambria Math" w:hAnsi="Cambria Math"/>
                </w:rPr>
                <m:t>s</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0</m:t>
                  </m:r>
                </m:e>
                <m:sub>
                  <m:r>
                    <w:rPr>
                      <w:rFonts w:ascii="Cambria Math" w:hAnsi="Cambria Math"/>
                    </w:rPr>
                    <m:t>-</m:t>
                  </m:r>
                </m:sub>
              </m:sSub>
            </m:e>
          </m:d>
          <m:r>
            <w:rPr>
              <w:rFonts w:ascii="Cambria Math" w:eastAsiaTheme="minorEastAsia" w:hAnsi="Cambria Math"/>
            </w:rPr>
            <m:t>=</m:t>
          </m:r>
          <m:nary>
            <m:naryPr>
              <m:limLoc m:val="subSup"/>
              <m:ctrlPr>
                <w:rPr>
                  <w:rFonts w:ascii="Cambria Math" w:eastAsiaTheme="minorEastAsia" w:hAnsi="Cambria Math"/>
                  <w:i/>
                </w:rPr>
              </m:ctrlPr>
            </m:naryPr>
            <m:sub>
              <m:sSub>
                <m:sSubPr>
                  <m:ctrlPr>
                    <w:rPr>
                      <w:rFonts w:ascii="Cambria Math" w:eastAsiaTheme="minorEastAsia" w:hAnsi="Cambria Math"/>
                      <w:i/>
                    </w:rPr>
                  </m:ctrlPr>
                </m:sSubPr>
                <m:e>
                  <m:r>
                    <w:rPr>
                      <w:rFonts w:ascii="Cambria Math" w:eastAsiaTheme="minorEastAsia" w:hAnsi="Cambria Math"/>
                    </w:rPr>
                    <m:t>0</m:t>
                  </m:r>
                </m:e>
                <m:sub>
                  <m:r>
                    <w:rPr>
                      <w:rFonts w:ascii="Cambria Math" w:eastAsiaTheme="minorEastAsia" w:hAnsi="Cambria Math"/>
                    </w:rPr>
                    <m:t>-</m:t>
                  </m:r>
                </m:sub>
              </m:sSub>
            </m:sub>
            <m:sup>
              <m:r>
                <w:rPr>
                  <w:rFonts w:ascii="Cambria Math" w:eastAsiaTheme="minorEastAsia" w:hAnsi="Cambria Math"/>
                </w:rPr>
                <m:t>0</m:t>
              </m:r>
            </m:sup>
            <m:e>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r>
                    <w:rPr>
                      <w:rFonts w:ascii="Cambria Math" w:eastAsiaTheme="minorEastAsia" w:hAnsi="Cambria Math"/>
                    </w:rPr>
                    <m:t>t</m:t>
                  </m:r>
                </m:e>
              </m:d>
            </m:e>
          </m:nary>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-st</m:t>
              </m:r>
            </m:sup>
          </m:sSup>
          <m:r>
            <w:rPr>
              <w:rFonts w:ascii="Cambria Math" w:eastAsiaTheme="minorEastAsia" w:hAnsi="Cambria Math"/>
            </w:rPr>
            <m:t>dt+</m:t>
          </m:r>
          <m:nary>
            <m:naryPr>
              <m:limLoc m:val="subSup"/>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m:t>
              </m:r>
            </m:sup>
            <m:e>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r>
                <w:rPr>
                  <w:rFonts w:ascii="Cambria Math" w:eastAsiaTheme="minorEastAsia" w:hAnsi="Cambria Math"/>
                </w:rPr>
                <m:t>(t)</m:t>
              </m:r>
            </m:e>
          </m:nary>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-st</m:t>
              </m:r>
            </m:sup>
          </m:sSup>
          <m:r>
            <w:rPr>
              <w:rFonts w:ascii="Cambria Math" w:eastAsiaTheme="minorEastAsia" w:hAnsi="Cambria Math"/>
            </w:rPr>
            <m:t>dt</m:t>
          </m:r>
          <m:r>
            <m:rPr>
              <m:sty m:val="p"/>
            </m:rPr>
            <w:rPr>
              <w:rFonts w:eastAsiaTheme="minorEastAsia"/>
            </w:rPr>
            <w:br/>
          </m:r>
        </m:oMath>
      </m:oMathPara>
      <w:r w:rsidR="00983195" w:rsidRPr="00D157C1">
        <w:rPr>
          <w:rFonts w:eastAsiaTheme="minorEastAsia"/>
        </w:rPr>
        <w:t>(51)</w:t>
      </w:r>
    </w:p>
    <w:p w:rsidR="00983195" w:rsidRPr="00D157C1" w:rsidRDefault="00983195" w:rsidP="00B43506">
      <w:pPr>
        <w:spacing w:line="276" w:lineRule="auto"/>
        <w:jc w:val="center"/>
        <w:rPr>
          <w:rFonts w:eastAsiaTheme="minorEastAsia"/>
        </w:rPr>
      </w:pPr>
    </w:p>
    <w:p w:rsidR="00983195" w:rsidRPr="00D157C1" w:rsidRDefault="00983195" w:rsidP="00B43506">
      <w:pPr>
        <w:spacing w:line="276" w:lineRule="auto"/>
        <w:rPr>
          <w:rFonts w:eastAsiaTheme="minorEastAsia"/>
        </w:rPr>
      </w:pPr>
      <w:r w:rsidRPr="00D157C1">
        <w:rPr>
          <w:rFonts w:eastAsiaTheme="minorEastAsia"/>
        </w:rPr>
        <w:lastRenderedPageBreak/>
        <w:t xml:space="preserve">Prvi integral se može napisati kao </w:t>
      </w:r>
      <m:oMath>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0</m:t>
            </m:r>
          </m:e>
        </m:d>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0</m:t>
            </m:r>
          </m:e>
          <m:sub>
            <m:r>
              <w:rPr>
                <w:rFonts w:ascii="Cambria Math" w:eastAsiaTheme="minorEastAsia" w:hAnsi="Cambria Math"/>
              </w:rPr>
              <m:t>-</m:t>
            </m:r>
          </m:sub>
        </m:sSub>
        <m:r>
          <w:rPr>
            <w:rFonts w:ascii="Cambria Math" w:eastAsiaTheme="minorEastAsia" w:hAnsi="Cambria Math"/>
          </w:rPr>
          <m:t>)</m:t>
        </m:r>
      </m:oMath>
      <w:r w:rsidR="00782251" w:rsidRPr="00D157C1">
        <w:rPr>
          <w:rFonts w:eastAsiaTheme="minorEastAsia"/>
        </w:rPr>
        <w:t xml:space="preserve"> jer je drugi član </w:t>
      </w:r>
      <m:oMath>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-st</m:t>
            </m:r>
          </m:sup>
        </m:sSup>
      </m:oMath>
      <w:r w:rsidR="00782251" w:rsidRPr="00D157C1">
        <w:rPr>
          <w:rFonts w:eastAsiaTheme="minorEastAsia"/>
        </w:rPr>
        <w:t xml:space="preserve"> jednak jedinici u datim granicama. </w:t>
      </w:r>
      <w:r w:rsidR="00D31666" w:rsidRPr="00D157C1">
        <w:rPr>
          <w:rFonts w:eastAsiaTheme="minorEastAsia"/>
        </w:rPr>
        <w:t>Dalje, ako se obe strane izraza (51) puste da teže bes</w:t>
      </w:r>
      <w:r w:rsidR="00DC604E" w:rsidRPr="00D157C1">
        <w:rPr>
          <w:rFonts w:eastAsiaTheme="minorEastAsia"/>
        </w:rPr>
        <w:t>konačnosti za kompleksno promen</w:t>
      </w:r>
      <w:r w:rsidR="00D31666" w:rsidRPr="00D157C1">
        <w:rPr>
          <w:rFonts w:eastAsiaTheme="minorEastAsia"/>
        </w:rPr>
        <w:t>l</w:t>
      </w:r>
      <w:r w:rsidR="00DC604E" w:rsidRPr="00D157C1">
        <w:rPr>
          <w:rFonts w:eastAsiaTheme="minorEastAsia"/>
        </w:rPr>
        <w:t>j</w:t>
      </w:r>
      <w:r w:rsidR="00D31666" w:rsidRPr="00D157C1">
        <w:rPr>
          <w:rFonts w:eastAsiaTheme="minorEastAsia"/>
        </w:rPr>
        <w:t xml:space="preserve">ivu </w:t>
      </w:r>
      <w:r w:rsidR="00D31666" w:rsidRPr="00D157C1">
        <w:rPr>
          <w:rFonts w:asciiTheme="majorHAnsi" w:eastAsiaTheme="minorEastAsia" w:hAnsiTheme="majorHAnsi"/>
          <w:i/>
        </w:rPr>
        <w:t>s</w:t>
      </w:r>
      <w:r w:rsidR="00D31666" w:rsidRPr="00D157C1">
        <w:rPr>
          <w:rFonts w:eastAsiaTheme="minorEastAsia"/>
        </w:rPr>
        <w:t xml:space="preserve"> imaće se:</w:t>
      </w:r>
    </w:p>
    <w:p w:rsidR="00D31666" w:rsidRPr="00D157C1" w:rsidRDefault="00D31666" w:rsidP="00B43506">
      <w:pPr>
        <w:spacing w:line="276" w:lineRule="auto"/>
        <w:rPr>
          <w:rFonts w:eastAsiaTheme="minorEastAsia"/>
        </w:rPr>
      </w:pPr>
    </w:p>
    <w:p w:rsidR="00D31666" w:rsidRPr="00D157C1" w:rsidRDefault="005C504F" w:rsidP="00B43506">
      <w:pPr>
        <w:spacing w:line="276" w:lineRule="auto"/>
        <w:jc w:val="center"/>
        <w:rPr>
          <w:rFonts w:eastAsiaTheme="minorEastAsia"/>
        </w:rPr>
      </w:pPr>
      <m:oMathPara>
        <m:oMath>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hAnsi="Cambria Math"/>
                    </w:rPr>
                    <m:t>lim</m:t>
                  </m:r>
                </m:e>
                <m:lim>
                  <m:r>
                    <w:rPr>
                      <w:rFonts w:ascii="Cambria Math" w:eastAsiaTheme="minorEastAsia" w:hAnsi="Cambria Math"/>
                    </w:rPr>
                    <m:t>s→∞</m:t>
                  </m:r>
                </m:lim>
              </m:limLow>
            </m:fName>
            <m:e>
              <m:r>
                <w:rPr>
                  <w:rFonts w:ascii="Cambria Math" w:eastAsiaTheme="minorEastAsia" w:hAnsi="Cambria Math"/>
                </w:rPr>
                <m:t>sF</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0</m:t>
                  </m:r>
                </m:e>
              </m:d>
              <m:r>
                <w:rPr>
                  <w:rFonts w:ascii="Cambria Math" w:eastAsiaTheme="minorEastAsia" w:hAnsi="Cambria Math"/>
                </w:rPr>
                <m:t>+</m:t>
              </m:r>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hAnsi="Cambria Math"/>
                        </w:rPr>
                        <m:t>lim</m:t>
                      </m:r>
                    </m:e>
                    <m:lim>
                      <m:r>
                        <w:rPr>
                          <w:rFonts w:ascii="Cambria Math" w:eastAsiaTheme="minorEastAsia" w:hAnsi="Cambria Math"/>
                        </w:rPr>
                        <m:t>s→∞</m:t>
                      </m:r>
                    </m:lim>
                  </m:limLow>
                </m:fName>
                <m:e>
                  <m:nary>
                    <m:naryPr>
                      <m:limLoc m:val="subSup"/>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m:t>
                      </m:r>
                    </m:sup>
                    <m:e>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r>
                        <w:rPr>
                          <w:rFonts w:ascii="Cambria Math" w:eastAsiaTheme="minorEastAsia" w:hAnsi="Cambria Math"/>
                        </w:rPr>
                        <m:t>(t)</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-st</m:t>
                          </m:r>
                        </m:sup>
                      </m:sSup>
                      <m:r>
                        <w:rPr>
                          <w:rFonts w:ascii="Cambria Math" w:eastAsiaTheme="minorEastAsia" w:hAnsi="Cambria Math"/>
                        </w:rPr>
                        <m:t>dt</m:t>
                      </m:r>
                    </m:e>
                  </m:nary>
                </m:e>
              </m:func>
            </m:e>
          </m:func>
        </m:oMath>
      </m:oMathPara>
    </w:p>
    <w:p w:rsidR="00D31666" w:rsidRPr="00D157C1" w:rsidRDefault="00D31666" w:rsidP="00B43506">
      <w:pPr>
        <w:spacing w:line="276" w:lineRule="auto"/>
        <w:jc w:val="center"/>
        <w:rPr>
          <w:rFonts w:eastAsiaTheme="minorEastAsia"/>
        </w:rPr>
      </w:pPr>
    </w:p>
    <w:p w:rsidR="00D31666" w:rsidRPr="00D157C1" w:rsidRDefault="005C504F" w:rsidP="00B43506">
      <w:pPr>
        <w:spacing w:line="276" w:lineRule="auto"/>
        <w:jc w:val="center"/>
        <w:rPr>
          <w:rFonts w:eastAsiaTheme="minorEastAsia"/>
        </w:rPr>
      </w:pPr>
      <m:oMathPara>
        <m:oMath>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hAnsi="Cambria Math"/>
                    </w:rPr>
                    <m:t>lim</m:t>
                  </m:r>
                </m:e>
                <m:lim>
                  <m:r>
                    <w:rPr>
                      <w:rFonts w:ascii="Cambria Math" w:eastAsiaTheme="minorEastAsia" w:hAnsi="Cambria Math"/>
                    </w:rPr>
                    <m:t>s→∞</m:t>
                  </m:r>
                </m:lim>
              </m:limLow>
            </m:fName>
            <m:e>
              <m:r>
                <w:rPr>
                  <w:rFonts w:ascii="Cambria Math" w:eastAsiaTheme="minorEastAsia" w:hAnsi="Cambria Math"/>
                </w:rPr>
                <m:t>sF</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0</m:t>
                  </m:r>
                </m:e>
              </m:d>
              <m:r>
                <w:rPr>
                  <w:rFonts w:ascii="Cambria Math" w:eastAsiaTheme="minorEastAsia" w:hAnsi="Cambria Math"/>
                </w:rPr>
                <m:t>+</m:t>
              </m:r>
            </m:e>
          </m:func>
          <m:nary>
            <m:naryPr>
              <m:limLoc m:val="subSup"/>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m:t>
              </m:r>
            </m:sup>
            <m:e>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r>
                <w:rPr>
                  <w:rFonts w:ascii="Cambria Math" w:eastAsiaTheme="minorEastAsia" w:hAnsi="Cambria Math"/>
                </w:rPr>
                <m:t>(t)</m:t>
              </m:r>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hAnsi="Cambria Math"/>
                        </w:rPr>
                        <m:t>lim</m:t>
                      </m:r>
                    </m:e>
                    <m:lim>
                      <m:r>
                        <w:rPr>
                          <w:rFonts w:ascii="Cambria Math" w:eastAsiaTheme="minorEastAsia" w:hAnsi="Cambria Math"/>
                        </w:rPr>
                        <m:t>s→∞</m:t>
                      </m:r>
                    </m:lim>
                  </m:limLow>
                </m:fName>
                <m:e>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-st</m:t>
                          </m:r>
                        </m:sup>
                      </m:sSup>
                    </m:e>
                  </m:d>
                </m:e>
              </m:func>
              <m:r>
                <w:rPr>
                  <w:rFonts w:ascii="Cambria Math" w:eastAsiaTheme="minorEastAsia" w:hAnsi="Cambria Math"/>
                </w:rPr>
                <m:t>dt</m:t>
              </m:r>
            </m:e>
          </m:nary>
          <m:r>
            <m:rPr>
              <m:sty m:val="p"/>
            </m:rPr>
            <w:rPr>
              <w:rFonts w:eastAsiaTheme="minorEastAsia"/>
            </w:rPr>
            <w:br/>
          </m:r>
        </m:oMath>
      </m:oMathPara>
      <w:r w:rsidR="006D39A5" w:rsidRPr="00D157C1">
        <w:rPr>
          <w:rFonts w:eastAsiaTheme="minorEastAsia"/>
        </w:rPr>
        <w:t>(52)</w:t>
      </w:r>
    </w:p>
    <w:p w:rsidR="006D39A5" w:rsidRPr="00D157C1" w:rsidRDefault="006D39A5" w:rsidP="00B43506">
      <w:pPr>
        <w:spacing w:line="276" w:lineRule="auto"/>
        <w:jc w:val="center"/>
        <w:rPr>
          <w:rFonts w:eastAsiaTheme="minorEastAsia"/>
        </w:rPr>
      </w:pPr>
    </w:p>
    <w:p w:rsidR="006D39A5" w:rsidRPr="00D157C1" w:rsidRDefault="006D39A5" w:rsidP="00B43506">
      <w:pPr>
        <w:spacing w:line="276" w:lineRule="auto"/>
        <w:rPr>
          <w:rFonts w:eastAsiaTheme="minorEastAsia"/>
        </w:rPr>
      </w:pPr>
      <w:r w:rsidRPr="00D157C1">
        <w:rPr>
          <w:rFonts w:eastAsiaTheme="minorEastAsia"/>
        </w:rPr>
        <w:t xml:space="preserve">Kako je </w:t>
      </w:r>
      <m:oMath>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hAnsi="Cambria Math"/>
                  </w:rPr>
                  <m:t>lim</m:t>
                </m:r>
              </m:e>
              <m:lim>
                <m:r>
                  <w:rPr>
                    <w:rFonts w:ascii="Cambria Math" w:eastAsiaTheme="minorEastAsia" w:hAnsi="Cambria Math"/>
                  </w:rPr>
                  <m:t>s→∞</m:t>
                </m:r>
              </m:lim>
            </m:limLow>
          </m:fName>
          <m:e>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-st</m:t>
                    </m:r>
                  </m:sup>
                </m:sSup>
              </m:e>
            </m:d>
            <m:r>
              <w:rPr>
                <w:rFonts w:ascii="Cambria Math" w:eastAsiaTheme="minorEastAsia" w:hAnsi="Cambria Math"/>
              </w:rPr>
              <m:t>=0</m:t>
            </m:r>
          </m:e>
        </m:func>
      </m:oMath>
      <w:r w:rsidRPr="00D157C1">
        <w:rPr>
          <w:rFonts w:eastAsiaTheme="minorEastAsia"/>
        </w:rPr>
        <w:t>, onda je:</w:t>
      </w:r>
    </w:p>
    <w:p w:rsidR="00983195" w:rsidRPr="00D157C1" w:rsidRDefault="00983195" w:rsidP="00B43506">
      <w:pPr>
        <w:spacing w:line="276" w:lineRule="auto"/>
        <w:jc w:val="center"/>
        <w:rPr>
          <w:rFonts w:eastAsiaTheme="minorEastAsia"/>
        </w:rPr>
      </w:pPr>
    </w:p>
    <w:p w:rsidR="005301E7" w:rsidRPr="00D157C1" w:rsidRDefault="005C504F" w:rsidP="00B43506">
      <w:pPr>
        <w:spacing w:line="276" w:lineRule="auto"/>
        <w:rPr>
          <w:rFonts w:eastAsiaTheme="minorEastAsia"/>
        </w:rPr>
      </w:pPr>
      <m:oMathPara>
        <m:oMath>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hAnsi="Cambria Math"/>
                    </w:rPr>
                    <m:t>lim</m:t>
                  </m:r>
                </m:e>
                <m:lim>
                  <m:r>
                    <w:rPr>
                      <w:rFonts w:ascii="Cambria Math" w:eastAsiaTheme="minorEastAsia" w:hAnsi="Cambria Math"/>
                    </w:rPr>
                    <m:t>s→∞</m:t>
                  </m:r>
                </m:lim>
              </m:limLow>
            </m:fName>
            <m:e>
              <m:r>
                <w:rPr>
                  <w:rFonts w:ascii="Cambria Math" w:eastAsiaTheme="minorEastAsia" w:hAnsi="Cambria Math"/>
                </w:rPr>
                <m:t>sF</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0</m:t>
                  </m:r>
                </m:e>
              </m:d>
            </m:e>
          </m:func>
          <m:r>
            <m:rPr>
              <m:sty m:val="p"/>
            </m:rPr>
            <w:rPr>
              <w:rFonts w:eastAsiaTheme="minorEastAsia"/>
            </w:rPr>
            <w:br/>
          </m:r>
        </m:oMath>
      </m:oMathPara>
    </w:p>
    <w:p w:rsidR="00983195" w:rsidRPr="00D157C1" w:rsidRDefault="006D39A5" w:rsidP="00B43506">
      <w:pPr>
        <w:spacing w:line="276" w:lineRule="auto"/>
        <w:rPr>
          <w:rFonts w:eastAsiaTheme="minorEastAsia"/>
        </w:rPr>
      </w:pPr>
      <w:r w:rsidRPr="00D157C1">
        <w:rPr>
          <w:rFonts w:eastAsiaTheme="minorEastAsia"/>
        </w:rPr>
        <w:t>tj.</w:t>
      </w:r>
    </w:p>
    <w:p w:rsidR="006D39A5" w:rsidRPr="00D157C1" w:rsidRDefault="006D39A5" w:rsidP="00B43506">
      <w:pPr>
        <w:spacing w:line="276" w:lineRule="auto"/>
        <w:jc w:val="center"/>
        <w:rPr>
          <w:rFonts w:eastAsiaTheme="minorEastAsia"/>
        </w:rPr>
      </w:pPr>
    </w:p>
    <w:p w:rsidR="006D39A5" w:rsidRPr="00D157C1" w:rsidRDefault="006D39A5" w:rsidP="00B43506">
      <w:pPr>
        <w:spacing w:line="276" w:lineRule="auto"/>
        <w:jc w:val="center"/>
        <w:rPr>
          <w:rFonts w:eastAsiaTheme="minorEastAsia"/>
        </w:rPr>
      </w:pPr>
      <m:oMathPara>
        <m:oMath>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0</m:t>
              </m:r>
            </m:e>
          </m:d>
          <m:func>
            <m:funcPr>
              <m:ctrlPr>
                <w:rPr>
                  <w:rFonts w:ascii="Cambria Math" w:eastAsiaTheme="minorEastAsia" w:hAnsi="Cambria Math"/>
                  <w:i/>
                </w:rPr>
              </m:ctrlPr>
            </m:funcPr>
            <m:fName>
              <m:r>
                <w:rPr>
                  <w:rFonts w:ascii="Cambria Math" w:eastAsiaTheme="minorEastAsia" w:hAnsi="Cambria Math"/>
                </w:rPr>
                <m:t>=</m:t>
              </m:r>
              <m:limLow>
                <m:limLowPr>
                  <m:ctrlPr>
                    <w:rPr>
                      <w:rFonts w:ascii="Cambria Math" w:eastAsiaTheme="minorEastAsia" w:hAnsi="Cambria Math"/>
                      <w:i/>
                    </w:rPr>
                  </m:ctrlPr>
                </m:limLowPr>
                <m:e>
                  <m:r>
                    <m:rPr>
                      <m:sty m:val="p"/>
                    </m:rPr>
                    <w:rPr>
                      <w:rFonts w:ascii="Cambria Math" w:hAnsi="Cambria Math"/>
                    </w:rPr>
                    <m:t>lim</m:t>
                  </m:r>
                </m:e>
                <m:lim>
                  <m:r>
                    <w:rPr>
                      <w:rFonts w:ascii="Cambria Math" w:eastAsiaTheme="minorEastAsia" w:hAnsi="Cambria Math"/>
                    </w:rPr>
                    <m:t>s→∞</m:t>
                  </m:r>
                </m:lim>
              </m:limLow>
            </m:fName>
            <m:e>
              <m:r>
                <w:rPr>
                  <w:rFonts w:ascii="Cambria Math" w:eastAsiaTheme="minorEastAsia" w:hAnsi="Cambria Math"/>
                </w:rPr>
                <m:t>sF</m:t>
              </m:r>
              <m:d>
                <m:dPr>
                  <m:ctrlPr>
                    <w:rPr>
                      <w:rFonts w:ascii="Cambria Math" w:eastAsiaTheme="minorEastAsia" w:hAnsi="Cambria Math"/>
                      <w:i/>
                    </w:rPr>
                  </m:ctrlPr>
                </m:dPr>
                <m:e>
                  <m:r>
                    <w:rPr>
                      <w:rFonts w:ascii="Cambria Math" w:eastAsiaTheme="minorEastAsia" w:hAnsi="Cambria Math"/>
                    </w:rPr>
                    <m:t>s</m:t>
                  </m:r>
                </m:e>
              </m:d>
            </m:e>
          </m:func>
          <m:r>
            <m:rPr>
              <m:sty m:val="p"/>
            </m:rPr>
            <w:rPr>
              <w:rFonts w:eastAsiaTheme="minorEastAsia"/>
            </w:rPr>
            <w:br/>
          </m:r>
        </m:oMath>
      </m:oMathPara>
      <w:r w:rsidRPr="00D157C1">
        <w:rPr>
          <w:rFonts w:eastAsiaTheme="minorEastAsia"/>
        </w:rPr>
        <w:t>(53)</w:t>
      </w:r>
    </w:p>
    <w:p w:rsidR="00977F11" w:rsidRPr="00D157C1" w:rsidRDefault="00977F11" w:rsidP="00B43506">
      <w:pPr>
        <w:spacing w:line="276" w:lineRule="auto"/>
        <w:jc w:val="center"/>
        <w:rPr>
          <w:rFonts w:eastAsiaTheme="minorEastAsia"/>
        </w:rPr>
      </w:pPr>
    </w:p>
    <w:p w:rsidR="00977F11" w:rsidRPr="00D157C1" w:rsidRDefault="00977F11" w:rsidP="00B43506">
      <w:pPr>
        <w:spacing w:line="276" w:lineRule="auto"/>
        <w:rPr>
          <w:rFonts w:eastAsiaTheme="minorEastAsia"/>
        </w:rPr>
      </w:pPr>
      <w:r w:rsidRPr="00D157C1">
        <w:rPr>
          <w:rFonts w:eastAsiaTheme="minorEastAsia"/>
        </w:rPr>
        <w:t xml:space="preserve">Što se tiče vrednosti funkcije </w:t>
      </w:r>
      <m:oMath>
        <m:r>
          <w:rPr>
            <w:rFonts w:ascii="Cambria Math" w:eastAsiaTheme="minorEastAsia" w:hAnsi="Cambria Math"/>
          </w:rPr>
          <m:t>f(t)</m:t>
        </m:r>
      </m:oMath>
      <w:r w:rsidRPr="00D157C1">
        <w:rPr>
          <w:rFonts w:eastAsiaTheme="minorEastAsia"/>
        </w:rPr>
        <w:t xml:space="preserve"> kada </w:t>
      </w:r>
      <m:oMath>
        <m:r>
          <w:rPr>
            <w:rFonts w:ascii="Cambria Math" w:eastAsiaTheme="minorEastAsia" w:hAnsi="Cambria Math"/>
          </w:rPr>
          <m:t>t→∞</m:t>
        </m:r>
      </m:oMath>
      <w:r w:rsidRPr="00D157C1">
        <w:rPr>
          <w:rFonts w:eastAsiaTheme="minorEastAsia"/>
        </w:rPr>
        <w:t xml:space="preserve"> takođe se polazi od definicije kompleksnog lika izvoda originala gde se obe strane jednačine puštaju da teže nuli za kompleksno promenljivu </w:t>
      </w:r>
      <w:r w:rsidRPr="00D157C1">
        <w:rPr>
          <w:rFonts w:asciiTheme="majorHAnsi" w:eastAsiaTheme="minorEastAsia" w:hAnsiTheme="majorHAnsi"/>
          <w:i/>
        </w:rPr>
        <w:t>s</w:t>
      </w:r>
      <w:r w:rsidRPr="00D157C1">
        <w:rPr>
          <w:rFonts w:eastAsiaTheme="minorEastAsia"/>
        </w:rPr>
        <w:t>:</w:t>
      </w:r>
    </w:p>
    <w:p w:rsidR="00977F11" w:rsidRPr="00D157C1" w:rsidRDefault="00977F11" w:rsidP="00B43506">
      <w:pPr>
        <w:spacing w:line="276" w:lineRule="auto"/>
        <w:rPr>
          <w:rFonts w:eastAsiaTheme="minorEastAsia"/>
        </w:rPr>
      </w:pPr>
    </w:p>
    <w:p w:rsidR="00990C20" w:rsidRPr="00D157C1" w:rsidRDefault="005C504F" w:rsidP="00B43506">
      <w:pPr>
        <w:spacing w:line="276" w:lineRule="auto"/>
        <w:jc w:val="center"/>
        <w:rPr>
          <w:rFonts w:eastAsiaTheme="minorEastAsia"/>
        </w:rPr>
      </w:pPr>
      <m:oMathPara>
        <m:oMath>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hAnsi="Cambria Math"/>
                    </w:rPr>
                    <m:t>lim</m:t>
                  </m:r>
                </m:e>
                <m:lim>
                  <m:r>
                    <w:rPr>
                      <w:rFonts w:ascii="Cambria Math" w:eastAsiaTheme="minorEastAsia" w:hAnsi="Cambria Math"/>
                    </w:rPr>
                    <m:t>s→0</m:t>
                  </m:r>
                </m:lim>
              </m:limLow>
            </m:fName>
            <m:e>
              <m:nary>
                <m:naryPr>
                  <m:limLoc m:val="subSup"/>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m:t>
                  </m:r>
                </m:sup>
                <m:e>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r>
                        <w:rPr>
                          <w:rFonts w:ascii="Cambria Math" w:eastAsiaTheme="minorEastAsia" w:hAnsi="Cambria Math"/>
                        </w:rPr>
                        <m:t>t</m:t>
                      </m:r>
                    </m:e>
                  </m:d>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-st</m:t>
                      </m:r>
                    </m:sup>
                  </m:sSup>
                  <m:r>
                    <w:rPr>
                      <w:rFonts w:ascii="Cambria Math" w:eastAsiaTheme="minorEastAsia" w:hAnsi="Cambria Math"/>
                    </w:rPr>
                    <m:t>dt</m:t>
                  </m:r>
                </m:e>
              </m:nary>
            </m:e>
          </m:func>
          <m:r>
            <w:rPr>
              <w:rFonts w:ascii="Cambria Math" w:eastAsiaTheme="minorEastAsia" w:hAnsi="Cambria Math"/>
            </w:rPr>
            <m:t>=</m:t>
          </m:r>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hAnsi="Cambria Math"/>
                    </w:rPr>
                    <m:t>lim</m:t>
                  </m:r>
                </m:e>
                <m:lim>
                  <m:r>
                    <w:rPr>
                      <w:rFonts w:ascii="Cambria Math" w:eastAsiaTheme="minorEastAsia" w:hAnsi="Cambria Math"/>
                    </w:rPr>
                    <m:t>s→0</m:t>
                  </m:r>
                </m:lim>
              </m:limLow>
            </m:fName>
            <m:e>
              <m:r>
                <w:rPr>
                  <w:rFonts w:ascii="Cambria Math" w:eastAsiaTheme="minorEastAsia" w:hAnsi="Cambria Math"/>
                </w:rPr>
                <m:t>sF</m:t>
              </m:r>
              <m:d>
                <m:dPr>
                  <m:ctrlPr>
                    <w:rPr>
                      <w:rFonts w:ascii="Cambria Math" w:eastAsiaTheme="minorEastAsia" w:hAnsi="Cambria Math"/>
                      <w:i/>
                    </w:rPr>
                  </m:ctrlPr>
                </m:dPr>
                <m:e>
                  <m:r>
                    <w:rPr>
                      <w:rFonts w:ascii="Cambria Math" w:eastAsiaTheme="minorEastAsia" w:hAnsi="Cambria Math"/>
                    </w:rPr>
                    <m:t>s</m:t>
                  </m:r>
                </m:e>
              </m:d>
            </m:e>
          </m:func>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0</m:t>
                  </m:r>
                </m:e>
                <m:sub>
                  <m:r>
                    <w:rPr>
                      <w:rFonts w:ascii="Cambria Math" w:eastAsiaTheme="minorEastAsia" w:hAnsi="Cambria Math"/>
                    </w:rPr>
                    <m:t>-</m:t>
                  </m:r>
                </m:sub>
              </m:sSub>
            </m:e>
          </m:d>
        </m:oMath>
      </m:oMathPara>
    </w:p>
    <w:p w:rsidR="00977F11" w:rsidRPr="00D157C1" w:rsidRDefault="00990C20" w:rsidP="00B43506">
      <w:pPr>
        <w:spacing w:line="276" w:lineRule="auto"/>
        <w:jc w:val="center"/>
        <w:rPr>
          <w:rFonts w:eastAsiaTheme="minorEastAsia"/>
        </w:rPr>
      </w:pPr>
      <w:r w:rsidRPr="00D157C1">
        <w:rPr>
          <w:rFonts w:eastAsiaTheme="minorEastAsia"/>
        </w:rPr>
        <w:t xml:space="preserve"> </w:t>
      </w:r>
    </w:p>
    <w:p w:rsidR="00990C20" w:rsidRPr="00D157C1" w:rsidRDefault="005C504F" w:rsidP="00B43506">
      <w:pPr>
        <w:spacing w:line="276" w:lineRule="auto"/>
        <w:jc w:val="center"/>
        <w:rPr>
          <w:rFonts w:eastAsiaTheme="minorEastAsia"/>
        </w:rPr>
      </w:pPr>
      <m:oMathPara>
        <m:oMath>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hAnsi="Cambria Math"/>
                    </w:rPr>
                    <m:t>lim</m:t>
                  </m:r>
                </m:e>
                <m:lim>
                  <m:r>
                    <w:rPr>
                      <w:rFonts w:ascii="Cambria Math" w:eastAsiaTheme="minorEastAsia" w:hAnsi="Cambria Math"/>
                    </w:rPr>
                    <m:t>s→0</m:t>
                  </m:r>
                </m:lim>
              </m:limLow>
            </m:fName>
            <m:e>
              <m:nary>
                <m:naryPr>
                  <m:limLoc m:val="subSup"/>
                  <m:ctrlPr>
                    <w:rPr>
                      <w:rFonts w:ascii="Cambria Math" w:eastAsiaTheme="minorEastAsia" w:hAnsi="Cambria Math"/>
                      <w:i/>
                    </w:rPr>
                  </m:ctrlPr>
                </m:naryPr>
                <m:sub>
                  <m:sSub>
                    <m:sSubPr>
                      <m:ctrlPr>
                        <w:rPr>
                          <w:rFonts w:ascii="Cambria Math" w:eastAsiaTheme="minorEastAsia" w:hAnsi="Cambria Math"/>
                          <w:i/>
                        </w:rPr>
                      </m:ctrlPr>
                    </m:sSubPr>
                    <m:e>
                      <m:r>
                        <w:rPr>
                          <w:rFonts w:ascii="Cambria Math" w:eastAsiaTheme="minorEastAsia" w:hAnsi="Cambria Math"/>
                        </w:rPr>
                        <m:t>0</m:t>
                      </m:r>
                    </m:e>
                    <m:sub>
                      <m:r>
                        <w:rPr>
                          <w:rFonts w:ascii="Cambria Math" w:eastAsiaTheme="minorEastAsia" w:hAnsi="Cambria Math"/>
                        </w:rPr>
                        <m:t>-</m:t>
                      </m:r>
                    </m:sub>
                  </m:sSub>
                </m:sub>
                <m:sup>
                  <m:r>
                    <w:rPr>
                      <w:rFonts w:ascii="Cambria Math" w:eastAsiaTheme="minorEastAsia" w:hAnsi="Cambria Math"/>
                    </w:rPr>
                    <m:t>0</m:t>
                  </m:r>
                </m:sup>
                <m:e>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r>
                    <w:rPr>
                      <w:rFonts w:ascii="Cambria Math" w:eastAsiaTheme="minorEastAsia" w:hAnsi="Cambria Math"/>
                    </w:rPr>
                    <m:t>(t)</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-st</m:t>
                      </m:r>
                    </m:sup>
                  </m:sSup>
                  <m:r>
                    <w:rPr>
                      <w:rFonts w:ascii="Cambria Math" w:eastAsiaTheme="minorEastAsia" w:hAnsi="Cambria Math"/>
                    </w:rPr>
                    <m:t>dt</m:t>
                  </m:r>
                </m:e>
              </m:nary>
            </m:e>
          </m:func>
          <m:r>
            <w:rPr>
              <w:rFonts w:ascii="Cambria Math" w:eastAsiaTheme="minorEastAsia" w:hAnsi="Cambria Math"/>
            </w:rPr>
            <m:t>+</m:t>
          </m:r>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hAnsi="Cambria Math"/>
                    </w:rPr>
                    <m:t>lim</m:t>
                  </m:r>
                </m:e>
                <m:lim>
                  <m:r>
                    <w:rPr>
                      <w:rFonts w:ascii="Cambria Math" w:eastAsiaTheme="minorEastAsia" w:hAnsi="Cambria Math"/>
                    </w:rPr>
                    <m:t>s→0</m:t>
                  </m:r>
                </m:lim>
              </m:limLow>
            </m:fName>
            <m:e>
              <m:nary>
                <m:naryPr>
                  <m:limLoc m:val="subSup"/>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m:t>
                  </m:r>
                </m:sup>
                <m:e>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r>
                    <w:rPr>
                      <w:rFonts w:ascii="Cambria Math" w:eastAsiaTheme="minorEastAsia" w:hAnsi="Cambria Math"/>
                    </w:rPr>
                    <m:t>(t)</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-st</m:t>
                      </m:r>
                    </m:sup>
                  </m:sSup>
                  <m:r>
                    <w:rPr>
                      <w:rFonts w:ascii="Cambria Math" w:eastAsiaTheme="minorEastAsia" w:hAnsi="Cambria Math"/>
                    </w:rPr>
                    <m:t>dt</m:t>
                  </m:r>
                </m:e>
              </m:nary>
            </m:e>
          </m:func>
          <m:r>
            <w:rPr>
              <w:rFonts w:ascii="Cambria Math" w:eastAsiaTheme="minorEastAsia" w:hAnsi="Cambria Math"/>
            </w:rPr>
            <m:t>=</m:t>
          </m:r>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hAnsi="Cambria Math"/>
                    </w:rPr>
                    <m:t>lim</m:t>
                  </m:r>
                </m:e>
                <m:lim>
                  <m:r>
                    <w:rPr>
                      <w:rFonts w:ascii="Cambria Math" w:eastAsiaTheme="minorEastAsia" w:hAnsi="Cambria Math"/>
                    </w:rPr>
                    <m:t>s→0</m:t>
                  </m:r>
                </m:lim>
              </m:limLow>
            </m:fName>
            <m:e>
              <m:r>
                <w:rPr>
                  <w:rFonts w:ascii="Cambria Math" w:eastAsiaTheme="minorEastAsia" w:hAnsi="Cambria Math"/>
                </w:rPr>
                <m:t>sF(s)</m:t>
              </m:r>
            </m:e>
          </m:func>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0</m:t>
                  </m:r>
                </m:e>
                <m:sub>
                  <m:r>
                    <w:rPr>
                      <w:rFonts w:ascii="Cambria Math" w:eastAsiaTheme="minorEastAsia" w:hAnsi="Cambria Math"/>
                    </w:rPr>
                    <m:t>-</m:t>
                  </m:r>
                </m:sub>
              </m:sSub>
            </m:e>
          </m:d>
        </m:oMath>
      </m:oMathPara>
    </w:p>
    <w:p w:rsidR="00990C20" w:rsidRPr="00D157C1" w:rsidRDefault="00990C20" w:rsidP="00B43506">
      <w:pPr>
        <w:spacing w:line="276" w:lineRule="auto"/>
        <w:jc w:val="center"/>
        <w:rPr>
          <w:rFonts w:eastAsiaTheme="minorEastAsia"/>
        </w:rPr>
      </w:pPr>
    </w:p>
    <w:p w:rsidR="00990C20" w:rsidRPr="00D157C1" w:rsidRDefault="00990C20" w:rsidP="00B43506">
      <w:pPr>
        <w:spacing w:line="276" w:lineRule="auto"/>
        <w:jc w:val="center"/>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0</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0</m:t>
                  </m:r>
                </m:e>
                <m:sub>
                  <m:r>
                    <w:rPr>
                      <w:rFonts w:ascii="Cambria Math" w:hAnsi="Cambria Math"/>
                    </w:rPr>
                    <m:t>-</m:t>
                  </m:r>
                </m:sub>
              </m:sSub>
            </m:e>
          </m:d>
          <m:r>
            <w:rPr>
              <w:rFonts w:ascii="Cambria Math" w:hAnsi="Cambria Math"/>
            </w:rPr>
            <m:t>+f</m:t>
          </m:r>
          <m:d>
            <m:dPr>
              <m:ctrlPr>
                <w:rPr>
                  <w:rFonts w:ascii="Cambria Math" w:hAnsi="Cambria Math"/>
                  <w:i/>
                </w:rPr>
              </m:ctrlPr>
            </m:dPr>
            <m:e>
              <m:r>
                <w:rPr>
                  <w:rFonts w:ascii="Cambria Math" w:hAnsi="Cambria Math"/>
                </w:rPr>
                <m:t>∞</m:t>
              </m:r>
            </m:e>
          </m:d>
          <m:r>
            <w:rPr>
              <w:rFonts w:ascii="Cambria Math" w:hAnsi="Cambria Math"/>
            </w:rPr>
            <m:t>-f</m:t>
          </m:r>
          <m:d>
            <m:dPr>
              <m:ctrlPr>
                <w:rPr>
                  <w:rFonts w:ascii="Cambria Math" w:hAnsi="Cambria Math"/>
                  <w:i/>
                </w:rPr>
              </m:ctrlPr>
            </m:dPr>
            <m:e>
              <m:r>
                <w:rPr>
                  <w:rFonts w:ascii="Cambria Math" w:hAnsi="Cambria Math"/>
                </w:rPr>
                <m:t>0</m:t>
              </m:r>
            </m:e>
          </m:d>
          <m:r>
            <w:rPr>
              <w:rFonts w:ascii="Cambria Math" w:hAnsi="Cambria Math"/>
            </w:rPr>
            <m:t>=</m:t>
          </m:r>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hAnsi="Cambria Math"/>
                    </w:rPr>
                    <m:t>lim</m:t>
                  </m:r>
                </m:e>
                <m:lim>
                  <m:r>
                    <w:rPr>
                      <w:rFonts w:ascii="Cambria Math" w:eastAsiaTheme="minorEastAsia" w:hAnsi="Cambria Math"/>
                    </w:rPr>
                    <m:t>s→0</m:t>
                  </m:r>
                </m:lim>
              </m:limLow>
            </m:fName>
            <m:e>
              <m:r>
                <w:rPr>
                  <w:rFonts w:ascii="Cambria Math" w:eastAsiaTheme="minorEastAsia" w:hAnsi="Cambria Math"/>
                </w:rPr>
                <m:t>sF(s)</m:t>
              </m:r>
            </m:e>
          </m:func>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0</m:t>
              </m:r>
            </m:e>
            <m:sub>
              <m:r>
                <w:rPr>
                  <w:rFonts w:ascii="Cambria Math" w:eastAsiaTheme="minorEastAsia" w:hAnsi="Cambria Math"/>
                </w:rPr>
                <m:t>-</m:t>
              </m:r>
            </m:sub>
          </m:sSub>
          <m:r>
            <w:rPr>
              <w:rFonts w:ascii="Cambria Math" w:eastAsiaTheme="minorEastAsia" w:hAnsi="Cambria Math"/>
            </w:rPr>
            <m:t>)</m:t>
          </m:r>
        </m:oMath>
      </m:oMathPara>
    </w:p>
    <w:p w:rsidR="00990C20" w:rsidRPr="00D157C1" w:rsidRDefault="00990C20" w:rsidP="00B43506">
      <w:pPr>
        <w:spacing w:line="276" w:lineRule="auto"/>
        <w:jc w:val="center"/>
        <w:rPr>
          <w:rFonts w:eastAsiaTheme="minorEastAsia"/>
        </w:rPr>
      </w:pPr>
    </w:p>
    <w:p w:rsidR="00990C20" w:rsidRPr="00D157C1" w:rsidRDefault="00990C20" w:rsidP="00B43506">
      <w:pPr>
        <w:spacing w:line="276" w:lineRule="auto"/>
        <w:jc w:val="center"/>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m:t>
              </m:r>
            </m:e>
          </m:d>
          <m:r>
            <w:rPr>
              <w:rFonts w:ascii="Cambria Math" w:hAnsi="Cambria Math"/>
            </w:rPr>
            <m:t>=</m:t>
          </m:r>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hAnsi="Cambria Math"/>
                    </w:rPr>
                    <m:t>lim</m:t>
                  </m:r>
                </m:e>
                <m:lim>
                  <m:r>
                    <w:rPr>
                      <w:rFonts w:ascii="Cambria Math" w:eastAsiaTheme="minorEastAsia" w:hAnsi="Cambria Math"/>
                    </w:rPr>
                    <m:t>s→0</m:t>
                  </m:r>
                </m:lim>
              </m:limLow>
            </m:fName>
            <m:e>
              <m:r>
                <w:rPr>
                  <w:rFonts w:ascii="Cambria Math" w:eastAsiaTheme="minorEastAsia" w:hAnsi="Cambria Math"/>
                </w:rPr>
                <m:t>sF(s)</m:t>
              </m:r>
            </m:e>
          </m:func>
          <m:r>
            <m:rPr>
              <m:sty m:val="p"/>
            </m:rPr>
            <w:rPr>
              <w:rFonts w:eastAsiaTheme="minorEastAsia"/>
            </w:rPr>
            <w:br/>
          </m:r>
        </m:oMath>
      </m:oMathPara>
      <w:r w:rsidRPr="00D157C1">
        <w:rPr>
          <w:rFonts w:eastAsiaTheme="minorEastAsia"/>
        </w:rPr>
        <w:t>(54)</w:t>
      </w:r>
    </w:p>
    <w:p w:rsidR="00661DC6" w:rsidRPr="00D157C1" w:rsidRDefault="00661DC6" w:rsidP="00B43506">
      <w:pPr>
        <w:spacing w:line="276" w:lineRule="auto"/>
        <w:jc w:val="center"/>
        <w:rPr>
          <w:rFonts w:eastAsiaTheme="minorEastAsia"/>
        </w:rPr>
      </w:pPr>
    </w:p>
    <w:p w:rsidR="00661DC6" w:rsidRPr="00D157C1" w:rsidRDefault="00661DC6" w:rsidP="00B43506">
      <w:pPr>
        <w:spacing w:line="276" w:lineRule="auto"/>
        <w:jc w:val="center"/>
        <w:rPr>
          <w:rFonts w:eastAsiaTheme="minorEastAsia"/>
        </w:rPr>
      </w:pPr>
    </w:p>
    <w:p w:rsidR="00661DC6" w:rsidRPr="00D157C1" w:rsidRDefault="00661DC6" w:rsidP="00B43506">
      <w:pPr>
        <w:pStyle w:val="Heading3"/>
        <w:spacing w:line="276" w:lineRule="auto"/>
      </w:pPr>
      <w:bookmarkStart w:id="15" w:name="_Toc194400137"/>
      <w:r w:rsidRPr="00D157C1">
        <w:t>2.3.2 Laplasova transformacija karakterističnih funkcija</w:t>
      </w:r>
      <w:bookmarkEnd w:id="15"/>
    </w:p>
    <w:p w:rsidR="00661DC6" w:rsidRPr="00D157C1" w:rsidRDefault="00661DC6" w:rsidP="00B43506">
      <w:pPr>
        <w:spacing w:line="276" w:lineRule="auto"/>
      </w:pPr>
    </w:p>
    <w:p w:rsidR="00661DC6" w:rsidRPr="00D157C1" w:rsidRDefault="00661DC6" w:rsidP="00B43506">
      <w:pPr>
        <w:spacing w:line="276" w:lineRule="auto"/>
      </w:pPr>
      <w:r w:rsidRPr="00D157C1">
        <w:t>Postupak iznalaženja kompleksnih likova karakterističnih funkcija, preko definicije Laplasove transformacije, će biti prikazani u narednim paragrafima.</w:t>
      </w:r>
    </w:p>
    <w:p w:rsidR="00661DC6" w:rsidRPr="00D157C1" w:rsidRDefault="00661DC6" w:rsidP="00B43506">
      <w:pPr>
        <w:spacing w:line="276" w:lineRule="auto"/>
      </w:pPr>
    </w:p>
    <w:p w:rsidR="00661DC6" w:rsidRPr="00D157C1" w:rsidRDefault="00661DC6" w:rsidP="00B43506">
      <w:pPr>
        <w:pStyle w:val="Heading4"/>
        <w:spacing w:line="276" w:lineRule="auto"/>
      </w:pPr>
      <w:bookmarkStart w:id="16" w:name="_Toc194400138"/>
      <w:r w:rsidRPr="00D157C1">
        <w:lastRenderedPageBreak/>
        <w:t>2.3.2.1 Odskočna (Hevisajdova) funkcija</w:t>
      </w:r>
      <w:bookmarkEnd w:id="16"/>
    </w:p>
    <w:p w:rsidR="00661DC6" w:rsidRPr="00D157C1" w:rsidRDefault="00661DC6" w:rsidP="00B43506">
      <w:pPr>
        <w:spacing w:line="276" w:lineRule="auto"/>
      </w:pPr>
    </w:p>
    <w:p w:rsidR="00661DC6" w:rsidRPr="00D157C1" w:rsidRDefault="00661DC6" w:rsidP="00B43506">
      <w:pPr>
        <w:spacing w:line="276" w:lineRule="auto"/>
      </w:pPr>
      <w:r w:rsidRPr="00D157C1">
        <w:t>U praksi postoji veoma veliki broj primera kada se na ulazu u sistem (pobuda sistema) pojavljuje nagla skokovita promena vrednosti ulaznog signala. Odskočna funkcija se takođe može primeniti kao kontrolna ulazna funkcija za ispitivanje kvaliteta ponašanja sistema.</w:t>
      </w:r>
    </w:p>
    <w:p w:rsidR="00661DC6" w:rsidRPr="00D157C1" w:rsidRDefault="00661DC6" w:rsidP="00B43506">
      <w:pPr>
        <w:spacing w:line="276" w:lineRule="auto"/>
      </w:pPr>
      <w:r w:rsidRPr="00D157C1">
        <w:t>Odskočna funkcija je definisana kao:</w:t>
      </w:r>
    </w:p>
    <w:p w:rsidR="00661DC6" w:rsidRPr="00D157C1" w:rsidRDefault="00661DC6" w:rsidP="00B43506">
      <w:pPr>
        <w:spacing w:line="276" w:lineRule="auto"/>
      </w:pPr>
    </w:p>
    <w:p w:rsidR="00B75CB2" w:rsidRPr="00D157C1" w:rsidRDefault="00B75CB2" w:rsidP="00B43506">
      <w:pPr>
        <w:spacing w:line="276" w:lineRule="auto"/>
        <w:jc w:val="center"/>
        <w:rPr>
          <w:rFonts w:eastAsiaTheme="minorEastAsia"/>
        </w:rPr>
      </w:pPr>
      <m:oMathPara>
        <m:oMath>
          <m:r>
            <w:rPr>
              <w:rFonts w:ascii="Cambria Math" w:hAnsi="Cambria Math"/>
            </w:rPr>
            <m:t>u</m:t>
          </m:r>
          <m:d>
            <m:dPr>
              <m:ctrlPr>
                <w:rPr>
                  <w:rFonts w:ascii="Cambria Math" w:hAnsi="Cambria Math"/>
                  <w:i/>
                </w:rPr>
              </m:ctrlPr>
            </m:dPr>
            <m:e>
              <m:r>
                <w:rPr>
                  <w:rFonts w:ascii="Cambria Math" w:hAnsi="Cambria Math"/>
                </w:rPr>
                <m:t>t</m:t>
              </m:r>
            </m:e>
          </m:d>
          <m:r>
            <w:rPr>
              <w:rFonts w:ascii="Cambria Math" w:hAnsi="Cambria Math"/>
            </w:rPr>
            <m:t>=</m:t>
          </m:r>
          <m:d>
            <m:dPr>
              <m:begChr m:val="{"/>
              <m:endChr m:val=""/>
              <m:ctrlPr>
                <w:rPr>
                  <w:rFonts w:ascii="Cambria Math" w:hAnsi="Cambria Math"/>
                  <w:i/>
                </w:rPr>
              </m:ctrlPr>
            </m:dPr>
            <m:e>
              <m:eqArr>
                <m:eqArrPr>
                  <m:ctrlPr>
                    <w:rPr>
                      <w:rFonts w:ascii="Cambria Math" w:hAnsi="Cambria Math"/>
                      <w:i/>
                    </w:rPr>
                  </m:ctrlPr>
                </m:eqArrPr>
                <m:e>
                  <m:r>
                    <w:rPr>
                      <w:rFonts w:ascii="Cambria Math" w:hAnsi="Cambria Math"/>
                    </w:rPr>
                    <m:t>0,  t&lt;0</m:t>
                  </m:r>
                </m:e>
                <m:e>
                  <m:r>
                    <w:rPr>
                      <w:rFonts w:ascii="Cambria Math" w:hAnsi="Cambria Math"/>
                    </w:rPr>
                    <m:t>1,  t≥0</m:t>
                  </m:r>
                </m:e>
              </m:eqArr>
            </m:e>
          </m:d>
          <m:r>
            <m:rPr>
              <m:sty m:val="p"/>
            </m:rPr>
            <w:rPr>
              <w:rFonts w:eastAsiaTheme="minorEastAsia"/>
            </w:rPr>
            <w:br/>
          </m:r>
        </m:oMath>
      </m:oMathPara>
      <w:r w:rsidR="00581263" w:rsidRPr="00D157C1">
        <w:rPr>
          <w:rFonts w:eastAsiaTheme="minorEastAsia"/>
          <w:i/>
        </w:rPr>
        <w:t xml:space="preserve"> </w:t>
      </w:r>
      <w:r w:rsidR="00581263" w:rsidRPr="00D157C1">
        <w:rPr>
          <w:rFonts w:eastAsiaTheme="minorEastAsia"/>
        </w:rPr>
        <w:t>(55)</w:t>
      </w:r>
    </w:p>
    <w:p w:rsidR="00661DC6" w:rsidRPr="00D157C1" w:rsidRDefault="00B75CB2" w:rsidP="00B43506">
      <w:pPr>
        <w:spacing w:line="276" w:lineRule="auto"/>
        <w:jc w:val="center"/>
        <w:rPr>
          <w:i/>
        </w:rPr>
      </w:pPr>
      <w:r w:rsidRPr="00D157C1">
        <w:rPr>
          <w:rFonts w:eastAsiaTheme="minorEastAsia"/>
          <w:i/>
        </w:rPr>
        <w:t xml:space="preserve"> </w:t>
      </w:r>
    </w:p>
    <w:p w:rsidR="00661DC6" w:rsidRPr="00D157C1" w:rsidRDefault="00661DC6" w:rsidP="00B43506">
      <w:pPr>
        <w:spacing w:line="276" w:lineRule="auto"/>
      </w:pPr>
      <w:r w:rsidRPr="00D157C1">
        <w:t xml:space="preserve">Ovako definisana odskočna funkcija se još naziva i jedinična odskočna funkcija. Grafik funkcije je dat na slici. </w:t>
      </w:r>
    </w:p>
    <w:p w:rsidR="00661DC6" w:rsidRPr="00D157C1" w:rsidRDefault="00661DC6" w:rsidP="00B43506">
      <w:pPr>
        <w:spacing w:line="276" w:lineRule="auto"/>
      </w:pPr>
    </w:p>
    <w:p w:rsidR="00661DC6" w:rsidRPr="00D157C1" w:rsidRDefault="00661DC6" w:rsidP="00B43506">
      <w:pPr>
        <w:spacing w:line="276" w:lineRule="auto"/>
        <w:jc w:val="center"/>
      </w:pPr>
      <w:r w:rsidRPr="00D157C1">
        <w:rPr>
          <w:noProof/>
          <w:lang w:val="en-US"/>
        </w:rPr>
        <w:drawing>
          <wp:inline distT="0" distB="0" distL="0" distR="0" wp14:anchorId="2ADB7008" wp14:editId="3F659DF3">
            <wp:extent cx="2061845" cy="1744980"/>
            <wp:effectExtent l="19050" t="0" r="0" b="0"/>
            <wp:docPr id="116" name="Picture 116" descr="http://upload.wikimedia.org/wikipedia/commons/e/e0/Unit_Step_function_u(t)_-_SST_-_08DEC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upload.wikimedia.org/wikipedia/commons/e/e0/Unit_Step_function_u(t)_-_SST_-_08DEC05.png"/>
                    <pic:cNvPicPr>
                      <a:picLocks noChangeAspect="1" noChangeArrowheads="1"/>
                    </pic:cNvPicPr>
                  </pic:nvPicPr>
                  <pic:blipFill>
                    <a:blip r:embed="rId11" r:link="rId12" cstate="print"/>
                    <a:srcRect/>
                    <a:stretch>
                      <a:fillRect/>
                    </a:stretch>
                  </pic:blipFill>
                  <pic:spPr bwMode="auto">
                    <a:xfrm>
                      <a:off x="0" y="0"/>
                      <a:ext cx="2061845" cy="1744980"/>
                    </a:xfrm>
                    <a:prstGeom prst="rect">
                      <a:avLst/>
                    </a:prstGeom>
                    <a:noFill/>
                    <a:ln w="9525">
                      <a:noFill/>
                      <a:miter lim="800000"/>
                      <a:headEnd/>
                      <a:tailEnd/>
                    </a:ln>
                  </pic:spPr>
                </pic:pic>
              </a:graphicData>
            </a:graphic>
          </wp:inline>
        </w:drawing>
      </w:r>
    </w:p>
    <w:p w:rsidR="00661DC6" w:rsidRPr="00B43506" w:rsidRDefault="00427B62" w:rsidP="00B43506">
      <w:pPr>
        <w:spacing w:line="276" w:lineRule="auto"/>
        <w:jc w:val="center"/>
        <w:rPr>
          <w:sz w:val="22"/>
          <w:szCs w:val="22"/>
        </w:rPr>
      </w:pPr>
      <w:r w:rsidRPr="00B43506">
        <w:rPr>
          <w:sz w:val="22"/>
          <w:szCs w:val="22"/>
        </w:rPr>
        <w:t>Slika 3.</w:t>
      </w:r>
      <w:r w:rsidR="00661DC6" w:rsidRPr="00B43506">
        <w:rPr>
          <w:sz w:val="22"/>
          <w:szCs w:val="22"/>
        </w:rPr>
        <w:t xml:space="preserve"> Jedinična odskočna funkcija</w:t>
      </w:r>
    </w:p>
    <w:p w:rsidR="00581263" w:rsidRPr="00D157C1" w:rsidRDefault="00581263" w:rsidP="00B43506">
      <w:pPr>
        <w:spacing w:line="276" w:lineRule="auto"/>
        <w:jc w:val="center"/>
      </w:pPr>
    </w:p>
    <w:p w:rsidR="00581263" w:rsidRPr="00D157C1" w:rsidRDefault="00581263" w:rsidP="00B43506">
      <w:pPr>
        <w:spacing w:line="276" w:lineRule="auto"/>
      </w:pPr>
      <w:r w:rsidRPr="00D157C1">
        <w:t xml:space="preserve">Ako se na jediničnu odskočnu funkciju </w:t>
      </w:r>
      <m:oMath>
        <m:r>
          <w:rPr>
            <w:rFonts w:ascii="Cambria Math" w:hAnsi="Cambria Math"/>
          </w:rPr>
          <m:t>u(t)</m:t>
        </m:r>
      </m:oMath>
      <w:r w:rsidRPr="00D157C1">
        <w:t xml:space="preserve"> primeni izraz za Laplasovu transformaciju dobija se:</w:t>
      </w:r>
    </w:p>
    <w:p w:rsidR="00581263" w:rsidRPr="00D157C1" w:rsidRDefault="00581263" w:rsidP="00B43506">
      <w:pPr>
        <w:spacing w:line="276" w:lineRule="auto"/>
      </w:pPr>
    </w:p>
    <w:p w:rsidR="00581263" w:rsidRPr="00D157C1" w:rsidRDefault="00A04D78" w:rsidP="00B43506">
      <w:pPr>
        <w:spacing w:line="276" w:lineRule="auto"/>
        <w:jc w:val="center"/>
      </w:pPr>
      <m:oMathPara>
        <m:oMath>
          <m:r>
            <m:rPr>
              <m:scr m:val="script"/>
            </m:rPr>
            <w:rPr>
              <w:rFonts w:ascii="Cambria Math" w:hAnsi="Cambria Math"/>
            </w:rPr>
            <m:t>L</m:t>
          </m:r>
          <m:d>
            <m:dPr>
              <m:begChr m:val="["/>
              <m:endChr m:val="]"/>
              <m:ctrlPr>
                <w:rPr>
                  <w:rFonts w:ascii="Cambria Math" w:hAnsi="Cambria Math"/>
                  <w:i/>
                </w:rPr>
              </m:ctrlPr>
            </m:dPr>
            <m:e>
              <m:r>
                <w:rPr>
                  <w:rFonts w:ascii="Cambria Math" w:hAnsi="Cambria Math"/>
                </w:rPr>
                <m:t>u(t)</m:t>
              </m:r>
            </m:e>
          </m:d>
          <m:r>
            <w:rPr>
              <w:rFonts w:ascii="Cambria Math" w:hAnsi="Cambria Math"/>
            </w:rPr>
            <m:t>=U</m:t>
          </m:r>
          <m:d>
            <m:dPr>
              <m:ctrlPr>
                <w:rPr>
                  <w:rFonts w:ascii="Cambria Math" w:hAnsi="Cambria Math"/>
                  <w:i/>
                </w:rPr>
              </m:ctrlPr>
            </m:dPr>
            <m:e>
              <m:r>
                <w:rPr>
                  <w:rFonts w:ascii="Cambria Math" w:hAnsi="Cambria Math"/>
                </w:rPr>
                <m:t>s</m:t>
              </m:r>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u(t)</m:t>
              </m:r>
              <m:sSup>
                <m:sSupPr>
                  <m:ctrlPr>
                    <w:rPr>
                      <w:rFonts w:ascii="Cambria Math" w:hAnsi="Cambria Math"/>
                      <w:i/>
                    </w:rPr>
                  </m:ctrlPr>
                </m:sSupPr>
                <m:e>
                  <m:r>
                    <w:rPr>
                      <w:rFonts w:ascii="Cambria Math" w:hAnsi="Cambria Math"/>
                    </w:rPr>
                    <m:t>e</m:t>
                  </m:r>
                </m:e>
                <m:sup>
                  <m:r>
                    <w:rPr>
                      <w:rFonts w:ascii="Cambria Math" w:hAnsi="Cambria Math"/>
                    </w:rPr>
                    <m:t>-st</m:t>
                  </m:r>
                </m:sup>
              </m:sSup>
            </m:e>
          </m:nary>
          <m:r>
            <w:rPr>
              <w:rFonts w:ascii="Cambria Math" w:hAnsi="Cambria Math"/>
            </w:rPr>
            <m:t>dt</m:t>
          </m:r>
        </m:oMath>
      </m:oMathPara>
    </w:p>
    <w:p w:rsidR="00581263" w:rsidRPr="00D157C1" w:rsidRDefault="00581263" w:rsidP="00B43506">
      <w:pPr>
        <w:spacing w:line="276" w:lineRule="auto"/>
      </w:pPr>
      <w:r w:rsidRPr="00D157C1">
        <w:tab/>
        <w:t xml:space="preserve"> </w:t>
      </w:r>
    </w:p>
    <w:p w:rsidR="00581263" w:rsidRPr="00D157C1" w:rsidRDefault="00581263" w:rsidP="00B43506">
      <w:pPr>
        <w:spacing w:line="276" w:lineRule="auto"/>
      </w:pPr>
      <w:r w:rsidRPr="00D157C1">
        <w:t>Uzevši u obzir definici</w:t>
      </w:r>
      <w:r w:rsidR="002C2780" w:rsidRPr="00D157C1">
        <w:t>ju jedinične odskočne funkcije tj. njenu vrednost</w:t>
      </w:r>
      <w:r w:rsidRPr="00D157C1">
        <w:t xml:space="preserve"> na intervalu integracije od 0 do ∞ dobiće se:</w:t>
      </w:r>
    </w:p>
    <w:p w:rsidR="00581263" w:rsidRPr="00D157C1" w:rsidRDefault="00581263" w:rsidP="00B43506">
      <w:pPr>
        <w:spacing w:line="276" w:lineRule="auto"/>
      </w:pPr>
    </w:p>
    <w:p w:rsidR="002C2780" w:rsidRPr="00D157C1" w:rsidRDefault="002C2780" w:rsidP="00B43506">
      <w:pPr>
        <w:spacing w:line="276" w:lineRule="auto"/>
        <w:jc w:val="center"/>
        <w:rPr>
          <w:rFonts w:eastAsiaTheme="minorEastAsia"/>
        </w:rPr>
      </w:pPr>
      <m:oMathPara>
        <m:oMath>
          <m:r>
            <w:rPr>
              <w:rFonts w:ascii="Cambria Math" w:hAnsi="Cambria Math"/>
            </w:rPr>
            <m:t>U</m:t>
          </m:r>
          <m:d>
            <m:dPr>
              <m:ctrlPr>
                <w:rPr>
                  <w:rFonts w:ascii="Cambria Math" w:hAnsi="Cambria Math"/>
                  <w:i/>
                </w:rPr>
              </m:ctrlPr>
            </m:dPr>
            <m:e>
              <m:r>
                <w:rPr>
                  <w:rFonts w:ascii="Cambria Math" w:hAnsi="Cambria Math"/>
                </w:rPr>
                <m:t>s</m:t>
              </m:r>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1∙</m:t>
              </m:r>
              <m:sSup>
                <m:sSupPr>
                  <m:ctrlPr>
                    <w:rPr>
                      <w:rFonts w:ascii="Cambria Math" w:hAnsi="Cambria Math"/>
                      <w:i/>
                    </w:rPr>
                  </m:ctrlPr>
                </m:sSupPr>
                <m:e>
                  <m:r>
                    <w:rPr>
                      <w:rFonts w:ascii="Cambria Math" w:hAnsi="Cambria Math"/>
                    </w:rPr>
                    <m:t>e</m:t>
                  </m:r>
                </m:e>
                <m:sup>
                  <m:r>
                    <w:rPr>
                      <w:rFonts w:ascii="Cambria Math" w:hAnsi="Cambria Math"/>
                    </w:rPr>
                    <m:t>-st</m:t>
                  </m:r>
                </m:sup>
              </m:sSup>
            </m:e>
          </m:nary>
          <m:r>
            <w:rPr>
              <w:rFonts w:ascii="Cambria Math" w:hAnsi="Cambria Math"/>
            </w:rPr>
            <m:t>dt=-</m:t>
          </m:r>
          <m:f>
            <m:fPr>
              <m:ctrlPr>
                <w:rPr>
                  <w:rFonts w:ascii="Cambria Math" w:hAnsi="Cambria Math"/>
                  <w:i/>
                </w:rPr>
              </m:ctrlPr>
            </m:fPr>
            <m:num>
              <m:r>
                <w:rPr>
                  <w:rFonts w:ascii="Cambria Math" w:hAnsi="Cambria Math"/>
                </w:rPr>
                <m:t>1</m:t>
              </m:r>
            </m:num>
            <m:den>
              <m:r>
                <w:rPr>
                  <w:rFonts w:ascii="Cambria Math" w:hAnsi="Cambria Math"/>
                </w:rPr>
                <m:t>s</m:t>
              </m:r>
            </m:den>
          </m:f>
          <m:d>
            <m:dPr>
              <m:begChr m:val="["/>
              <m:endChr m:val="]"/>
              <m:ctrlPr>
                <w:rPr>
                  <w:rFonts w:ascii="Cambria Math" w:hAnsi="Cambria Math"/>
                  <w:i/>
                </w:rPr>
              </m:ctrlPr>
            </m:dPr>
            <m:e>
              <m:sSup>
                <m:sSupPr>
                  <m:ctrlPr>
                    <w:rPr>
                      <w:rFonts w:ascii="Cambria Math" w:hAnsi="Cambria Math"/>
                      <w:i/>
                    </w:rPr>
                  </m:ctrlPr>
                </m:sSupPr>
                <m:e>
                  <m:r>
                    <w:rPr>
                      <w:rFonts w:ascii="Cambria Math" w:hAnsi="Cambria Math"/>
                    </w:rPr>
                    <m:t>e</m:t>
                  </m:r>
                </m:e>
                <m:sup>
                  <m:r>
                    <w:rPr>
                      <w:rFonts w:ascii="Cambria Math" w:hAnsi="Cambria Math"/>
                    </w:rPr>
                    <m:t>-st</m:t>
                  </m:r>
                </m:sup>
              </m:sSup>
            </m:e>
          </m:d>
          <m:m>
            <m:mPr>
              <m:mcs>
                <m:mc>
                  <m:mcPr>
                    <m:count m:val="1"/>
                    <m:mcJc m:val="center"/>
                  </m:mcPr>
                </m:mc>
              </m:mcs>
              <m:ctrlPr>
                <w:rPr>
                  <w:rFonts w:ascii="Cambria Math" w:hAnsi="Cambria Math"/>
                  <w:i/>
                </w:rPr>
              </m:ctrlPr>
            </m:mPr>
            <m:mr>
              <m:e>
                <m:r>
                  <w:rPr>
                    <w:rFonts w:ascii="Cambria Math" w:hAnsi="Cambria Math"/>
                  </w:rPr>
                  <m:t>∞</m:t>
                </m:r>
              </m:e>
            </m:mr>
            <m:mr>
              <m:e>
                <m:r>
                  <w:rPr>
                    <w:rFonts w:ascii="Cambria Math" w:hAnsi="Cambria Math"/>
                  </w:rPr>
                  <m:t>0</m:t>
                </m:r>
              </m:e>
            </m:mr>
          </m:m>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s</m:t>
              </m:r>
            </m:den>
          </m:f>
          <m:d>
            <m:dPr>
              <m:ctrlPr>
                <w:rPr>
                  <w:rFonts w:ascii="Cambria Math" w:hAnsi="Cambria Math"/>
                  <w:i/>
                </w:rPr>
              </m:ctrlPr>
            </m:dPr>
            <m:e>
              <m:r>
                <w:rPr>
                  <w:rFonts w:ascii="Cambria Math" w:hAnsi="Cambria Math"/>
                </w:rPr>
                <m:t>0-1</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s</m:t>
              </m:r>
            </m:den>
          </m:f>
          <m:r>
            <m:rPr>
              <m:sty m:val="p"/>
            </m:rPr>
            <w:rPr>
              <w:rFonts w:eastAsiaTheme="minorEastAsia"/>
            </w:rPr>
            <w:br/>
          </m:r>
        </m:oMath>
      </m:oMathPara>
      <w:r w:rsidRPr="00D157C1">
        <w:rPr>
          <w:rFonts w:eastAsiaTheme="minorEastAsia"/>
        </w:rPr>
        <w:t xml:space="preserve"> (56)</w:t>
      </w:r>
    </w:p>
    <w:p w:rsidR="002C2780" w:rsidRPr="00D157C1" w:rsidRDefault="002C2780" w:rsidP="00B43506">
      <w:pPr>
        <w:spacing w:line="276" w:lineRule="auto"/>
        <w:jc w:val="center"/>
        <w:rPr>
          <w:rFonts w:eastAsiaTheme="minorEastAsia"/>
        </w:rPr>
      </w:pPr>
    </w:p>
    <w:p w:rsidR="002C2780" w:rsidRPr="00D157C1" w:rsidRDefault="002C2780" w:rsidP="00B43506">
      <w:pPr>
        <w:spacing w:line="276" w:lineRule="auto"/>
        <w:jc w:val="center"/>
        <w:rPr>
          <w:rFonts w:eastAsiaTheme="minorEastAsia"/>
        </w:rPr>
      </w:pPr>
    </w:p>
    <w:p w:rsidR="002C2780" w:rsidRPr="00D157C1" w:rsidRDefault="002C2780" w:rsidP="00B43506">
      <w:pPr>
        <w:pStyle w:val="Heading4"/>
        <w:spacing w:line="276" w:lineRule="auto"/>
      </w:pPr>
      <w:bookmarkStart w:id="17" w:name="_Toc194400139"/>
      <w:r w:rsidRPr="00D157C1">
        <w:t>2.3.2.2 Impulsna (Dirakova) funkcija</w:t>
      </w:r>
      <w:bookmarkEnd w:id="17"/>
    </w:p>
    <w:p w:rsidR="002C2780" w:rsidRPr="00D157C1" w:rsidRDefault="002C2780" w:rsidP="00B43506">
      <w:pPr>
        <w:spacing w:line="276" w:lineRule="auto"/>
      </w:pPr>
    </w:p>
    <w:p w:rsidR="000E74AC" w:rsidRPr="00D157C1" w:rsidRDefault="000E74AC" w:rsidP="00B43506">
      <w:pPr>
        <w:spacing w:line="276" w:lineRule="auto"/>
      </w:pPr>
      <w:r w:rsidRPr="00D157C1">
        <w:t xml:space="preserve">Definicija jedinične impulsne funkcije je granični slučaj normalne raspodele sa maksimumom u nuli: </w:t>
      </w:r>
    </w:p>
    <w:p w:rsidR="000E74AC" w:rsidRPr="00D157C1" w:rsidRDefault="000E74AC" w:rsidP="00B43506">
      <w:pPr>
        <w:spacing w:line="276" w:lineRule="auto"/>
        <w:jc w:val="center"/>
      </w:pPr>
      <w:r w:rsidRPr="00D157C1">
        <w:rPr>
          <w:position w:val="-28"/>
        </w:rPr>
        <w:object w:dxaOrig="174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15pt;height:38.1pt" o:ole="">
            <v:imagedata r:id="rId13" o:title=""/>
          </v:shape>
          <o:OLEObject Type="Embed" ProgID="Equation.DSMT4" ShapeID="_x0000_i1025" DrawAspect="Content" ObjectID="_1811843359" r:id="rId14"/>
        </w:object>
      </w:r>
      <w:r w:rsidRPr="00D157C1">
        <w:t xml:space="preserve">, kada </w:t>
      </w:r>
      <w:r w:rsidRPr="00D157C1">
        <w:rPr>
          <w:position w:val="-6"/>
        </w:rPr>
        <w:object w:dxaOrig="660" w:dyaOrig="279">
          <v:shape id="_x0000_i1026" type="#_x0000_t75" style="width:33.3pt;height:13.9pt" o:ole="">
            <v:imagedata r:id="rId15" o:title=""/>
          </v:shape>
          <o:OLEObject Type="Embed" ProgID="Equation.DSMT4" ShapeID="_x0000_i1026" DrawAspect="Content" ObjectID="_1811843360" r:id="rId16"/>
        </w:object>
      </w:r>
    </w:p>
    <w:p w:rsidR="00A04D78" w:rsidRPr="00D157C1" w:rsidRDefault="00A04D78" w:rsidP="00B43506">
      <w:pPr>
        <w:spacing w:line="276" w:lineRule="auto"/>
        <w:jc w:val="center"/>
      </w:pPr>
    </w:p>
    <w:p w:rsidR="000E74AC" w:rsidRPr="00D157C1" w:rsidRDefault="000E74AC" w:rsidP="00B43506">
      <w:pPr>
        <w:spacing w:line="276" w:lineRule="auto"/>
      </w:pPr>
      <w:r w:rsidRPr="00D157C1">
        <w:t>Definiše se kao:</w:t>
      </w:r>
    </w:p>
    <w:p w:rsidR="00A04D78" w:rsidRPr="00D157C1" w:rsidRDefault="00A04D78" w:rsidP="00B43506">
      <w:pPr>
        <w:spacing w:line="276" w:lineRule="auto"/>
      </w:pPr>
    </w:p>
    <w:p w:rsidR="00A04D78" w:rsidRPr="00D157C1" w:rsidRDefault="000E74AC" w:rsidP="00B43506">
      <w:pPr>
        <w:pStyle w:val="MTDisplayEquation"/>
        <w:spacing w:line="276" w:lineRule="auto"/>
        <w:jc w:val="both"/>
        <w:rPr>
          <w:lang w:val="sr-Latn-RS"/>
        </w:rPr>
      </w:pPr>
      <w:r w:rsidRPr="00D157C1">
        <w:rPr>
          <w:lang w:val="sr-Latn-RS"/>
        </w:rPr>
        <w:tab/>
      </w:r>
      <w:r w:rsidRPr="00D157C1">
        <w:rPr>
          <w:position w:val="-30"/>
          <w:lang w:val="sr-Latn-RS"/>
        </w:rPr>
        <w:object w:dxaOrig="1719" w:dyaOrig="720">
          <v:shape id="_x0000_i1027" type="#_x0000_t75" style="width:85.9pt;height:36.3pt" o:ole="">
            <v:imagedata r:id="rId17" o:title=""/>
          </v:shape>
          <o:OLEObject Type="Embed" ProgID="Equation.DSMT4" ShapeID="_x0000_i1027" DrawAspect="Content" ObjectID="_1811843361" r:id="rId18"/>
        </w:object>
      </w:r>
      <w:r w:rsidR="00A04D78" w:rsidRPr="00D157C1">
        <w:rPr>
          <w:lang w:val="sr-Latn-RS"/>
        </w:rPr>
        <w:t xml:space="preserve"> </w:t>
      </w:r>
    </w:p>
    <w:p w:rsidR="000E74AC" w:rsidRPr="00D157C1" w:rsidRDefault="000E74AC" w:rsidP="00B43506">
      <w:pPr>
        <w:pStyle w:val="MTDisplayEquation"/>
        <w:spacing w:line="276" w:lineRule="auto"/>
        <w:rPr>
          <w:lang w:val="sr-Latn-RS"/>
        </w:rPr>
      </w:pPr>
      <w:r w:rsidRPr="00D157C1">
        <w:rPr>
          <w:lang w:val="sr-Latn-RS"/>
        </w:rPr>
        <w:tab/>
      </w:r>
    </w:p>
    <w:p w:rsidR="000E74AC" w:rsidRPr="00D157C1" w:rsidRDefault="000E74AC" w:rsidP="00B43506">
      <w:pPr>
        <w:spacing w:line="276" w:lineRule="auto"/>
      </w:pPr>
      <w:r w:rsidRPr="00D157C1">
        <w:t>pri čemu još mora biti zadovoljen identitet:</w:t>
      </w:r>
    </w:p>
    <w:p w:rsidR="00A04D78" w:rsidRPr="00D157C1" w:rsidRDefault="00A04D78" w:rsidP="00B43506">
      <w:pPr>
        <w:spacing w:line="276" w:lineRule="auto"/>
      </w:pPr>
    </w:p>
    <w:p w:rsidR="000E74AC" w:rsidRPr="00D157C1" w:rsidRDefault="000E74AC" w:rsidP="00B43506">
      <w:pPr>
        <w:spacing w:line="276" w:lineRule="auto"/>
        <w:jc w:val="center"/>
      </w:pPr>
      <w:r w:rsidRPr="00D157C1">
        <w:rPr>
          <w:position w:val="-32"/>
        </w:rPr>
        <w:object w:dxaOrig="1160" w:dyaOrig="780">
          <v:shape id="_x0000_i1028" type="#_x0000_t75" style="width:58.1pt;height:39.35pt" o:ole="">
            <v:imagedata r:id="rId19" o:title=""/>
          </v:shape>
          <o:OLEObject Type="Embed" ProgID="Equation.DSMT4" ShapeID="_x0000_i1028" DrawAspect="Content" ObjectID="_1811843362" r:id="rId20"/>
        </w:object>
      </w:r>
    </w:p>
    <w:p w:rsidR="00A04D78" w:rsidRPr="00D157C1" w:rsidRDefault="00A04D78" w:rsidP="00B43506">
      <w:pPr>
        <w:spacing w:line="276" w:lineRule="auto"/>
        <w:jc w:val="center"/>
      </w:pPr>
    </w:p>
    <w:p w:rsidR="000E74AC" w:rsidRPr="00D157C1" w:rsidRDefault="000E74AC" w:rsidP="00B43506">
      <w:pPr>
        <w:spacing w:line="276" w:lineRule="auto"/>
      </w:pPr>
      <w:r w:rsidRPr="00D157C1">
        <w:t xml:space="preserve">ili kada impuls nastupa u trenutku </w:t>
      </w:r>
      <w:r w:rsidRPr="00D157C1">
        <w:rPr>
          <w:i/>
        </w:rPr>
        <w:t>t</w:t>
      </w:r>
      <w:r w:rsidRPr="00D157C1">
        <w:rPr>
          <w:vertAlign w:val="subscript"/>
        </w:rPr>
        <w:t>0</w:t>
      </w:r>
    </w:p>
    <w:p w:rsidR="000E74AC" w:rsidRPr="00D157C1" w:rsidRDefault="000E74AC" w:rsidP="00B43506">
      <w:pPr>
        <w:spacing w:line="276" w:lineRule="auto"/>
      </w:pPr>
    </w:p>
    <w:p w:rsidR="000E74AC" w:rsidRPr="00D157C1" w:rsidRDefault="000E74AC" w:rsidP="00B43506">
      <w:pPr>
        <w:pStyle w:val="MTDisplayEquation"/>
        <w:spacing w:line="276" w:lineRule="auto"/>
        <w:rPr>
          <w:lang w:val="sr-Latn-RS"/>
        </w:rPr>
      </w:pPr>
      <w:r w:rsidRPr="00D157C1">
        <w:rPr>
          <w:position w:val="-30"/>
          <w:lang w:val="sr-Latn-RS"/>
        </w:rPr>
        <w:object w:dxaOrig="1640" w:dyaOrig="740">
          <v:shape id="_x0000_i1029" type="#_x0000_t75" style="width:81.7pt;height:37.5pt" o:ole="">
            <v:imagedata r:id="rId21" o:title=""/>
          </v:shape>
          <o:OLEObject Type="Embed" ProgID="Equation.DSMT4" ShapeID="_x0000_i1029" DrawAspect="Content" ObjectID="_1811843363" r:id="rId22"/>
        </w:object>
      </w:r>
    </w:p>
    <w:p w:rsidR="00A04D78" w:rsidRPr="00D157C1" w:rsidRDefault="00A04D78" w:rsidP="00B43506">
      <w:pPr>
        <w:spacing w:line="276" w:lineRule="auto"/>
        <w:rPr>
          <w:lang w:eastAsia="sr-Latn-CS"/>
        </w:rPr>
      </w:pPr>
    </w:p>
    <w:p w:rsidR="000E74AC" w:rsidRPr="00D157C1" w:rsidRDefault="000E74AC" w:rsidP="00B43506">
      <w:pPr>
        <w:spacing w:line="276" w:lineRule="auto"/>
      </w:pPr>
      <w:r w:rsidRPr="00D157C1">
        <w:t>Prethodna definicija zapravo znači da se jedinična impulsna funkcija može shvatiti kao pravougaoni impuls čija je površina jednaka jedinici, beskonačno velike amplitude i beskonačno malog trajanja. Ona je kratkotrajni impuls velikog intenziteta poput pred</w:t>
      </w:r>
      <w:r w:rsidR="00DC604E" w:rsidRPr="00D157C1">
        <w:t>-</w:t>
      </w:r>
      <w:r w:rsidRPr="00D157C1">
        <w:t>naponskog skoka pri uključivanju i isključivanju indukcionog elementa (kalema) u strujnom kolu. Najčešće se vezuje za kratko</w:t>
      </w:r>
      <w:r w:rsidR="00DC604E" w:rsidRPr="00D157C1">
        <w:t>t</w:t>
      </w:r>
      <w:r w:rsidRPr="00D157C1">
        <w:t>rajne poremećaje koji deluju na sistem. Praktična primena dovođenje ovakvog signala na ulaz SAU je za ispitivanje njegove stabilnosti, tj. svojstva vraćanja u prvobitno stanje (videti poglavlje.</w:t>
      </w:r>
    </w:p>
    <w:p w:rsidR="000E74AC" w:rsidRPr="00D157C1" w:rsidRDefault="000E74AC" w:rsidP="00B43506">
      <w:pPr>
        <w:spacing w:line="276" w:lineRule="auto"/>
      </w:pPr>
      <w:r w:rsidRPr="00D157C1">
        <w:t>Drugi način predstavljanja impulsne funkcije je</w:t>
      </w:r>
      <w:r w:rsidR="00BD4F8E" w:rsidRPr="00D157C1">
        <w:t xml:space="preserve"> preko izvoda jedinične odskočne funkcije</w:t>
      </w:r>
      <w:r w:rsidRPr="00D157C1">
        <w:t>:</w:t>
      </w:r>
    </w:p>
    <w:p w:rsidR="000E74AC" w:rsidRPr="00D157C1" w:rsidRDefault="000E74AC" w:rsidP="00B43506">
      <w:pPr>
        <w:spacing w:line="276" w:lineRule="auto"/>
      </w:pPr>
    </w:p>
    <w:p w:rsidR="000E74AC" w:rsidRPr="00D157C1" w:rsidRDefault="000E74AC" w:rsidP="00B43506">
      <w:pPr>
        <w:spacing w:line="276" w:lineRule="auto"/>
        <w:jc w:val="center"/>
        <w:rPr>
          <w:rFonts w:eastAsiaTheme="minorEastAsia"/>
        </w:rPr>
      </w:pPr>
      <m:oMathPara>
        <m:oMath>
          <m:r>
            <w:rPr>
              <w:rFonts w:ascii="Cambria Math" w:hAnsi="Cambria Math"/>
            </w:rPr>
            <m:t>δ</m:t>
          </m:r>
          <m:d>
            <m:dPr>
              <m:ctrlPr>
                <w:rPr>
                  <w:rFonts w:ascii="Cambria Math" w:hAnsi="Cambria Math"/>
                  <w:i/>
                </w:rPr>
              </m:ctrlPr>
            </m:dPr>
            <m:e>
              <m:r>
                <w:rPr>
                  <w:rFonts w:ascii="Cambria Math" w:hAnsi="Cambria Math"/>
                </w:rPr>
                <m:t>t-</m:t>
              </m:r>
              <m:sSub>
                <m:sSubPr>
                  <m:ctrlPr>
                    <w:rPr>
                      <w:rFonts w:ascii="Cambria Math" w:hAnsi="Cambria Math"/>
                      <w:i/>
                    </w:rPr>
                  </m:ctrlPr>
                </m:sSubPr>
                <m:e>
                  <m:r>
                    <w:rPr>
                      <w:rFonts w:ascii="Cambria Math" w:hAnsi="Cambria Math"/>
                    </w:rPr>
                    <m:t>t</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d</m:t>
              </m:r>
            </m:num>
            <m:den>
              <m:r>
                <w:rPr>
                  <w:rFonts w:ascii="Cambria Math" w:hAnsi="Cambria Math"/>
                </w:rPr>
                <m:t>dt</m:t>
              </m:r>
            </m:den>
          </m:f>
          <m:r>
            <w:rPr>
              <w:rFonts w:ascii="Cambria Math" w:hAnsi="Cambria Math"/>
            </w:rPr>
            <m:t>u(t-</m:t>
          </m:r>
          <m:sSub>
            <m:sSubPr>
              <m:ctrlPr>
                <w:rPr>
                  <w:rFonts w:ascii="Cambria Math" w:hAnsi="Cambria Math"/>
                  <w:i/>
                </w:rPr>
              </m:ctrlPr>
            </m:sSubPr>
            <m:e>
              <m:r>
                <w:rPr>
                  <w:rFonts w:ascii="Cambria Math" w:hAnsi="Cambria Math"/>
                </w:rPr>
                <m:t>t</m:t>
              </m:r>
            </m:e>
            <m:sub>
              <m:r>
                <w:rPr>
                  <w:rFonts w:ascii="Cambria Math" w:hAnsi="Cambria Math"/>
                </w:rPr>
                <m:t>0</m:t>
              </m:r>
            </m:sub>
          </m:sSub>
          <m:r>
            <w:rPr>
              <w:rFonts w:ascii="Cambria Math" w:hAnsi="Cambria Math"/>
            </w:rPr>
            <m:t>)</m:t>
          </m:r>
          <m:r>
            <m:rPr>
              <m:sty m:val="p"/>
            </m:rPr>
            <w:rPr>
              <w:rFonts w:eastAsiaTheme="minorEastAsia"/>
            </w:rPr>
            <w:br/>
          </m:r>
        </m:oMath>
      </m:oMathPara>
      <w:r w:rsidR="00BD4F8E" w:rsidRPr="00D157C1">
        <w:rPr>
          <w:rFonts w:eastAsiaTheme="minorEastAsia"/>
        </w:rPr>
        <w:t>(58)</w:t>
      </w:r>
    </w:p>
    <w:p w:rsidR="00BD4F8E" w:rsidRPr="00D157C1" w:rsidRDefault="00BD4F8E" w:rsidP="00B43506">
      <w:pPr>
        <w:spacing w:line="276" w:lineRule="auto"/>
        <w:jc w:val="center"/>
        <w:rPr>
          <w:rFonts w:eastAsiaTheme="minorEastAsia"/>
        </w:rPr>
      </w:pPr>
    </w:p>
    <w:p w:rsidR="000E74AC" w:rsidRPr="00D157C1" w:rsidRDefault="000E74AC" w:rsidP="00B43506">
      <w:pPr>
        <w:spacing w:line="276" w:lineRule="auto"/>
      </w:pPr>
    </w:p>
    <w:p w:rsidR="000E74AC" w:rsidRPr="00D157C1" w:rsidRDefault="000E74AC" w:rsidP="00B43506">
      <w:pPr>
        <w:spacing w:line="276" w:lineRule="auto"/>
      </w:pPr>
    </w:p>
    <w:p w:rsidR="000E74AC" w:rsidRPr="00D157C1" w:rsidRDefault="000E74AC" w:rsidP="00B43506">
      <w:pPr>
        <w:spacing w:line="276" w:lineRule="auto"/>
        <w:jc w:val="center"/>
      </w:pPr>
      <w:r w:rsidRPr="00D157C1">
        <w:rPr>
          <w:noProof/>
          <w:lang w:val="en-US"/>
        </w:rPr>
        <w:drawing>
          <wp:inline distT="0" distB="0" distL="0" distR="0" wp14:anchorId="38695236" wp14:editId="3B83C0C7">
            <wp:extent cx="2414270" cy="1625600"/>
            <wp:effectExtent l="19050" t="0" r="5080" b="0"/>
            <wp:docPr id="126" name="Picture 126" descr="http://download.e-bookshelf.de/download/0000/4077/30/L-X-0000407730-0001009226.XHTML/images/c02f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download.e-bookshelf.de/download/0000/4077/30/L-X-0000407730-0001009226.XHTML/images/c02f005.jpg"/>
                    <pic:cNvPicPr>
                      <a:picLocks noChangeAspect="1" noChangeArrowheads="1"/>
                    </pic:cNvPicPr>
                  </pic:nvPicPr>
                  <pic:blipFill>
                    <a:blip r:embed="rId23" r:link="rId24" cstate="print">
                      <a:lum bright="-12000" contrast="30000"/>
                    </a:blip>
                    <a:srcRect/>
                    <a:stretch>
                      <a:fillRect/>
                    </a:stretch>
                  </pic:blipFill>
                  <pic:spPr bwMode="auto">
                    <a:xfrm>
                      <a:off x="0" y="0"/>
                      <a:ext cx="2414270" cy="1625600"/>
                    </a:xfrm>
                    <a:prstGeom prst="rect">
                      <a:avLst/>
                    </a:prstGeom>
                    <a:noFill/>
                    <a:ln w="9525">
                      <a:noFill/>
                      <a:miter lim="800000"/>
                      <a:headEnd/>
                      <a:tailEnd/>
                    </a:ln>
                  </pic:spPr>
                </pic:pic>
              </a:graphicData>
            </a:graphic>
          </wp:inline>
        </w:drawing>
      </w:r>
    </w:p>
    <w:p w:rsidR="000E74AC" w:rsidRPr="00B43506" w:rsidRDefault="00427B62" w:rsidP="00B43506">
      <w:pPr>
        <w:spacing w:line="276" w:lineRule="auto"/>
        <w:jc w:val="center"/>
        <w:rPr>
          <w:sz w:val="22"/>
          <w:szCs w:val="22"/>
        </w:rPr>
      </w:pPr>
      <w:r w:rsidRPr="00B43506">
        <w:rPr>
          <w:sz w:val="22"/>
          <w:szCs w:val="22"/>
        </w:rPr>
        <w:t xml:space="preserve">Slika </w:t>
      </w:r>
      <w:r w:rsidR="00B43506">
        <w:rPr>
          <w:sz w:val="22"/>
          <w:szCs w:val="22"/>
        </w:rPr>
        <w:t>4</w:t>
      </w:r>
      <w:r w:rsidRPr="00B43506">
        <w:rPr>
          <w:sz w:val="22"/>
          <w:szCs w:val="22"/>
        </w:rPr>
        <w:t>.</w:t>
      </w:r>
      <w:r w:rsidR="000E74AC" w:rsidRPr="00B43506">
        <w:rPr>
          <w:sz w:val="22"/>
          <w:szCs w:val="22"/>
        </w:rPr>
        <w:t xml:space="preserve"> Jedinična impulsna funkcija</w:t>
      </w:r>
    </w:p>
    <w:p w:rsidR="000E74AC" w:rsidRPr="00D157C1" w:rsidRDefault="000E74AC" w:rsidP="00B43506">
      <w:pPr>
        <w:spacing w:line="276" w:lineRule="auto"/>
        <w:jc w:val="center"/>
        <w:rPr>
          <w:b/>
          <w:sz w:val="20"/>
          <w:szCs w:val="20"/>
        </w:rPr>
      </w:pPr>
    </w:p>
    <w:p w:rsidR="000E74AC" w:rsidRPr="00D157C1" w:rsidRDefault="000E74AC" w:rsidP="00B43506">
      <w:pPr>
        <w:spacing w:line="276" w:lineRule="auto"/>
      </w:pPr>
      <w:r w:rsidRPr="00D157C1">
        <w:t>Primena definicije Laplasove transformacije na jediničnu impulsnu funkciju daje i</w:t>
      </w:r>
      <w:r w:rsidR="00BD4F8E" w:rsidRPr="00D157C1">
        <w:t>zraz</w:t>
      </w:r>
      <w:r w:rsidRPr="00D157C1">
        <w:t>:</w:t>
      </w:r>
    </w:p>
    <w:p w:rsidR="000E74AC" w:rsidRPr="00D157C1" w:rsidRDefault="000E74AC" w:rsidP="00B43506">
      <w:pPr>
        <w:spacing w:line="276" w:lineRule="auto"/>
      </w:pPr>
    </w:p>
    <w:p w:rsidR="00BD4F8E" w:rsidRPr="00D157C1" w:rsidRDefault="000E74AC" w:rsidP="00B43506">
      <w:pPr>
        <w:pStyle w:val="MTDisplayEquation"/>
        <w:spacing w:line="276" w:lineRule="auto"/>
        <w:jc w:val="both"/>
        <w:rPr>
          <w:lang w:val="sr-Latn-RS"/>
        </w:rPr>
      </w:pPr>
      <w:r w:rsidRPr="00D157C1">
        <w:rPr>
          <w:lang w:val="sr-Latn-RS"/>
        </w:rPr>
        <w:tab/>
      </w:r>
      <w:r w:rsidR="005301E7" w:rsidRPr="00D157C1">
        <w:rPr>
          <w:lang w:val="sr-Latn-RS"/>
        </w:rPr>
        <w:br/>
      </w:r>
      <m:oMathPara>
        <m:oMath>
          <m:r>
            <m:rPr>
              <m:scr m:val="script"/>
            </m:rPr>
            <w:rPr>
              <w:rFonts w:ascii="Cambria Math" w:hAnsi="Cambria Math"/>
              <w:lang w:val="sr-Latn-RS"/>
            </w:rPr>
            <m:t>L</m:t>
          </m:r>
          <m:d>
            <m:dPr>
              <m:begChr m:val="["/>
              <m:endChr m:val="]"/>
              <m:ctrlPr>
                <w:rPr>
                  <w:rFonts w:ascii="Cambria Math" w:hAnsi="Cambria Math"/>
                  <w:i/>
                  <w:lang w:val="sr-Latn-RS"/>
                </w:rPr>
              </m:ctrlPr>
            </m:dPr>
            <m:e>
              <m:r>
                <w:rPr>
                  <w:rFonts w:ascii="Cambria Math" w:hAnsi="Cambria Math"/>
                  <w:lang w:val="sr-Latn-RS"/>
                </w:rPr>
                <m:t>δ</m:t>
              </m:r>
              <m:d>
                <m:dPr>
                  <m:ctrlPr>
                    <w:rPr>
                      <w:rFonts w:ascii="Cambria Math" w:hAnsi="Cambria Math"/>
                      <w:i/>
                      <w:lang w:val="sr-Latn-RS"/>
                    </w:rPr>
                  </m:ctrlPr>
                </m:dPr>
                <m:e>
                  <m:r>
                    <w:rPr>
                      <w:rFonts w:ascii="Cambria Math" w:hAnsi="Cambria Math"/>
                      <w:lang w:val="sr-Latn-RS"/>
                    </w:rPr>
                    <m:t>t-</m:t>
                  </m:r>
                  <m:sSub>
                    <m:sSubPr>
                      <m:ctrlPr>
                        <w:rPr>
                          <w:rFonts w:ascii="Cambria Math" w:hAnsi="Cambria Math"/>
                          <w:i/>
                          <w:lang w:val="sr-Latn-RS"/>
                        </w:rPr>
                      </m:ctrlPr>
                    </m:sSubPr>
                    <m:e>
                      <m:r>
                        <w:rPr>
                          <w:rFonts w:ascii="Cambria Math" w:hAnsi="Cambria Math"/>
                          <w:lang w:val="sr-Latn-RS"/>
                        </w:rPr>
                        <m:t>t</m:t>
                      </m:r>
                    </m:e>
                    <m:sub>
                      <m:r>
                        <w:rPr>
                          <w:rFonts w:ascii="Cambria Math" w:hAnsi="Cambria Math"/>
                          <w:lang w:val="sr-Latn-RS"/>
                        </w:rPr>
                        <m:t>0</m:t>
                      </m:r>
                    </m:sub>
                  </m:sSub>
                </m:e>
              </m:d>
            </m:e>
          </m:d>
          <m:r>
            <w:rPr>
              <w:rFonts w:ascii="Cambria Math" w:hAnsi="Cambria Math"/>
              <w:lang w:val="sr-Latn-RS"/>
            </w:rPr>
            <m:t>=</m:t>
          </m:r>
          <m:nary>
            <m:naryPr>
              <m:limLoc m:val="subSup"/>
              <m:ctrlPr>
                <w:rPr>
                  <w:rFonts w:ascii="Cambria Math" w:hAnsi="Cambria Math"/>
                  <w:i/>
                  <w:lang w:val="sr-Latn-RS"/>
                </w:rPr>
              </m:ctrlPr>
            </m:naryPr>
            <m:sub>
              <m:r>
                <w:rPr>
                  <w:rFonts w:ascii="Cambria Math" w:hAnsi="Cambria Math"/>
                  <w:lang w:val="sr-Latn-RS"/>
                </w:rPr>
                <m:t>0</m:t>
              </m:r>
            </m:sub>
            <m:sup>
              <m:r>
                <w:rPr>
                  <w:rFonts w:ascii="Cambria Math" w:hAnsi="Cambria Math"/>
                  <w:lang w:val="sr-Latn-RS"/>
                </w:rPr>
                <m:t>∞</m:t>
              </m:r>
            </m:sup>
            <m:e>
              <m:sSup>
                <m:sSupPr>
                  <m:ctrlPr>
                    <w:rPr>
                      <w:rFonts w:ascii="Cambria Math" w:hAnsi="Cambria Math"/>
                      <w:i/>
                      <w:lang w:val="sr-Latn-RS"/>
                    </w:rPr>
                  </m:ctrlPr>
                </m:sSupPr>
                <m:e>
                  <m:r>
                    <w:rPr>
                      <w:rFonts w:ascii="Cambria Math" w:hAnsi="Cambria Math"/>
                      <w:lang w:val="sr-Latn-RS"/>
                    </w:rPr>
                    <m:t>δ</m:t>
                  </m:r>
                  <m:d>
                    <m:dPr>
                      <m:ctrlPr>
                        <w:rPr>
                          <w:rFonts w:ascii="Cambria Math" w:hAnsi="Cambria Math"/>
                          <w:i/>
                          <w:lang w:val="sr-Latn-RS"/>
                        </w:rPr>
                      </m:ctrlPr>
                    </m:dPr>
                    <m:e>
                      <m:r>
                        <w:rPr>
                          <w:rFonts w:ascii="Cambria Math" w:hAnsi="Cambria Math"/>
                          <w:lang w:val="sr-Latn-RS"/>
                        </w:rPr>
                        <m:t>t-</m:t>
                      </m:r>
                      <m:sSub>
                        <m:sSubPr>
                          <m:ctrlPr>
                            <w:rPr>
                              <w:rFonts w:ascii="Cambria Math" w:hAnsi="Cambria Math"/>
                              <w:i/>
                              <w:lang w:val="sr-Latn-RS"/>
                            </w:rPr>
                          </m:ctrlPr>
                        </m:sSubPr>
                        <m:e>
                          <m:r>
                            <w:rPr>
                              <w:rFonts w:ascii="Cambria Math" w:hAnsi="Cambria Math"/>
                              <w:lang w:val="sr-Latn-RS"/>
                            </w:rPr>
                            <m:t>t</m:t>
                          </m:r>
                        </m:e>
                        <m:sub>
                          <m:r>
                            <w:rPr>
                              <w:rFonts w:ascii="Cambria Math" w:hAnsi="Cambria Math"/>
                              <w:lang w:val="sr-Latn-RS"/>
                            </w:rPr>
                            <m:t>0</m:t>
                          </m:r>
                        </m:sub>
                      </m:sSub>
                    </m:e>
                  </m:d>
                  <m:r>
                    <w:rPr>
                      <w:rFonts w:ascii="Cambria Math" w:hAnsi="Cambria Math"/>
                      <w:lang w:val="sr-Latn-RS"/>
                    </w:rPr>
                    <m:t>e</m:t>
                  </m:r>
                </m:e>
                <m:sup>
                  <m:r>
                    <w:rPr>
                      <w:rFonts w:ascii="Cambria Math" w:hAnsi="Cambria Math"/>
                      <w:lang w:val="sr-Latn-RS"/>
                    </w:rPr>
                    <m:t>-st</m:t>
                  </m:r>
                </m:sup>
              </m:sSup>
            </m:e>
          </m:nary>
          <m:r>
            <w:rPr>
              <w:rFonts w:ascii="Cambria Math" w:hAnsi="Cambria Math"/>
              <w:lang w:val="sr-Latn-RS"/>
            </w:rPr>
            <m:t>dt</m:t>
          </m:r>
        </m:oMath>
      </m:oMathPara>
    </w:p>
    <w:p w:rsidR="000E74AC" w:rsidRPr="00D157C1" w:rsidRDefault="000E74AC" w:rsidP="00B43506">
      <w:pPr>
        <w:pStyle w:val="MTDisplayEquation"/>
        <w:spacing w:line="276" w:lineRule="auto"/>
        <w:jc w:val="both"/>
        <w:rPr>
          <w:lang w:val="sr-Latn-RS"/>
        </w:rPr>
      </w:pPr>
      <w:r w:rsidRPr="00D157C1">
        <w:rPr>
          <w:lang w:val="sr-Latn-RS"/>
        </w:rPr>
        <w:tab/>
      </w:r>
    </w:p>
    <w:p w:rsidR="00BD4F8E" w:rsidRPr="00D157C1" w:rsidRDefault="00BD4F8E" w:rsidP="00B43506">
      <w:pPr>
        <w:spacing w:line="276" w:lineRule="auto"/>
        <w:jc w:val="center"/>
        <w:rPr>
          <w:rFonts w:eastAsiaTheme="minorEastAsia"/>
        </w:rPr>
      </w:pPr>
      <m:oMathPara>
        <m:oMath>
          <m:r>
            <m:rPr>
              <m:scr m:val="script"/>
            </m:rPr>
            <w:rPr>
              <w:rFonts w:ascii="Cambria Math" w:hAnsi="Cambria Math"/>
            </w:rPr>
            <m:t>L</m:t>
          </m:r>
          <m:d>
            <m:dPr>
              <m:begChr m:val="["/>
              <m:endChr m:val="]"/>
              <m:ctrlPr>
                <w:rPr>
                  <w:rFonts w:ascii="Cambria Math" w:eastAsia="Times New Roman" w:hAnsi="Cambria Math"/>
                  <w:i/>
                  <w:lang w:eastAsia="sr-Latn-CS"/>
                </w:rPr>
              </m:ctrlPr>
            </m:dPr>
            <m:e>
              <m:r>
                <w:rPr>
                  <w:rFonts w:ascii="Cambria Math" w:hAnsi="Cambria Math"/>
                </w:rPr>
                <m:t>δ</m:t>
              </m:r>
              <m:d>
                <m:dPr>
                  <m:ctrlPr>
                    <w:rPr>
                      <w:rFonts w:ascii="Cambria Math" w:eastAsia="Times New Roman" w:hAnsi="Cambria Math"/>
                      <w:i/>
                      <w:lang w:eastAsia="sr-Latn-CS"/>
                    </w:rPr>
                  </m:ctrlPr>
                </m:dPr>
                <m:e>
                  <m:r>
                    <w:rPr>
                      <w:rFonts w:ascii="Cambria Math" w:hAnsi="Cambria Math"/>
                    </w:rPr>
                    <m:t>t-</m:t>
                  </m:r>
                  <m:sSub>
                    <m:sSubPr>
                      <m:ctrlPr>
                        <w:rPr>
                          <w:rFonts w:ascii="Cambria Math" w:eastAsia="Times New Roman" w:hAnsi="Cambria Math"/>
                          <w:i/>
                          <w:lang w:eastAsia="sr-Latn-CS"/>
                        </w:rPr>
                      </m:ctrlPr>
                    </m:sSubPr>
                    <m:e>
                      <m:r>
                        <w:rPr>
                          <w:rFonts w:ascii="Cambria Math" w:hAnsi="Cambria Math"/>
                        </w:rPr>
                        <m:t>t</m:t>
                      </m:r>
                    </m:e>
                    <m:sub>
                      <m:r>
                        <w:rPr>
                          <w:rFonts w:ascii="Cambria Math" w:hAnsi="Cambria Math"/>
                        </w:rPr>
                        <m:t>0</m:t>
                      </m:r>
                    </m:sub>
                  </m:sSub>
                </m:e>
              </m:d>
            </m:e>
          </m:d>
          <m:r>
            <w:rPr>
              <w:rFonts w:ascii="Cambria Math" w:eastAsia="Times New Roman" w:hAnsi="Cambria Math"/>
              <w:lang w:eastAsia="sr-Latn-CS"/>
            </w:rPr>
            <m:t>=</m:t>
          </m:r>
          <m:nary>
            <m:naryPr>
              <m:limLoc m:val="subSup"/>
              <m:ctrlPr>
                <w:rPr>
                  <w:rFonts w:ascii="Cambria Math" w:eastAsia="Times New Roman" w:hAnsi="Cambria Math"/>
                  <w:i/>
                  <w:lang w:eastAsia="sr-Latn-CS"/>
                </w:rPr>
              </m:ctrlPr>
            </m:naryPr>
            <m:sub>
              <m:r>
                <w:rPr>
                  <w:rFonts w:ascii="Cambria Math" w:hAnsi="Cambria Math"/>
                </w:rPr>
                <m:t>0</m:t>
              </m:r>
            </m:sub>
            <m:sup>
              <m:r>
                <w:rPr>
                  <w:rFonts w:ascii="Cambria Math" w:hAnsi="Cambria Math"/>
                </w:rPr>
                <m:t>∞</m:t>
              </m:r>
            </m:sup>
            <m:e>
              <m:sSup>
                <m:sSupPr>
                  <m:ctrlPr>
                    <w:rPr>
                      <w:rFonts w:ascii="Cambria Math" w:eastAsia="Times New Roman" w:hAnsi="Cambria Math"/>
                      <w:i/>
                      <w:lang w:eastAsia="sr-Latn-CS"/>
                    </w:rPr>
                  </m:ctrlPr>
                </m:sSupPr>
                <m:e>
                  <m:f>
                    <m:fPr>
                      <m:ctrlPr>
                        <w:rPr>
                          <w:rFonts w:ascii="Cambria Math" w:hAnsi="Cambria Math"/>
                          <w:i/>
                        </w:rPr>
                      </m:ctrlPr>
                    </m:fPr>
                    <m:num>
                      <m:r>
                        <w:rPr>
                          <w:rFonts w:ascii="Cambria Math" w:hAnsi="Cambria Math"/>
                        </w:rPr>
                        <m:t>d</m:t>
                      </m:r>
                    </m:num>
                    <m:den>
                      <m:r>
                        <w:rPr>
                          <w:rFonts w:ascii="Cambria Math" w:hAnsi="Cambria Math"/>
                        </w:rPr>
                        <m:t>dt</m:t>
                      </m:r>
                    </m:den>
                  </m:f>
                  <m:r>
                    <w:rPr>
                      <w:rFonts w:ascii="Cambria Math" w:hAnsi="Cambria Math"/>
                    </w:rPr>
                    <m:t>u(t-</m:t>
                  </m:r>
                  <m:sSub>
                    <m:sSubPr>
                      <m:ctrlPr>
                        <w:rPr>
                          <w:rFonts w:ascii="Cambria Math" w:hAnsi="Cambria Math"/>
                          <w:i/>
                        </w:rPr>
                      </m:ctrlPr>
                    </m:sSubPr>
                    <m:e>
                      <m:r>
                        <w:rPr>
                          <w:rFonts w:ascii="Cambria Math" w:hAnsi="Cambria Math"/>
                        </w:rPr>
                        <m:t>t</m:t>
                      </m:r>
                    </m:e>
                    <m:sub>
                      <m:r>
                        <w:rPr>
                          <w:rFonts w:ascii="Cambria Math" w:hAnsi="Cambria Math"/>
                        </w:rPr>
                        <m:t>0</m:t>
                      </m:r>
                    </m:sub>
                  </m:sSub>
                  <m:r>
                    <w:rPr>
                      <w:rFonts w:ascii="Cambria Math" w:hAnsi="Cambria Math"/>
                    </w:rPr>
                    <m:t>)e</m:t>
                  </m:r>
                </m:e>
                <m:sup>
                  <m:r>
                    <w:rPr>
                      <w:rFonts w:ascii="Cambria Math" w:hAnsi="Cambria Math"/>
                    </w:rPr>
                    <m:t>-st</m:t>
                  </m:r>
                </m:sup>
              </m:sSup>
            </m:e>
          </m:nary>
          <m:r>
            <w:rPr>
              <w:rFonts w:ascii="Cambria Math" w:hAnsi="Cambria Math"/>
            </w:rPr>
            <m:t>dt</m:t>
          </m:r>
          <m:r>
            <m:rPr>
              <m:sty m:val="p"/>
            </m:rPr>
            <w:rPr>
              <w:rFonts w:eastAsiaTheme="minorEastAsia"/>
            </w:rPr>
            <w:br/>
          </m:r>
        </m:oMath>
      </m:oMathPara>
      <w:r w:rsidR="00294CD9" w:rsidRPr="00D157C1">
        <w:rPr>
          <w:rFonts w:eastAsiaTheme="minorEastAsia"/>
        </w:rPr>
        <w:t>(59)</w:t>
      </w:r>
    </w:p>
    <w:p w:rsidR="00294CD9" w:rsidRPr="00D157C1" w:rsidRDefault="00294CD9" w:rsidP="00B43506">
      <w:pPr>
        <w:spacing w:line="276" w:lineRule="auto"/>
        <w:jc w:val="center"/>
        <w:rPr>
          <w:rFonts w:eastAsiaTheme="minorEastAsia"/>
        </w:rPr>
      </w:pPr>
    </w:p>
    <w:p w:rsidR="00294CD9" w:rsidRPr="00D157C1" w:rsidRDefault="00294CD9" w:rsidP="00B43506">
      <w:pPr>
        <w:spacing w:line="276" w:lineRule="auto"/>
        <w:rPr>
          <w:lang w:eastAsia="sr-Latn-CS"/>
        </w:rPr>
      </w:pPr>
      <w:r w:rsidRPr="00D157C1">
        <w:rPr>
          <w:lang w:eastAsia="sr-Latn-CS"/>
        </w:rPr>
        <w:t>Na desnoj strani izraza (59) se nalazi Laplasova transformacija prvog izvoda jedinične odskočne funkcije sa vremenskim kašnjenjem, pa se mogu primeniti teorema o izvodu originala i Laplasova transformacija odskočne funkcije, što daje:</w:t>
      </w:r>
    </w:p>
    <w:p w:rsidR="00A04D78" w:rsidRPr="00D157C1" w:rsidRDefault="00A04D78" w:rsidP="00B43506">
      <w:pPr>
        <w:spacing w:line="276" w:lineRule="auto"/>
        <w:rPr>
          <w:lang w:eastAsia="sr-Latn-CS"/>
        </w:rPr>
      </w:pPr>
    </w:p>
    <w:p w:rsidR="00294CD9" w:rsidRPr="00D157C1" w:rsidRDefault="00294CD9" w:rsidP="00B43506">
      <w:pPr>
        <w:spacing w:line="276" w:lineRule="auto"/>
        <w:jc w:val="center"/>
        <w:rPr>
          <w:lang w:eastAsia="sr-Latn-CS"/>
        </w:rPr>
      </w:pPr>
      <m:oMathPara>
        <m:oMath>
          <m:r>
            <m:rPr>
              <m:scr m:val="script"/>
            </m:rPr>
            <w:rPr>
              <w:rFonts w:ascii="Cambria Math" w:hAnsi="Cambria Math"/>
            </w:rPr>
            <m:t>L</m:t>
          </m:r>
          <m:d>
            <m:dPr>
              <m:begChr m:val="["/>
              <m:endChr m:val="]"/>
              <m:ctrlPr>
                <w:rPr>
                  <w:rFonts w:ascii="Cambria Math" w:eastAsia="Times New Roman" w:hAnsi="Cambria Math"/>
                  <w:i/>
                  <w:lang w:eastAsia="sr-Latn-CS"/>
                </w:rPr>
              </m:ctrlPr>
            </m:dPr>
            <m:e>
              <m:r>
                <w:rPr>
                  <w:rFonts w:ascii="Cambria Math" w:hAnsi="Cambria Math"/>
                </w:rPr>
                <m:t>δ</m:t>
              </m:r>
              <m:d>
                <m:dPr>
                  <m:ctrlPr>
                    <w:rPr>
                      <w:rFonts w:ascii="Cambria Math" w:eastAsia="Times New Roman" w:hAnsi="Cambria Math"/>
                      <w:i/>
                      <w:lang w:eastAsia="sr-Latn-CS"/>
                    </w:rPr>
                  </m:ctrlPr>
                </m:dPr>
                <m:e>
                  <m:r>
                    <w:rPr>
                      <w:rFonts w:ascii="Cambria Math" w:hAnsi="Cambria Math"/>
                    </w:rPr>
                    <m:t>t-</m:t>
                  </m:r>
                  <m:sSub>
                    <m:sSubPr>
                      <m:ctrlPr>
                        <w:rPr>
                          <w:rFonts w:ascii="Cambria Math" w:eastAsia="Times New Roman" w:hAnsi="Cambria Math"/>
                          <w:i/>
                          <w:lang w:eastAsia="sr-Latn-CS"/>
                        </w:rPr>
                      </m:ctrlPr>
                    </m:sSubPr>
                    <m:e>
                      <m:r>
                        <w:rPr>
                          <w:rFonts w:ascii="Cambria Math" w:hAnsi="Cambria Math"/>
                        </w:rPr>
                        <m:t>t</m:t>
                      </m:r>
                    </m:e>
                    <m:sub>
                      <m:r>
                        <w:rPr>
                          <w:rFonts w:ascii="Cambria Math" w:hAnsi="Cambria Math"/>
                        </w:rPr>
                        <m:t>0</m:t>
                      </m:r>
                    </m:sub>
                  </m:sSub>
                </m:e>
              </m:d>
            </m:e>
          </m:d>
          <m:r>
            <w:rPr>
              <w:rFonts w:ascii="Cambria Math" w:eastAsia="Times New Roman" w:hAnsi="Cambria Math"/>
              <w:lang w:eastAsia="sr-Latn-CS"/>
            </w:rPr>
            <m:t>=</m:t>
          </m:r>
          <m:sSup>
            <m:sSupPr>
              <m:ctrlPr>
                <w:rPr>
                  <w:rFonts w:ascii="Cambria Math" w:eastAsia="Times New Roman" w:hAnsi="Cambria Math"/>
                  <w:i/>
                  <w:lang w:eastAsia="sr-Latn-CS"/>
                </w:rPr>
              </m:ctrlPr>
            </m:sSupPr>
            <m:e>
              <m:r>
                <w:rPr>
                  <w:rFonts w:ascii="Cambria Math" w:eastAsia="Times New Roman" w:hAnsi="Cambria Math"/>
                  <w:lang w:eastAsia="sr-Latn-CS"/>
                </w:rPr>
                <m:t>e</m:t>
              </m:r>
            </m:e>
            <m:sup>
              <m:r>
                <w:rPr>
                  <w:rFonts w:ascii="Cambria Math" w:eastAsia="Times New Roman" w:hAnsi="Cambria Math"/>
                  <w:lang w:eastAsia="sr-Latn-CS"/>
                </w:rPr>
                <m:t>-s</m:t>
              </m:r>
              <m:sSub>
                <m:sSubPr>
                  <m:ctrlPr>
                    <w:rPr>
                      <w:rFonts w:ascii="Cambria Math" w:eastAsia="Times New Roman" w:hAnsi="Cambria Math"/>
                      <w:i/>
                      <w:lang w:eastAsia="sr-Latn-CS"/>
                    </w:rPr>
                  </m:ctrlPr>
                </m:sSubPr>
                <m:e>
                  <m:r>
                    <w:rPr>
                      <w:rFonts w:ascii="Cambria Math" w:eastAsia="Times New Roman" w:hAnsi="Cambria Math"/>
                      <w:lang w:eastAsia="sr-Latn-CS"/>
                    </w:rPr>
                    <m:t>t</m:t>
                  </m:r>
                </m:e>
                <m:sub>
                  <m:r>
                    <w:rPr>
                      <w:rFonts w:ascii="Cambria Math" w:eastAsia="Times New Roman" w:hAnsi="Cambria Math"/>
                      <w:lang w:eastAsia="sr-Latn-CS"/>
                    </w:rPr>
                    <m:t>0</m:t>
                  </m:r>
                </m:sub>
              </m:sSub>
            </m:sup>
          </m:sSup>
          <m:r>
            <m:rPr>
              <m:sty m:val="p"/>
            </m:rPr>
            <w:rPr>
              <w:rFonts w:eastAsiaTheme="minorEastAsia"/>
              <w:lang w:eastAsia="sr-Latn-CS"/>
            </w:rPr>
            <w:br/>
          </m:r>
        </m:oMath>
      </m:oMathPara>
      <w:r w:rsidRPr="00D157C1">
        <w:rPr>
          <w:rFonts w:eastAsiaTheme="minorEastAsia"/>
          <w:lang w:eastAsia="sr-Latn-CS"/>
        </w:rPr>
        <w:t>(60)</w:t>
      </w:r>
    </w:p>
    <w:p w:rsidR="000E74AC" w:rsidRPr="00D157C1" w:rsidRDefault="000E74AC" w:rsidP="00B43506">
      <w:pPr>
        <w:spacing w:line="276" w:lineRule="auto"/>
        <w:jc w:val="center"/>
      </w:pPr>
    </w:p>
    <w:p w:rsidR="000E74AC" w:rsidRPr="00D157C1" w:rsidRDefault="00294CD9" w:rsidP="00B43506">
      <w:pPr>
        <w:spacing w:line="276" w:lineRule="auto"/>
      </w:pPr>
      <w:r w:rsidRPr="00D157C1">
        <w:t>odnosno:</w:t>
      </w:r>
    </w:p>
    <w:p w:rsidR="00294CD9" w:rsidRPr="00D157C1" w:rsidRDefault="00294CD9" w:rsidP="00B43506">
      <w:pPr>
        <w:spacing w:line="276" w:lineRule="auto"/>
        <w:jc w:val="center"/>
      </w:pPr>
    </w:p>
    <w:p w:rsidR="00A04D78" w:rsidRPr="00D157C1" w:rsidRDefault="000E74AC" w:rsidP="00B43506">
      <w:pPr>
        <w:pStyle w:val="MTDisplayEquation"/>
        <w:spacing w:line="276" w:lineRule="auto"/>
        <w:jc w:val="both"/>
        <w:rPr>
          <w:lang w:val="sr-Latn-RS"/>
        </w:rPr>
      </w:pPr>
      <w:r w:rsidRPr="00D157C1">
        <w:rPr>
          <w:lang w:val="sr-Latn-RS"/>
        </w:rPr>
        <w:tab/>
      </w:r>
      <m:oMath>
        <m:r>
          <m:rPr>
            <m:scr m:val="script"/>
          </m:rPr>
          <w:rPr>
            <w:rFonts w:ascii="Cambria Math" w:hAnsi="Cambria Math"/>
            <w:lang w:val="sr-Latn-RS"/>
          </w:rPr>
          <m:t>L</m:t>
        </m:r>
        <m:d>
          <m:dPr>
            <m:begChr m:val="["/>
            <m:endChr m:val="]"/>
            <m:ctrlPr>
              <w:rPr>
                <w:rFonts w:ascii="Cambria Math" w:hAnsi="Cambria Math"/>
                <w:i/>
                <w:lang w:val="sr-Latn-RS"/>
              </w:rPr>
            </m:ctrlPr>
          </m:dPr>
          <m:e>
            <m:r>
              <w:rPr>
                <w:rFonts w:ascii="Cambria Math" w:hAnsi="Cambria Math"/>
                <w:lang w:val="sr-Latn-RS"/>
              </w:rPr>
              <m:t>δ</m:t>
            </m:r>
            <m:d>
              <m:dPr>
                <m:ctrlPr>
                  <w:rPr>
                    <w:rFonts w:ascii="Cambria Math" w:hAnsi="Cambria Math"/>
                    <w:i/>
                    <w:lang w:val="sr-Latn-RS"/>
                  </w:rPr>
                </m:ctrlPr>
              </m:dPr>
              <m:e>
                <m:r>
                  <w:rPr>
                    <w:rFonts w:ascii="Cambria Math" w:hAnsi="Cambria Math"/>
                    <w:lang w:val="sr-Latn-RS"/>
                  </w:rPr>
                  <m:t>t-</m:t>
                </m:r>
                <m:sSub>
                  <m:sSubPr>
                    <m:ctrlPr>
                      <w:rPr>
                        <w:rFonts w:ascii="Cambria Math" w:hAnsi="Cambria Math"/>
                        <w:i/>
                        <w:lang w:val="sr-Latn-RS"/>
                      </w:rPr>
                    </m:ctrlPr>
                  </m:sSubPr>
                  <m:e>
                    <m:r>
                      <w:rPr>
                        <w:rFonts w:ascii="Cambria Math" w:hAnsi="Cambria Math"/>
                        <w:lang w:val="sr-Latn-RS"/>
                      </w:rPr>
                      <m:t>t</m:t>
                    </m:r>
                  </m:e>
                  <m:sub>
                    <m:r>
                      <w:rPr>
                        <w:rFonts w:ascii="Cambria Math" w:hAnsi="Cambria Math"/>
                        <w:lang w:val="sr-Latn-RS"/>
                      </w:rPr>
                      <m:t>0</m:t>
                    </m:r>
                  </m:sub>
                </m:sSub>
              </m:e>
            </m:d>
          </m:e>
        </m:d>
        <m:r>
          <w:rPr>
            <w:rFonts w:ascii="Cambria Math" w:hAnsi="Cambria Math"/>
            <w:lang w:val="sr-Latn-RS"/>
          </w:rPr>
          <m:t>=1</m:t>
        </m:r>
      </m:oMath>
      <w:r w:rsidR="00A04D78" w:rsidRPr="00D157C1">
        <w:rPr>
          <w:lang w:val="sr-Latn-RS"/>
        </w:rPr>
        <w:t xml:space="preserve"> za </w:t>
      </w:r>
      <m:oMath>
        <m:sSub>
          <m:sSubPr>
            <m:ctrlPr>
              <w:rPr>
                <w:rFonts w:ascii="Cambria Math" w:hAnsi="Cambria Math"/>
                <w:i/>
                <w:lang w:val="sr-Latn-RS"/>
              </w:rPr>
            </m:ctrlPr>
          </m:sSubPr>
          <m:e>
            <m:r>
              <w:rPr>
                <w:rFonts w:ascii="Cambria Math" w:hAnsi="Cambria Math"/>
                <w:lang w:val="sr-Latn-RS"/>
              </w:rPr>
              <m:t>t</m:t>
            </m:r>
          </m:e>
          <m:sub>
            <m:r>
              <w:rPr>
                <w:rFonts w:ascii="Cambria Math" w:hAnsi="Cambria Math"/>
                <w:lang w:val="sr-Latn-RS"/>
              </w:rPr>
              <m:t>0</m:t>
            </m:r>
          </m:sub>
        </m:sSub>
        <m:r>
          <w:rPr>
            <w:rFonts w:ascii="Cambria Math" w:hAnsi="Cambria Math"/>
            <w:lang w:val="sr-Latn-RS"/>
          </w:rPr>
          <m:t>=0</m:t>
        </m:r>
      </m:oMath>
      <w:r w:rsidR="00A04D78" w:rsidRPr="00D157C1">
        <w:rPr>
          <w:lang w:val="sr-Latn-RS"/>
        </w:rPr>
        <w:t>.</w:t>
      </w:r>
    </w:p>
    <w:p w:rsidR="00A04D78" w:rsidRPr="00D157C1" w:rsidRDefault="00A04D78" w:rsidP="00B43506">
      <w:pPr>
        <w:spacing w:line="276" w:lineRule="auto"/>
        <w:rPr>
          <w:lang w:eastAsia="sr-Latn-CS"/>
        </w:rPr>
      </w:pPr>
    </w:p>
    <w:p w:rsidR="00A04D78" w:rsidRPr="00D157C1" w:rsidRDefault="00A04D78" w:rsidP="00B43506">
      <w:pPr>
        <w:spacing w:line="276" w:lineRule="auto"/>
        <w:rPr>
          <w:lang w:eastAsia="sr-Latn-CS"/>
        </w:rPr>
      </w:pPr>
    </w:p>
    <w:p w:rsidR="00A04D78" w:rsidRPr="00D157C1" w:rsidRDefault="00A04D78" w:rsidP="00B43506">
      <w:pPr>
        <w:pStyle w:val="Heading4"/>
        <w:spacing w:line="276" w:lineRule="auto"/>
      </w:pPr>
      <w:bookmarkStart w:id="18" w:name="_Toc194400140"/>
      <w:r w:rsidRPr="00D157C1">
        <w:t>2.3.2.3 Nagibna funkcija</w:t>
      </w:r>
      <w:bookmarkEnd w:id="18"/>
    </w:p>
    <w:p w:rsidR="00A04D78" w:rsidRPr="00D157C1" w:rsidRDefault="00A04D78" w:rsidP="00B43506">
      <w:pPr>
        <w:pStyle w:val="Heading4"/>
        <w:spacing w:line="276" w:lineRule="auto"/>
      </w:pPr>
    </w:p>
    <w:p w:rsidR="000E74AC" w:rsidRPr="00D157C1" w:rsidRDefault="00A04D78" w:rsidP="00B43506">
      <w:pPr>
        <w:spacing w:line="276" w:lineRule="auto"/>
        <w:rPr>
          <w:rFonts w:eastAsiaTheme="minorEastAsia"/>
        </w:rPr>
      </w:pPr>
      <w:r w:rsidRPr="00D157C1">
        <w:t xml:space="preserve">Nagibna funkcija je definisana izrazom </w:t>
      </w:r>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=at</m:t>
        </m:r>
      </m:oMath>
      <w:r w:rsidRPr="00D157C1">
        <w:rPr>
          <w:rFonts w:eastAsiaTheme="minorEastAsia"/>
        </w:rPr>
        <w:t>. Laplasova transformacija se može odrediti primenom definicije:</w:t>
      </w:r>
    </w:p>
    <w:p w:rsidR="00A04D78" w:rsidRPr="00D157C1" w:rsidRDefault="00A04D78" w:rsidP="00B43506">
      <w:pPr>
        <w:spacing w:line="276" w:lineRule="auto"/>
        <w:rPr>
          <w:rFonts w:eastAsiaTheme="minorEastAsia"/>
        </w:rPr>
      </w:pPr>
    </w:p>
    <w:p w:rsidR="00A04D78" w:rsidRPr="00D157C1" w:rsidRDefault="00A04D78" w:rsidP="00B43506">
      <w:pPr>
        <w:spacing w:line="276" w:lineRule="auto"/>
        <w:jc w:val="center"/>
        <w:rPr>
          <w:rFonts w:eastAsiaTheme="minorEastAsia"/>
        </w:rPr>
      </w:pPr>
      <m:oMathPara>
        <m:oMath>
          <m:r>
            <m:rPr>
              <m:scr m:val="script"/>
            </m:rPr>
            <w:rPr>
              <w:rFonts w:ascii="Cambria Math" w:hAnsi="Cambria Math"/>
            </w:rPr>
            <m:t>L</m:t>
          </m:r>
          <m:d>
            <m:dPr>
              <m:begChr m:val="["/>
              <m:endChr m:val="]"/>
              <m:ctrlPr>
                <w:rPr>
                  <w:rFonts w:ascii="Cambria Math" w:hAnsi="Cambria Math"/>
                  <w:i/>
                </w:rPr>
              </m:ctrlPr>
            </m:dPr>
            <m:e>
              <m:r>
                <w:rPr>
                  <w:rFonts w:ascii="Cambria Math" w:hAnsi="Cambria Math"/>
                </w:rPr>
                <m:t>f(t)</m:t>
              </m:r>
            </m:e>
          </m:d>
          <m:r>
            <m:rPr>
              <m:scr m:val="script"/>
            </m:rPr>
            <w:rPr>
              <w:rFonts w:ascii="Cambria Math" w:hAnsi="Cambria Math"/>
            </w:rPr>
            <m:t>=L</m:t>
          </m:r>
          <m:d>
            <m:dPr>
              <m:begChr m:val="["/>
              <m:endChr m:val="]"/>
              <m:ctrlPr>
                <w:rPr>
                  <w:rFonts w:ascii="Cambria Math" w:hAnsi="Cambria Math"/>
                  <w:i/>
                </w:rPr>
              </m:ctrlPr>
            </m:dPr>
            <m:e>
              <m:r>
                <w:rPr>
                  <w:rFonts w:ascii="Cambria Math" w:hAnsi="Cambria Math"/>
                </w:rPr>
                <m:t>at</m:t>
              </m:r>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f(t)</m:t>
              </m:r>
              <m:sSup>
                <m:sSupPr>
                  <m:ctrlPr>
                    <w:rPr>
                      <w:rFonts w:ascii="Cambria Math" w:hAnsi="Cambria Math"/>
                      <w:i/>
                    </w:rPr>
                  </m:ctrlPr>
                </m:sSupPr>
                <m:e>
                  <m:r>
                    <w:rPr>
                      <w:rFonts w:ascii="Cambria Math" w:hAnsi="Cambria Math"/>
                    </w:rPr>
                    <m:t>e</m:t>
                  </m:r>
                </m:e>
                <m:sup>
                  <m:r>
                    <w:rPr>
                      <w:rFonts w:ascii="Cambria Math" w:hAnsi="Cambria Math"/>
                    </w:rPr>
                    <m:t>-st</m:t>
                  </m:r>
                </m:sup>
              </m:sSup>
              <m:r>
                <w:rPr>
                  <w:rFonts w:ascii="Cambria Math" w:hAnsi="Cambria Math"/>
                </w:rPr>
                <m:t>dt</m:t>
              </m:r>
            </m:e>
          </m:nary>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at</m:t>
              </m:r>
              <m:sSup>
                <m:sSupPr>
                  <m:ctrlPr>
                    <w:rPr>
                      <w:rFonts w:ascii="Cambria Math" w:hAnsi="Cambria Math"/>
                      <w:i/>
                    </w:rPr>
                  </m:ctrlPr>
                </m:sSupPr>
                <m:e>
                  <m:r>
                    <w:rPr>
                      <w:rFonts w:ascii="Cambria Math" w:hAnsi="Cambria Math"/>
                    </w:rPr>
                    <m:t>e</m:t>
                  </m:r>
                </m:e>
                <m:sup>
                  <m:r>
                    <w:rPr>
                      <w:rFonts w:ascii="Cambria Math" w:hAnsi="Cambria Math"/>
                    </w:rPr>
                    <m:t>-st</m:t>
                  </m:r>
                </m:sup>
              </m:sSup>
              <m:r>
                <w:rPr>
                  <w:rFonts w:ascii="Cambria Math" w:hAnsi="Cambria Math"/>
                </w:rPr>
                <m:t>dt</m:t>
              </m:r>
            </m:e>
          </m:nary>
          <m:r>
            <w:rPr>
              <w:rFonts w:ascii="Cambria Math" w:hAnsi="Cambria Math"/>
            </w:rPr>
            <m:t>=a</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t</m:t>
              </m:r>
              <m:sSup>
                <m:sSupPr>
                  <m:ctrlPr>
                    <w:rPr>
                      <w:rFonts w:ascii="Cambria Math" w:hAnsi="Cambria Math"/>
                      <w:i/>
                    </w:rPr>
                  </m:ctrlPr>
                </m:sSupPr>
                <m:e>
                  <m:r>
                    <w:rPr>
                      <w:rFonts w:ascii="Cambria Math" w:hAnsi="Cambria Math"/>
                    </w:rPr>
                    <m:t>e</m:t>
                  </m:r>
                </m:e>
                <m:sup>
                  <m:r>
                    <w:rPr>
                      <w:rFonts w:ascii="Cambria Math" w:hAnsi="Cambria Math"/>
                    </w:rPr>
                    <m:t>-st</m:t>
                  </m:r>
                </m:sup>
              </m:sSup>
              <m:r>
                <w:rPr>
                  <w:rFonts w:ascii="Cambria Math" w:hAnsi="Cambria Math"/>
                </w:rPr>
                <m:t>dt</m:t>
              </m:r>
            </m:e>
          </m:nary>
        </m:oMath>
      </m:oMathPara>
    </w:p>
    <w:p w:rsidR="000C1CA0" w:rsidRPr="00D157C1" w:rsidRDefault="000C1CA0" w:rsidP="00B43506">
      <w:pPr>
        <w:spacing w:line="276" w:lineRule="auto"/>
        <w:jc w:val="center"/>
        <w:rPr>
          <w:rFonts w:eastAsiaTheme="minorEastAsia"/>
        </w:rPr>
      </w:pPr>
    </w:p>
    <w:p w:rsidR="000C1CA0" w:rsidRPr="00D157C1" w:rsidRDefault="000C1CA0" w:rsidP="00B43506">
      <w:pPr>
        <w:spacing w:line="276" w:lineRule="auto"/>
        <w:rPr>
          <w:rFonts w:eastAsiaTheme="minorEastAsia"/>
        </w:rPr>
      </w:pPr>
      <w:r w:rsidRPr="00D157C1">
        <w:rPr>
          <w:rFonts w:eastAsiaTheme="minorEastAsia"/>
        </w:rPr>
        <w:t>Integral u pre</w:t>
      </w:r>
      <w:r w:rsidR="00DC604E" w:rsidRPr="00D157C1">
        <w:rPr>
          <w:rFonts w:eastAsiaTheme="minorEastAsia"/>
        </w:rPr>
        <w:t>thodnom izrazu se rešava primen</w:t>
      </w:r>
      <w:r w:rsidRPr="00D157C1">
        <w:rPr>
          <w:rFonts w:eastAsiaTheme="minorEastAsia"/>
        </w:rPr>
        <w:t>om parcijalne integracije, gde je:</w:t>
      </w:r>
    </w:p>
    <w:p w:rsidR="000C1CA0" w:rsidRPr="00D157C1" w:rsidRDefault="000C1CA0" w:rsidP="00B43506">
      <w:pPr>
        <w:spacing w:line="276" w:lineRule="auto"/>
        <w:rPr>
          <w:rFonts w:eastAsiaTheme="minorEastAsia"/>
        </w:rPr>
      </w:pPr>
      <m:oMath>
        <m:r>
          <w:rPr>
            <w:rFonts w:ascii="Cambria Math" w:eastAsiaTheme="minorEastAsia" w:hAnsi="Cambria Math"/>
          </w:rPr>
          <m:t>u=t</m:t>
        </m:r>
      </m:oMath>
      <w:r w:rsidRPr="00D157C1">
        <w:rPr>
          <w:rFonts w:eastAsiaTheme="minorEastAsia"/>
        </w:rPr>
        <w:t xml:space="preserve">, odnosno </w:t>
      </w:r>
      <m:oMath>
        <m:r>
          <w:rPr>
            <w:rFonts w:ascii="Cambria Math" w:eastAsiaTheme="minorEastAsia" w:hAnsi="Cambria Math"/>
          </w:rPr>
          <m:t>du=dt</m:t>
        </m:r>
      </m:oMath>
      <w:r w:rsidRPr="00D157C1">
        <w:rPr>
          <w:rFonts w:eastAsiaTheme="minorEastAsia"/>
        </w:rPr>
        <w:t xml:space="preserve"> i </w:t>
      </w:r>
    </w:p>
    <w:p w:rsidR="000C1CA0" w:rsidRPr="00D157C1" w:rsidRDefault="000C1CA0" w:rsidP="00B43506">
      <w:pPr>
        <w:spacing w:line="276" w:lineRule="auto"/>
        <w:rPr>
          <w:rFonts w:eastAsiaTheme="minorEastAsia"/>
        </w:rPr>
      </w:pPr>
      <m:oMath>
        <m:r>
          <w:rPr>
            <w:rFonts w:ascii="Cambria Math" w:eastAsiaTheme="minorEastAsia" w:hAnsi="Cambria Math"/>
          </w:rPr>
          <m:t>dv=</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-st</m:t>
            </m:r>
          </m:sup>
        </m:sSup>
        <m:r>
          <w:rPr>
            <w:rFonts w:ascii="Cambria Math" w:eastAsiaTheme="minorEastAsia" w:hAnsi="Cambria Math"/>
          </w:rPr>
          <m:t>dt</m:t>
        </m:r>
      </m:oMath>
      <w:r w:rsidRPr="00D157C1">
        <w:rPr>
          <w:rFonts w:eastAsiaTheme="minorEastAsia"/>
        </w:rPr>
        <w:t xml:space="preserve">, odnosno </w:t>
      </w:r>
      <m:oMath>
        <m:r>
          <w:rPr>
            <w:rFonts w:ascii="Cambria Math" w:eastAsiaTheme="minorEastAsia" w:hAnsi="Cambria Math"/>
          </w:rPr>
          <m:t>v=-</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s</m:t>
            </m:r>
          </m:den>
        </m:f>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-st</m:t>
            </m:r>
          </m:sup>
        </m:sSup>
      </m:oMath>
      <w:r w:rsidR="00D913C1" w:rsidRPr="00D157C1">
        <w:rPr>
          <w:rFonts w:eastAsiaTheme="minorEastAsia"/>
        </w:rPr>
        <w:t>.</w:t>
      </w:r>
    </w:p>
    <w:p w:rsidR="00D913C1" w:rsidRPr="00D157C1" w:rsidRDefault="00D913C1" w:rsidP="00B43506">
      <w:pPr>
        <w:spacing w:line="276" w:lineRule="auto"/>
        <w:rPr>
          <w:rFonts w:eastAsiaTheme="minorEastAsia"/>
        </w:rPr>
      </w:pPr>
      <w:r w:rsidRPr="00D157C1">
        <w:rPr>
          <w:rFonts w:eastAsiaTheme="minorEastAsia"/>
        </w:rPr>
        <w:t>Smenom se dobija da je:</w:t>
      </w:r>
    </w:p>
    <w:p w:rsidR="00D913C1" w:rsidRPr="00D157C1" w:rsidRDefault="00D913C1" w:rsidP="00B43506">
      <w:pPr>
        <w:spacing w:line="276" w:lineRule="auto"/>
        <w:rPr>
          <w:rFonts w:eastAsiaTheme="minorEastAsia"/>
        </w:rPr>
      </w:pPr>
    </w:p>
    <w:p w:rsidR="00D913C1" w:rsidRPr="00D157C1" w:rsidRDefault="00D913C1" w:rsidP="00B43506">
      <w:pPr>
        <w:spacing w:line="276" w:lineRule="auto"/>
        <w:jc w:val="center"/>
        <w:rPr>
          <w:rFonts w:eastAsiaTheme="minorEastAsia"/>
        </w:rPr>
      </w:pPr>
      <m:oMathPara>
        <m:oMath>
          <m:r>
            <m:rPr>
              <m:scr m:val="script"/>
            </m:rPr>
            <w:rPr>
              <w:rFonts w:ascii="Cambria Math" w:eastAsiaTheme="minorEastAsia" w:hAnsi="Cambria Math"/>
            </w:rPr>
            <m:t>L</m:t>
          </m:r>
          <m:d>
            <m:dPr>
              <m:begChr m:val="["/>
              <m:endChr m:val="]"/>
              <m:ctrlPr>
                <w:rPr>
                  <w:rFonts w:ascii="Cambria Math" w:eastAsiaTheme="minorEastAsia" w:hAnsi="Cambria Math"/>
                  <w:i/>
                </w:rPr>
              </m:ctrlPr>
            </m:dPr>
            <m:e>
              <m:r>
                <w:rPr>
                  <w:rFonts w:ascii="Cambria Math" w:eastAsiaTheme="minorEastAsia" w:hAnsi="Cambria Math"/>
                </w:rPr>
                <m:t>at</m:t>
              </m:r>
            </m:e>
          </m:d>
          <m:r>
            <w:rPr>
              <w:rFonts w:ascii="Cambria Math" w:eastAsiaTheme="minorEastAsia" w:hAnsi="Cambria Math"/>
            </w:rPr>
            <m:t>=a</m:t>
          </m:r>
          <m:d>
            <m:dPr>
              <m:begChr m:val="{"/>
              <m:endChr m:val="}"/>
              <m:ctrlPr>
                <w:rPr>
                  <w:rFonts w:ascii="Cambria Math" w:eastAsiaTheme="minorEastAsia" w:hAnsi="Cambria Math"/>
                  <w:i/>
                </w:rPr>
              </m:ctrlPr>
            </m:dPr>
            <m:e>
              <m:d>
                <m:dPr>
                  <m:begChr m:val="["/>
                  <m:endChr m:val="]"/>
                  <m:ctrlPr>
                    <w:rPr>
                      <w:rFonts w:ascii="Cambria Math" w:eastAsiaTheme="minorEastAsia" w:hAnsi="Cambria Math"/>
                      <w:i/>
                    </w:rPr>
                  </m:ctrlPr>
                </m:dPr>
                <m:e>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t</m:t>
                      </m:r>
                    </m:num>
                    <m:den>
                      <m:r>
                        <w:rPr>
                          <w:rFonts w:ascii="Cambria Math" w:eastAsiaTheme="minorEastAsia" w:hAnsi="Cambria Math"/>
                        </w:rPr>
                        <m:t>s</m:t>
                      </m:r>
                    </m:den>
                  </m:f>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-st</m:t>
                      </m:r>
                    </m:sup>
                  </m:sSup>
                </m:e>
              </m:d>
              <m:m>
                <m:mPr>
                  <m:mcs>
                    <m:mc>
                      <m:mcPr>
                        <m:count m:val="1"/>
                        <m:mcJc m:val="center"/>
                      </m:mcPr>
                    </m:mc>
                  </m:mcs>
                  <m:ctrlPr>
                    <w:rPr>
                      <w:rFonts w:ascii="Cambria Math" w:eastAsiaTheme="minorEastAsia" w:hAnsi="Cambria Math"/>
                      <w:i/>
                    </w:rPr>
                  </m:ctrlPr>
                </m:mPr>
                <m:mr>
                  <m:e>
                    <m:r>
                      <w:rPr>
                        <w:rFonts w:ascii="Cambria Math" w:eastAsiaTheme="minorEastAsia" w:hAnsi="Cambria Math"/>
                      </w:rPr>
                      <m:t>∞</m:t>
                    </m:r>
                  </m:e>
                </m:mr>
                <m:mr>
                  <m:e>
                    <m:r>
                      <w:rPr>
                        <w:rFonts w:ascii="Cambria Math" w:eastAsiaTheme="minorEastAsia" w:hAnsi="Cambria Math"/>
                      </w:rPr>
                      <m:t>0</m:t>
                    </m:r>
                  </m:e>
                </m:mr>
              </m:m>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s</m:t>
                  </m:r>
                </m:den>
              </m:f>
              <m:nary>
                <m:naryPr>
                  <m:limLoc m:val="subSup"/>
                  <m:ctrlPr>
                    <w:rPr>
                      <w:rFonts w:ascii="Cambria Math" w:hAnsi="Cambria Math"/>
                      <w:i/>
                    </w:rPr>
                  </m:ctrlPr>
                </m:naryPr>
                <m:sub>
                  <m:r>
                    <w:rPr>
                      <w:rFonts w:ascii="Cambria Math" w:hAnsi="Cambria Math"/>
                    </w:rPr>
                    <m:t>0</m:t>
                  </m:r>
                </m:sub>
                <m:sup>
                  <m:r>
                    <w:rPr>
                      <w:rFonts w:ascii="Cambria Math" w:hAnsi="Cambria Math"/>
                    </w:rPr>
                    <m:t>∞</m:t>
                  </m:r>
                </m:sup>
                <m:e>
                  <m:sSup>
                    <m:sSupPr>
                      <m:ctrlPr>
                        <w:rPr>
                          <w:rFonts w:ascii="Cambria Math" w:hAnsi="Cambria Math"/>
                          <w:i/>
                        </w:rPr>
                      </m:ctrlPr>
                    </m:sSupPr>
                    <m:e>
                      <m:r>
                        <w:rPr>
                          <w:rFonts w:ascii="Cambria Math" w:hAnsi="Cambria Math"/>
                        </w:rPr>
                        <m:t>e</m:t>
                      </m:r>
                    </m:e>
                    <m:sup>
                      <m:r>
                        <w:rPr>
                          <w:rFonts w:ascii="Cambria Math" w:hAnsi="Cambria Math"/>
                        </w:rPr>
                        <m:t>-st</m:t>
                      </m:r>
                    </m:sup>
                  </m:sSup>
                  <m:r>
                    <w:rPr>
                      <w:rFonts w:ascii="Cambria Math" w:hAnsi="Cambria Math"/>
                    </w:rPr>
                    <m:t>dt</m:t>
                  </m:r>
                </m:e>
              </m:nary>
            </m:e>
          </m:d>
          <m:r>
            <w:rPr>
              <w:rFonts w:ascii="Cambria Math" w:hAnsi="Cambria Math"/>
            </w:rPr>
            <m:t>=a</m:t>
          </m:r>
          <m:d>
            <m:dPr>
              <m:begChr m:val="{"/>
              <m:endChr m:val="}"/>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d>
                <m:dPr>
                  <m:begChr m:val="["/>
                  <m:endChr m:val="]"/>
                  <m:ctrlPr>
                    <w:rPr>
                      <w:rFonts w:ascii="Cambria Math" w:hAnsi="Cambria Math"/>
                      <w:i/>
                    </w:rPr>
                  </m:ctrlPr>
                </m:dPr>
                <m:e>
                  <m:sSup>
                    <m:sSupPr>
                      <m:ctrlPr>
                        <w:rPr>
                          <w:rFonts w:ascii="Cambria Math" w:hAnsi="Cambria Math"/>
                          <w:i/>
                        </w:rPr>
                      </m:ctrlPr>
                    </m:sSupPr>
                    <m:e>
                      <m:r>
                        <w:rPr>
                          <w:rFonts w:ascii="Cambria Math" w:hAnsi="Cambria Math"/>
                        </w:rPr>
                        <m:t>e</m:t>
                      </m:r>
                    </m:e>
                    <m:sup>
                      <m:r>
                        <w:rPr>
                          <w:rFonts w:ascii="Cambria Math" w:hAnsi="Cambria Math"/>
                        </w:rPr>
                        <m:t>-st</m:t>
                      </m:r>
                    </m:sup>
                  </m:sSup>
                </m:e>
              </m:d>
              <m:m>
                <m:mPr>
                  <m:mcs>
                    <m:mc>
                      <m:mcPr>
                        <m:count m:val="1"/>
                        <m:mcJc m:val="center"/>
                      </m:mcPr>
                    </m:mc>
                  </m:mcs>
                  <m:ctrlPr>
                    <w:rPr>
                      <w:rFonts w:ascii="Cambria Math" w:hAnsi="Cambria Math"/>
                      <w:i/>
                    </w:rPr>
                  </m:ctrlPr>
                </m:mPr>
                <m:mr>
                  <m:e>
                    <m:r>
                      <w:rPr>
                        <w:rFonts w:ascii="Cambria Math" w:hAnsi="Cambria Math"/>
                      </w:rPr>
                      <m:t>∞</m:t>
                    </m:r>
                  </m:e>
                </m:mr>
                <m:mr>
                  <m:e>
                    <m:r>
                      <w:rPr>
                        <w:rFonts w:ascii="Cambria Math" w:hAnsi="Cambria Math"/>
                      </w:rPr>
                      <m:t>0</m:t>
                    </m:r>
                  </m:e>
                </m:mr>
              </m:m>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a</m:t>
              </m:r>
            </m:num>
            <m:den>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den>
          </m:f>
          <m:r>
            <m:rPr>
              <m:sty m:val="p"/>
            </m:rPr>
            <w:rPr>
              <w:rFonts w:eastAsiaTheme="minorEastAsia"/>
            </w:rPr>
            <w:br/>
          </m:r>
        </m:oMath>
      </m:oMathPara>
      <w:r w:rsidRPr="00D157C1">
        <w:rPr>
          <w:rFonts w:eastAsiaTheme="minorEastAsia"/>
        </w:rPr>
        <w:t>(61)</w:t>
      </w:r>
    </w:p>
    <w:p w:rsidR="005F70FE" w:rsidRPr="00D157C1" w:rsidRDefault="005F70FE" w:rsidP="00B43506">
      <w:pPr>
        <w:spacing w:line="276" w:lineRule="auto"/>
        <w:jc w:val="center"/>
        <w:rPr>
          <w:rFonts w:eastAsiaTheme="minorEastAsia"/>
        </w:rPr>
      </w:pPr>
    </w:p>
    <w:p w:rsidR="005F70FE" w:rsidRPr="00D157C1" w:rsidRDefault="005F70FE" w:rsidP="00B43506">
      <w:pPr>
        <w:spacing w:line="276" w:lineRule="auto"/>
        <w:rPr>
          <w:rFonts w:eastAsiaTheme="minorEastAsia"/>
        </w:rPr>
      </w:pPr>
      <w:r w:rsidRPr="00D157C1">
        <w:rPr>
          <w:rFonts w:eastAsiaTheme="minorEastAsia"/>
        </w:rPr>
        <w:t xml:space="preserve">ili u opštem slučaju kada je funkcija definisana kao </w:t>
      </w:r>
      <m:oMath>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=a</m:t>
        </m:r>
        <m:sSup>
          <m:sSupPr>
            <m:ctrlPr>
              <w:rPr>
                <w:rFonts w:ascii="Cambria Math" w:eastAsiaTheme="minorEastAsia" w:hAnsi="Cambria Math"/>
                <w:i/>
              </w:rPr>
            </m:ctrlPr>
          </m:sSupPr>
          <m:e>
            <m:r>
              <w:rPr>
                <w:rFonts w:ascii="Cambria Math" w:eastAsiaTheme="minorEastAsia" w:hAnsi="Cambria Math"/>
              </w:rPr>
              <m:t>t</m:t>
            </m:r>
          </m:e>
          <m:sup>
            <m:r>
              <w:rPr>
                <w:rFonts w:ascii="Cambria Math" w:eastAsiaTheme="minorEastAsia" w:hAnsi="Cambria Math"/>
              </w:rPr>
              <m:t>n</m:t>
            </m:r>
          </m:sup>
        </m:sSup>
      </m:oMath>
      <w:r w:rsidRPr="00D157C1">
        <w:rPr>
          <w:rFonts w:eastAsiaTheme="minorEastAsia"/>
        </w:rPr>
        <w:t xml:space="preserve"> preko uzastopnih parcijalnih integracija se dobija:</w:t>
      </w:r>
    </w:p>
    <w:p w:rsidR="005F70FE" w:rsidRPr="00D157C1" w:rsidRDefault="005F70FE" w:rsidP="00B43506">
      <w:pPr>
        <w:spacing w:line="276" w:lineRule="auto"/>
        <w:rPr>
          <w:rFonts w:eastAsiaTheme="minorEastAsia"/>
        </w:rPr>
      </w:pPr>
    </w:p>
    <w:p w:rsidR="005F70FE" w:rsidRPr="00D157C1" w:rsidRDefault="005F70FE" w:rsidP="00B43506">
      <w:pPr>
        <w:spacing w:line="276" w:lineRule="auto"/>
        <w:jc w:val="center"/>
        <w:rPr>
          <w:rFonts w:eastAsiaTheme="minorEastAsia"/>
        </w:rPr>
      </w:pPr>
      <m:oMathPara>
        <m:oMath>
          <m:r>
            <m:rPr>
              <m:scr m:val="script"/>
            </m:rPr>
            <w:rPr>
              <w:rFonts w:ascii="Cambria Math" w:eastAsiaTheme="minorEastAsia" w:hAnsi="Cambria Math"/>
            </w:rPr>
            <w:lastRenderedPageBreak/>
            <m:t>L</m:t>
          </m:r>
          <m:d>
            <m:dPr>
              <m:begChr m:val="["/>
              <m:endChr m:val="]"/>
              <m:ctrlPr>
                <w:rPr>
                  <w:rFonts w:ascii="Cambria Math" w:eastAsiaTheme="minorEastAsia" w:hAnsi="Cambria Math"/>
                  <w:i/>
                </w:rPr>
              </m:ctrlPr>
            </m:dPr>
            <m:e>
              <m:r>
                <w:rPr>
                  <w:rFonts w:ascii="Cambria Math" w:eastAsiaTheme="minorEastAsia" w:hAnsi="Cambria Math"/>
                </w:rPr>
                <m:t>a</m:t>
              </m:r>
              <m:sSup>
                <m:sSupPr>
                  <m:ctrlPr>
                    <w:rPr>
                      <w:rFonts w:ascii="Cambria Math" w:eastAsiaTheme="minorEastAsia" w:hAnsi="Cambria Math"/>
                      <w:i/>
                    </w:rPr>
                  </m:ctrlPr>
                </m:sSupPr>
                <m:e>
                  <m:r>
                    <w:rPr>
                      <w:rFonts w:ascii="Cambria Math" w:eastAsiaTheme="minorEastAsia" w:hAnsi="Cambria Math"/>
                    </w:rPr>
                    <m:t>t</m:t>
                  </m:r>
                </m:e>
                <m:sup>
                  <m:r>
                    <w:rPr>
                      <w:rFonts w:ascii="Cambria Math" w:eastAsiaTheme="minorEastAsia" w:hAnsi="Cambria Math"/>
                    </w:rPr>
                    <m:t>n</m:t>
                  </m:r>
                </m:sup>
              </m:sSup>
            </m:e>
          </m:d>
          <m:r>
            <w:rPr>
              <w:rFonts w:ascii="Cambria Math" w:eastAsiaTheme="minorEastAsia" w:hAnsi="Cambria Math"/>
            </w:rPr>
            <m:t>=a</m:t>
          </m:r>
          <m:f>
            <m:fPr>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n+1</m:t>
                  </m:r>
                </m:sup>
              </m:sSup>
            </m:den>
          </m:f>
          <m:r>
            <m:rPr>
              <m:sty m:val="p"/>
            </m:rPr>
            <w:rPr>
              <w:rFonts w:eastAsiaTheme="minorEastAsia"/>
            </w:rPr>
            <w:br/>
          </m:r>
        </m:oMath>
      </m:oMathPara>
      <w:r w:rsidRPr="00D157C1">
        <w:rPr>
          <w:rFonts w:eastAsiaTheme="minorEastAsia"/>
        </w:rPr>
        <w:t>(62)</w:t>
      </w:r>
    </w:p>
    <w:p w:rsidR="005F70FE" w:rsidRPr="00D157C1" w:rsidRDefault="005F70FE" w:rsidP="00B43506">
      <w:pPr>
        <w:spacing w:line="276" w:lineRule="auto"/>
        <w:jc w:val="center"/>
        <w:rPr>
          <w:rFonts w:eastAsiaTheme="minorEastAsia"/>
        </w:rPr>
      </w:pPr>
    </w:p>
    <w:p w:rsidR="005F70FE" w:rsidRPr="00D157C1" w:rsidRDefault="005F70FE" w:rsidP="00B43506">
      <w:pPr>
        <w:spacing w:line="276" w:lineRule="auto"/>
        <w:jc w:val="center"/>
        <w:rPr>
          <w:rFonts w:eastAsiaTheme="minorEastAsia"/>
        </w:rPr>
      </w:pPr>
    </w:p>
    <w:p w:rsidR="005F70FE" w:rsidRPr="00D157C1" w:rsidRDefault="005F70FE" w:rsidP="00B43506">
      <w:pPr>
        <w:pStyle w:val="Heading4"/>
        <w:spacing w:line="276" w:lineRule="auto"/>
        <w:rPr>
          <w:rFonts w:eastAsiaTheme="minorEastAsia"/>
        </w:rPr>
      </w:pPr>
      <w:bookmarkStart w:id="19" w:name="_Toc194400141"/>
      <w:r w:rsidRPr="00D157C1">
        <w:rPr>
          <w:rFonts w:eastAsiaTheme="minorEastAsia"/>
        </w:rPr>
        <w:t>2.3.2.4 Eksponencijalna funkcija</w:t>
      </w:r>
      <w:bookmarkEnd w:id="19"/>
    </w:p>
    <w:p w:rsidR="005F70FE" w:rsidRPr="00D157C1" w:rsidRDefault="005F70FE" w:rsidP="00B43506">
      <w:pPr>
        <w:spacing w:line="276" w:lineRule="auto"/>
      </w:pPr>
    </w:p>
    <w:p w:rsidR="00E14508" w:rsidRPr="00D157C1" w:rsidRDefault="00E14508" w:rsidP="00B43506">
      <w:pPr>
        <w:spacing w:line="276" w:lineRule="auto"/>
      </w:pPr>
      <w:r w:rsidRPr="00D157C1">
        <w:t xml:space="preserve">Postupak nalaženja Laplasove transformacije za funkcije tipa </w:t>
      </w:r>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-bt</m:t>
            </m:r>
          </m:sup>
        </m:sSup>
      </m:oMath>
      <w:r w:rsidRPr="00D157C1">
        <w:t>se svodi na primenu definicije na datu funkciju:</w:t>
      </w:r>
    </w:p>
    <w:p w:rsidR="00E14508" w:rsidRPr="00D157C1" w:rsidRDefault="00E14508" w:rsidP="00B43506">
      <w:pPr>
        <w:spacing w:line="276" w:lineRule="auto"/>
      </w:pPr>
    </w:p>
    <w:p w:rsidR="00E14508" w:rsidRPr="00D157C1" w:rsidRDefault="00E14508" w:rsidP="00B43506">
      <w:pPr>
        <w:spacing w:line="276" w:lineRule="auto"/>
        <w:jc w:val="center"/>
      </w:pPr>
      <m:oMathPara>
        <m:oMath>
          <m:r>
            <m:rPr>
              <m:scr m:val="script"/>
            </m:rPr>
            <w:rPr>
              <w:rFonts w:ascii="Cambria Math" w:eastAsiaTheme="minorEastAsia" w:hAnsi="Cambria Math"/>
            </w:rPr>
            <m:t>L</m:t>
          </m:r>
          <m:d>
            <m:dPr>
              <m:begChr m:val="["/>
              <m:endChr m:val="]"/>
              <m:ctrlPr>
                <w:rPr>
                  <w:rFonts w:ascii="Cambria Math" w:eastAsiaTheme="minorEastAsia" w:hAnsi="Cambria Math"/>
                  <w:i/>
                </w:rPr>
              </m:ctrlPr>
            </m:dPr>
            <m:e>
              <m:sSup>
                <m:sSupPr>
                  <m:ctrlPr>
                    <w:rPr>
                      <w:rFonts w:ascii="Cambria Math" w:hAnsi="Cambria Math"/>
                      <w:i/>
                    </w:rPr>
                  </m:ctrlPr>
                </m:sSupPr>
                <m:e>
                  <m:r>
                    <w:rPr>
                      <w:rFonts w:ascii="Cambria Math" w:hAnsi="Cambria Math"/>
                    </w:rPr>
                    <m:t>e</m:t>
                  </m:r>
                </m:e>
                <m:sup>
                  <m:r>
                    <w:rPr>
                      <w:rFonts w:ascii="Cambria Math" w:hAnsi="Cambria Math"/>
                    </w:rPr>
                    <m:t>-bt</m:t>
                  </m:r>
                </m:sup>
              </m:sSup>
            </m:e>
          </m:d>
          <m:r>
            <w:rPr>
              <w:rFonts w:ascii="Cambria Math" w:eastAsiaTheme="minorEastAsia" w:hAnsi="Cambria Math"/>
            </w:rPr>
            <m:t>=</m:t>
          </m:r>
          <m:nary>
            <m:naryPr>
              <m:limLoc m:val="subSup"/>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m:t>
              </m:r>
            </m:sup>
            <m:e>
              <m:sSup>
                <m:sSupPr>
                  <m:ctrlPr>
                    <w:rPr>
                      <w:rFonts w:ascii="Cambria Math" w:hAnsi="Cambria Math"/>
                      <w:i/>
                    </w:rPr>
                  </m:ctrlPr>
                </m:sSupPr>
                <m:e>
                  <m:r>
                    <w:rPr>
                      <w:rFonts w:ascii="Cambria Math" w:hAnsi="Cambria Math"/>
                    </w:rPr>
                    <m:t>e</m:t>
                  </m:r>
                </m:e>
                <m:sup>
                  <m:r>
                    <w:rPr>
                      <w:rFonts w:ascii="Cambria Math" w:hAnsi="Cambria Math"/>
                    </w:rPr>
                    <m:t>-bt</m:t>
                  </m:r>
                </m:sup>
              </m:sSup>
              <m:sSup>
                <m:sSupPr>
                  <m:ctrlPr>
                    <w:rPr>
                      <w:rFonts w:ascii="Cambria Math" w:hAnsi="Cambria Math"/>
                      <w:i/>
                    </w:rPr>
                  </m:ctrlPr>
                </m:sSupPr>
                <m:e>
                  <m:r>
                    <w:rPr>
                      <w:rFonts w:ascii="Cambria Math" w:hAnsi="Cambria Math"/>
                    </w:rPr>
                    <m:t>e</m:t>
                  </m:r>
                </m:e>
                <m:sup>
                  <m:r>
                    <w:rPr>
                      <w:rFonts w:ascii="Cambria Math" w:hAnsi="Cambria Math"/>
                    </w:rPr>
                    <m:t>-st</m:t>
                  </m:r>
                </m:sup>
              </m:sSup>
              <m:r>
                <w:rPr>
                  <w:rFonts w:ascii="Cambria Math" w:hAnsi="Cambria Math"/>
                </w:rPr>
                <m:t>dt</m:t>
              </m:r>
            </m:e>
          </m:nary>
          <m:r>
            <w:rPr>
              <w:rFonts w:ascii="Cambria Math" w:eastAsiaTheme="minorEastAsia" w:hAnsi="Cambria Math"/>
            </w:rPr>
            <m:t>=</m:t>
          </m:r>
          <m:nary>
            <m:naryPr>
              <m:limLoc m:val="subSup"/>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m:t>
              </m:r>
            </m:sup>
            <m:e>
              <m:sSup>
                <m:sSupPr>
                  <m:ctrlPr>
                    <w:rPr>
                      <w:rFonts w:ascii="Cambria Math" w:hAnsi="Cambria Math"/>
                      <w:i/>
                    </w:rPr>
                  </m:ctrlPr>
                </m:sSupPr>
                <m:e>
                  <m:r>
                    <w:rPr>
                      <w:rFonts w:ascii="Cambria Math" w:hAnsi="Cambria Math"/>
                    </w:rPr>
                    <m:t>e</m:t>
                  </m:r>
                </m:e>
                <m:sup>
                  <m:r>
                    <w:rPr>
                      <w:rFonts w:ascii="Cambria Math" w:hAnsi="Cambria Math"/>
                    </w:rPr>
                    <m:t>-(s+b)t</m:t>
                  </m:r>
                </m:sup>
              </m:sSup>
              <m:r>
                <w:rPr>
                  <w:rFonts w:ascii="Cambria Math" w:hAnsi="Cambria Math"/>
                </w:rPr>
                <m:t>dt</m:t>
              </m:r>
            </m:e>
          </m:nary>
        </m:oMath>
      </m:oMathPara>
    </w:p>
    <w:p w:rsidR="00E14508" w:rsidRPr="00D157C1" w:rsidRDefault="00E14508" w:rsidP="00B43506">
      <w:pPr>
        <w:spacing w:line="276" w:lineRule="auto"/>
      </w:pPr>
      <w:r w:rsidRPr="00D157C1">
        <w:t xml:space="preserve"> </w:t>
      </w:r>
    </w:p>
    <w:p w:rsidR="00E14508" w:rsidRPr="00D157C1" w:rsidRDefault="00E14508" w:rsidP="00B43506">
      <w:pPr>
        <w:spacing w:line="276" w:lineRule="auto"/>
      </w:pPr>
      <w:r w:rsidRPr="00D157C1">
        <w:t>pa je:</w:t>
      </w:r>
    </w:p>
    <w:p w:rsidR="00E14508" w:rsidRPr="00D157C1" w:rsidRDefault="00E14508" w:rsidP="00B43506">
      <w:pPr>
        <w:spacing w:line="276" w:lineRule="auto"/>
      </w:pPr>
    </w:p>
    <w:p w:rsidR="00E14508" w:rsidRPr="00D157C1" w:rsidRDefault="00E14508" w:rsidP="00B43506">
      <w:pPr>
        <w:spacing w:line="276" w:lineRule="auto"/>
        <w:jc w:val="center"/>
        <w:rPr>
          <w:rFonts w:eastAsiaTheme="minorEastAsia"/>
        </w:rPr>
      </w:pPr>
      <m:oMathPara>
        <m:oMath>
          <m:r>
            <m:rPr>
              <m:scr m:val="script"/>
            </m:rPr>
            <w:rPr>
              <w:rFonts w:ascii="Cambria Math" w:eastAsiaTheme="minorEastAsia" w:hAnsi="Cambria Math"/>
            </w:rPr>
            <m:t>L</m:t>
          </m:r>
          <m:d>
            <m:dPr>
              <m:begChr m:val="["/>
              <m:endChr m:val="]"/>
              <m:ctrlPr>
                <w:rPr>
                  <w:rFonts w:ascii="Cambria Math" w:eastAsiaTheme="minorEastAsia" w:hAnsi="Cambria Math"/>
                  <w:i/>
                </w:rPr>
              </m:ctrlPr>
            </m:dPr>
            <m:e>
              <m:sSup>
                <m:sSupPr>
                  <m:ctrlPr>
                    <w:rPr>
                      <w:rFonts w:ascii="Cambria Math" w:hAnsi="Cambria Math"/>
                      <w:i/>
                    </w:rPr>
                  </m:ctrlPr>
                </m:sSupPr>
                <m:e>
                  <m:r>
                    <w:rPr>
                      <w:rFonts w:ascii="Cambria Math" w:hAnsi="Cambria Math"/>
                    </w:rPr>
                    <m:t>e</m:t>
                  </m:r>
                </m:e>
                <m:sup>
                  <m:r>
                    <w:rPr>
                      <w:rFonts w:ascii="Cambria Math" w:hAnsi="Cambria Math"/>
                    </w:rPr>
                    <m:t>-bt</m:t>
                  </m:r>
                </m:sup>
              </m:sSup>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s+b</m:t>
              </m:r>
            </m:den>
          </m:f>
          <m:r>
            <m:rPr>
              <m:sty m:val="p"/>
            </m:rPr>
            <w:rPr>
              <w:rFonts w:eastAsiaTheme="minorEastAsia"/>
            </w:rPr>
            <w:br/>
          </m:r>
        </m:oMath>
      </m:oMathPara>
      <w:r w:rsidRPr="00D157C1">
        <w:rPr>
          <w:rFonts w:eastAsiaTheme="minorEastAsia"/>
        </w:rPr>
        <w:t>(63)</w:t>
      </w:r>
    </w:p>
    <w:p w:rsidR="00A061E4" w:rsidRPr="00D157C1" w:rsidRDefault="00A061E4" w:rsidP="00B43506">
      <w:pPr>
        <w:spacing w:line="276" w:lineRule="auto"/>
        <w:jc w:val="center"/>
        <w:rPr>
          <w:rFonts w:eastAsiaTheme="minorEastAsia"/>
        </w:rPr>
      </w:pPr>
    </w:p>
    <w:p w:rsidR="00A061E4" w:rsidRPr="00D157C1" w:rsidRDefault="00A061E4" w:rsidP="00B43506">
      <w:pPr>
        <w:spacing w:line="276" w:lineRule="auto"/>
        <w:rPr>
          <w:rFonts w:eastAsiaTheme="minorEastAsia"/>
        </w:rPr>
      </w:pPr>
      <w:r w:rsidRPr="00D157C1">
        <w:rPr>
          <w:rFonts w:eastAsiaTheme="minorEastAsia"/>
        </w:rPr>
        <w:t xml:space="preserve">Do izraza (63) se može doći i preko teoreme o pomeranju komleksnog lika gde je original funkcije definisan kao </w:t>
      </w:r>
      <m:oMath>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-bt</m:t>
            </m:r>
          </m:sup>
        </m:sSup>
        <m:r>
          <w:rPr>
            <w:rFonts w:ascii="Cambria Math" w:eastAsiaTheme="minorEastAsia" w:hAnsi="Cambria Math"/>
          </w:rPr>
          <m:t>u(t)</m:t>
        </m:r>
      </m:oMath>
      <w:r w:rsidR="00266CA1" w:rsidRPr="00D157C1">
        <w:rPr>
          <w:rFonts w:eastAsiaTheme="minorEastAsia"/>
        </w:rPr>
        <w:t xml:space="preserve">. </w:t>
      </w:r>
    </w:p>
    <w:p w:rsidR="00E14508" w:rsidRPr="00D157C1" w:rsidRDefault="00E14508" w:rsidP="00B43506">
      <w:pPr>
        <w:spacing w:line="276" w:lineRule="auto"/>
        <w:jc w:val="center"/>
        <w:rPr>
          <w:rFonts w:eastAsiaTheme="minorEastAsia"/>
        </w:rPr>
      </w:pPr>
    </w:p>
    <w:p w:rsidR="00E14508" w:rsidRPr="00D157C1" w:rsidRDefault="00E14508" w:rsidP="00B43506">
      <w:pPr>
        <w:spacing w:line="276" w:lineRule="auto"/>
        <w:jc w:val="center"/>
        <w:rPr>
          <w:rFonts w:eastAsiaTheme="minorEastAsia"/>
        </w:rPr>
      </w:pPr>
    </w:p>
    <w:p w:rsidR="00E14508" w:rsidRPr="00D157C1" w:rsidRDefault="00E14508" w:rsidP="00B43506">
      <w:pPr>
        <w:pStyle w:val="Heading4"/>
        <w:spacing w:line="276" w:lineRule="auto"/>
      </w:pPr>
      <w:bookmarkStart w:id="20" w:name="_Toc194400142"/>
      <w:r w:rsidRPr="00D157C1">
        <w:t>2.3.2.5 Prosto periodične funkcije</w:t>
      </w:r>
      <w:bookmarkEnd w:id="20"/>
    </w:p>
    <w:p w:rsidR="00E14508" w:rsidRPr="00D157C1" w:rsidRDefault="00E14508" w:rsidP="00B43506">
      <w:pPr>
        <w:spacing w:line="276" w:lineRule="auto"/>
      </w:pPr>
    </w:p>
    <w:p w:rsidR="00E14508" w:rsidRPr="00D157C1" w:rsidRDefault="00DC604E" w:rsidP="00B43506">
      <w:pPr>
        <w:spacing w:line="276" w:lineRule="auto"/>
      </w:pPr>
      <w:r w:rsidRPr="00D157C1">
        <w:t>U prethodnim pog</w:t>
      </w:r>
      <w:r w:rsidR="00E14508" w:rsidRPr="00D157C1">
        <w:t>lavljima ovog udžbenika smo se upoznali sa sa osnovnim prosto</w:t>
      </w:r>
      <w:r w:rsidRPr="00D157C1">
        <w:t>-</w:t>
      </w:r>
      <w:r w:rsidR="00E14508" w:rsidRPr="00D157C1">
        <w:t xml:space="preserve">periodičnim funkcijama i njihovim predstavljanjem </w:t>
      </w:r>
      <w:r w:rsidR="00AD67D2" w:rsidRPr="00D157C1">
        <w:t>u eksponencijalnom obliku. Nalaženje Laplasove transformacije prosto</w:t>
      </w:r>
      <w:r w:rsidRPr="00D157C1">
        <w:t>-</w:t>
      </w:r>
      <w:r w:rsidR="00AD67D2" w:rsidRPr="00D157C1">
        <w:t>periodičnih funkcija se svodi na primenu definicije Laplasove transformacije na eksponencijalne oblike funkcija sinus i kosinus.</w:t>
      </w:r>
    </w:p>
    <w:p w:rsidR="00AD67D2" w:rsidRPr="00D157C1" w:rsidRDefault="00AD67D2" w:rsidP="00B43506">
      <w:pPr>
        <w:spacing w:line="276" w:lineRule="auto"/>
      </w:pPr>
    </w:p>
    <w:p w:rsidR="00AD67D2" w:rsidRPr="00D157C1" w:rsidRDefault="00A061E4" w:rsidP="00B43506">
      <w:pPr>
        <w:spacing w:line="276" w:lineRule="auto"/>
        <w:jc w:val="center"/>
        <w:rPr>
          <w:rFonts w:eastAsiaTheme="minorEastAsia"/>
        </w:rPr>
      </w:pPr>
      <m:oMathPara>
        <m:oMath>
          <m:r>
            <m:rPr>
              <m:scr m:val="script"/>
            </m:rPr>
            <w:rPr>
              <w:rFonts w:ascii="Cambria Math" w:eastAsiaTheme="minorEastAsia" w:hAnsi="Cambria Math"/>
            </w:rPr>
            <m:t>L</m:t>
          </m:r>
          <m:d>
            <m:dPr>
              <m:begChr m:val="["/>
              <m:endChr m:val="]"/>
              <m:ctrlPr>
                <w:rPr>
                  <w:rFonts w:ascii="Cambria Math" w:eastAsiaTheme="minorEastAsia" w:hAnsi="Cambria Math"/>
                  <w:i/>
                </w:rPr>
              </m:ctrlPr>
            </m:dPr>
            <m:e>
              <m:func>
                <m:funcPr>
                  <m:ctrlPr>
                    <w:rPr>
                      <w:rFonts w:ascii="Cambria Math" w:eastAsiaTheme="minorEastAsia" w:hAnsi="Cambria Math"/>
                    </w:rPr>
                  </m:ctrlPr>
                </m:funcPr>
                <m:fName>
                  <m:r>
                    <m:rPr>
                      <m:sty m:val="p"/>
                    </m:rPr>
                    <w:rPr>
                      <w:rFonts w:ascii="Cambria Math" w:eastAsiaTheme="minorEastAsia" w:hAnsi="Cambria Math"/>
                    </w:rPr>
                    <m:t>sin</m:t>
                  </m:r>
                </m:fName>
                <m:e>
                  <m:d>
                    <m:dPr>
                      <m:ctrlPr>
                        <w:rPr>
                          <w:rFonts w:ascii="Cambria Math" w:eastAsiaTheme="minorEastAsia" w:hAnsi="Cambria Math"/>
                          <w:i/>
                        </w:rPr>
                      </m:ctrlPr>
                    </m:dPr>
                    <m:e>
                      <m:r>
                        <w:rPr>
                          <w:rFonts w:ascii="Cambria Math" w:eastAsiaTheme="minorEastAsia" w:hAnsi="Cambria Math"/>
                        </w:rPr>
                        <m:t>ωt</m:t>
                      </m:r>
                    </m:e>
                  </m:d>
                </m:e>
              </m:func>
            </m:e>
          </m:d>
          <m:r>
            <m:rPr>
              <m:scr m:val="script"/>
            </m:rPr>
            <w:rPr>
              <w:rFonts w:ascii="Cambria Math" w:eastAsiaTheme="minorEastAsia" w:hAnsi="Cambria Math"/>
            </w:rPr>
            <m:t>=L</m:t>
          </m:r>
          <m:d>
            <m:dPr>
              <m:begChr m:val="["/>
              <m:endChr m:val="]"/>
              <m:ctrlPr>
                <w:rPr>
                  <w:rFonts w:ascii="Cambria Math" w:eastAsiaTheme="minorEastAsia" w:hAnsi="Cambria Math"/>
                  <w:i/>
                </w:rPr>
              </m:ctrlPr>
            </m:dPr>
            <m:e>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jωt</m:t>
                      </m:r>
                    </m:sup>
                  </m:sSup>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-jωt</m:t>
                      </m:r>
                    </m:sup>
                  </m:sSup>
                </m:num>
                <m:den>
                  <m:r>
                    <w:rPr>
                      <w:rFonts w:ascii="Cambria Math" w:hAnsi="Cambria Math"/>
                    </w:rPr>
                    <m:t>2j</m:t>
                  </m:r>
                </m:den>
              </m:f>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2j</m:t>
              </m:r>
            </m:den>
          </m:f>
          <m:nary>
            <m:naryPr>
              <m:limLoc m:val="subSup"/>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m:t>
              </m:r>
            </m:sup>
            <m:e>
              <m:d>
                <m:dPr>
                  <m:ctrlPr>
                    <w:rPr>
                      <w:rFonts w:ascii="Cambria Math" w:eastAsiaTheme="minorEastAsia" w:hAnsi="Cambria Math"/>
                      <w:i/>
                    </w:rPr>
                  </m:ctrlPr>
                </m:dPr>
                <m:e>
                  <m:sSup>
                    <m:sSupPr>
                      <m:ctrlPr>
                        <w:rPr>
                          <w:rFonts w:ascii="Cambria Math" w:hAnsi="Cambria Math"/>
                          <w:i/>
                        </w:rPr>
                      </m:ctrlPr>
                    </m:sSupPr>
                    <m:e>
                      <m:r>
                        <w:rPr>
                          <w:rFonts w:ascii="Cambria Math" w:hAnsi="Cambria Math"/>
                        </w:rPr>
                        <m:t>e</m:t>
                      </m:r>
                    </m:e>
                    <m:sup>
                      <m:r>
                        <w:rPr>
                          <w:rFonts w:ascii="Cambria Math" w:hAnsi="Cambria Math"/>
                        </w:rPr>
                        <m:t>jωt</m:t>
                      </m:r>
                    </m:sup>
                  </m:sSup>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-jωt</m:t>
                      </m:r>
                    </m:sup>
                  </m:sSup>
                </m:e>
              </m:d>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-st</m:t>
                  </m:r>
                </m:sup>
              </m:sSup>
            </m:e>
          </m:nary>
          <m:r>
            <w:rPr>
              <w:rFonts w:ascii="Cambria Math" w:eastAsiaTheme="minorEastAsia" w:hAnsi="Cambria Math"/>
            </w:rPr>
            <m:t>dt</m:t>
          </m:r>
        </m:oMath>
      </m:oMathPara>
    </w:p>
    <w:p w:rsidR="00A061E4" w:rsidRPr="00D157C1" w:rsidRDefault="00A061E4" w:rsidP="00B43506">
      <w:pPr>
        <w:spacing w:line="276" w:lineRule="auto"/>
        <w:jc w:val="center"/>
        <w:rPr>
          <w:rFonts w:eastAsiaTheme="minorEastAsia"/>
        </w:rPr>
      </w:pPr>
    </w:p>
    <w:p w:rsidR="00A061E4" w:rsidRPr="00D157C1" w:rsidRDefault="00A061E4" w:rsidP="00B43506">
      <w:pPr>
        <w:spacing w:line="276" w:lineRule="auto"/>
        <w:jc w:val="center"/>
        <w:rPr>
          <w:rFonts w:eastAsiaTheme="minorEastAsia"/>
        </w:rPr>
      </w:pPr>
      <m:oMathPara>
        <m:oMath>
          <m:r>
            <m:rPr>
              <m:scr m:val="script"/>
            </m:rPr>
            <w:rPr>
              <w:rFonts w:ascii="Cambria Math" w:eastAsiaTheme="minorEastAsia" w:hAnsi="Cambria Math"/>
            </w:rPr>
            <m:t>L</m:t>
          </m:r>
          <m:d>
            <m:dPr>
              <m:begChr m:val="["/>
              <m:endChr m:val="]"/>
              <m:ctrlPr>
                <w:rPr>
                  <w:rFonts w:ascii="Cambria Math" w:eastAsiaTheme="minorEastAsia" w:hAnsi="Cambria Math"/>
                  <w:i/>
                </w:rPr>
              </m:ctrlPr>
            </m:dPr>
            <m:e>
              <m:r>
                <m:rPr>
                  <m:sty m:val="p"/>
                </m:rPr>
                <w:rPr>
                  <w:rFonts w:ascii="Cambria Math" w:eastAsiaTheme="minorEastAsia" w:hAnsi="Cambria Math"/>
                </w:rPr>
                <m:t>sin⁡</m:t>
              </m:r>
              <m:r>
                <w:rPr>
                  <w:rFonts w:ascii="Cambria Math" w:eastAsiaTheme="minorEastAsia" w:hAnsi="Cambria Math"/>
                </w:rPr>
                <m:t>(ωt)</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2j</m:t>
              </m:r>
            </m:den>
          </m:f>
          <m:d>
            <m:dPr>
              <m:begChr m:val="{"/>
              <m:endChr m:val="}"/>
              <m:ctrlPr>
                <w:rPr>
                  <w:rFonts w:ascii="Cambria Math" w:eastAsiaTheme="minorEastAsia" w:hAnsi="Cambria Math"/>
                  <w:i/>
                </w:rPr>
              </m:ctrlPr>
            </m:dPr>
            <m:e>
              <m:nary>
                <m:naryPr>
                  <m:limLoc m:val="subSup"/>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m:t>
                  </m:r>
                </m:sup>
                <m:e>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jωt</m:t>
                      </m:r>
                    </m:sup>
                  </m:sSup>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-st</m:t>
                      </m:r>
                    </m:sup>
                  </m:sSup>
                  <m:r>
                    <w:rPr>
                      <w:rFonts w:ascii="Cambria Math" w:eastAsiaTheme="minorEastAsia" w:hAnsi="Cambria Math"/>
                    </w:rPr>
                    <m:t>dt</m:t>
                  </m:r>
                </m:e>
              </m:nary>
              <m:r>
                <w:rPr>
                  <w:rFonts w:ascii="Cambria Math" w:eastAsiaTheme="minorEastAsia" w:hAnsi="Cambria Math"/>
                </w:rPr>
                <m:t>-</m:t>
              </m:r>
              <m:nary>
                <m:naryPr>
                  <m:limLoc m:val="subSup"/>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m:t>
                  </m:r>
                </m:sup>
                <m:e>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-jωt</m:t>
                      </m:r>
                    </m:sup>
                  </m:sSup>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-st</m:t>
                      </m:r>
                    </m:sup>
                  </m:sSup>
                  <m:r>
                    <w:rPr>
                      <w:rFonts w:ascii="Cambria Math" w:eastAsiaTheme="minorEastAsia" w:hAnsi="Cambria Math"/>
                    </w:rPr>
                    <m:t>dt</m:t>
                  </m:r>
                </m:e>
              </m:nary>
            </m:e>
          </m:d>
          <m:r>
            <m:rPr>
              <m:sty m:val="p"/>
            </m:rPr>
            <w:rPr>
              <w:rFonts w:eastAsiaTheme="minorEastAsia"/>
            </w:rPr>
            <w:br/>
          </m:r>
        </m:oMath>
      </m:oMathPara>
      <w:r w:rsidR="00266CA1" w:rsidRPr="00D157C1">
        <w:rPr>
          <w:rFonts w:eastAsiaTheme="minorEastAsia"/>
        </w:rPr>
        <w:t>(64)</w:t>
      </w:r>
    </w:p>
    <w:p w:rsidR="00A061E4" w:rsidRPr="00D157C1" w:rsidRDefault="00A061E4" w:rsidP="00B43506">
      <w:pPr>
        <w:spacing w:line="276" w:lineRule="auto"/>
        <w:jc w:val="center"/>
        <w:rPr>
          <w:rFonts w:eastAsiaTheme="minorEastAsia"/>
        </w:rPr>
      </w:pPr>
    </w:p>
    <w:p w:rsidR="00A061E4" w:rsidRPr="00D157C1" w:rsidRDefault="00266CA1" w:rsidP="00B43506">
      <w:pPr>
        <w:spacing w:line="276" w:lineRule="auto"/>
      </w:pPr>
      <w:r w:rsidRPr="00D157C1">
        <w:t>Integrali na desnoj strani jednačine (64) se mogu rešiti klasičnim pr</w:t>
      </w:r>
      <w:r w:rsidR="00DC604E" w:rsidRPr="00D157C1">
        <w:t>i</w:t>
      </w:r>
      <w:r w:rsidRPr="00D157C1">
        <w:t>stupom ili primenom već poznatog postupka za nalaženje Laplasove transformacije eksponencijalne funkcije.</w:t>
      </w:r>
    </w:p>
    <w:p w:rsidR="00266CA1" w:rsidRPr="00D157C1" w:rsidRDefault="00266CA1" w:rsidP="00B43506">
      <w:pPr>
        <w:spacing w:line="276" w:lineRule="auto"/>
      </w:pPr>
    </w:p>
    <w:p w:rsidR="00E14508" w:rsidRPr="00D157C1" w:rsidRDefault="00266CA1" w:rsidP="00B43506">
      <w:pPr>
        <w:spacing w:line="276" w:lineRule="auto"/>
        <w:jc w:val="center"/>
        <w:rPr>
          <w:rFonts w:eastAsiaTheme="minorEastAsia"/>
        </w:rPr>
      </w:pPr>
      <m:oMathPara>
        <m:oMath>
          <m:r>
            <m:rPr>
              <m:scr m:val="script"/>
            </m:rPr>
            <w:rPr>
              <w:rFonts w:ascii="Cambria Math" w:eastAsiaTheme="minorEastAsia" w:hAnsi="Cambria Math"/>
            </w:rPr>
            <m:t>L</m:t>
          </m:r>
          <m:d>
            <m:dPr>
              <m:begChr m:val="["/>
              <m:endChr m:val="]"/>
              <m:ctrlPr>
                <w:rPr>
                  <w:rFonts w:ascii="Cambria Math" w:eastAsiaTheme="minorEastAsia" w:hAnsi="Cambria Math"/>
                  <w:i/>
                </w:rPr>
              </m:ctrlPr>
            </m:dPr>
            <m:e>
              <m:r>
                <m:rPr>
                  <m:sty m:val="p"/>
                </m:rPr>
                <w:rPr>
                  <w:rFonts w:ascii="Cambria Math" w:eastAsiaTheme="minorEastAsia" w:hAnsi="Cambria Math"/>
                </w:rPr>
                <m:t>sin</m:t>
              </m:r>
              <m:r>
                <w:rPr>
                  <w:rFonts w:ascii="Cambria Math" w:eastAsiaTheme="minorEastAsia" w:hAnsi="Cambria Math"/>
                </w:rPr>
                <m:t>(ωt)</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2j</m:t>
              </m:r>
            </m:den>
          </m:f>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s-jω</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s+jω</m:t>
                  </m:r>
                </m:den>
              </m:f>
            </m:e>
          </m:d>
        </m:oMath>
      </m:oMathPara>
    </w:p>
    <w:p w:rsidR="00266CA1" w:rsidRPr="00D157C1" w:rsidRDefault="00266CA1" w:rsidP="00B43506">
      <w:pPr>
        <w:spacing w:line="276" w:lineRule="auto"/>
        <w:jc w:val="center"/>
        <w:rPr>
          <w:rFonts w:eastAsiaTheme="minorEastAsia"/>
        </w:rPr>
      </w:pPr>
    </w:p>
    <w:p w:rsidR="00266CA1" w:rsidRPr="00D157C1" w:rsidRDefault="00266CA1" w:rsidP="00B43506">
      <w:pPr>
        <w:spacing w:line="276" w:lineRule="auto"/>
        <w:jc w:val="center"/>
        <w:rPr>
          <w:rFonts w:eastAsiaTheme="minorEastAsia"/>
        </w:rPr>
      </w:pPr>
      <m:oMathPara>
        <m:oMath>
          <m:r>
            <m:rPr>
              <m:scr m:val="script"/>
            </m:rPr>
            <w:rPr>
              <w:rFonts w:ascii="Cambria Math" w:eastAsiaTheme="minorEastAsia" w:hAnsi="Cambria Math"/>
            </w:rPr>
            <w:lastRenderedPageBreak/>
            <m:t>L</m:t>
          </m:r>
          <m:d>
            <m:dPr>
              <m:begChr m:val="["/>
              <m:endChr m:val="]"/>
              <m:ctrlPr>
                <w:rPr>
                  <w:rFonts w:ascii="Cambria Math" w:eastAsiaTheme="minorEastAsia" w:hAnsi="Cambria Math"/>
                  <w:i/>
                </w:rPr>
              </m:ctrlPr>
            </m:dPr>
            <m:e>
              <m:r>
                <m:rPr>
                  <m:sty m:val="p"/>
                </m:rPr>
                <w:rPr>
                  <w:rFonts w:ascii="Cambria Math" w:eastAsiaTheme="minorEastAsia" w:hAnsi="Cambria Math"/>
                </w:rPr>
                <m:t>sin</m:t>
              </m:r>
              <m:r>
                <w:rPr>
                  <w:rFonts w:ascii="Cambria Math" w:eastAsiaTheme="minorEastAsia" w:hAnsi="Cambria Math"/>
                </w:rPr>
                <m:t>(ωt)</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2j</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2jω</m:t>
              </m:r>
            </m:num>
            <m:den>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den>
          </m:f>
        </m:oMath>
      </m:oMathPara>
    </w:p>
    <w:p w:rsidR="00266CA1" w:rsidRPr="00D157C1" w:rsidRDefault="00266CA1" w:rsidP="00B43506">
      <w:pPr>
        <w:spacing w:line="276" w:lineRule="auto"/>
        <w:jc w:val="center"/>
        <w:rPr>
          <w:rFonts w:eastAsiaTheme="minorEastAsia"/>
        </w:rPr>
      </w:pPr>
    </w:p>
    <w:p w:rsidR="00266CA1" w:rsidRPr="00D157C1" w:rsidRDefault="00266CA1" w:rsidP="00B43506">
      <w:pPr>
        <w:spacing w:line="276" w:lineRule="auto"/>
        <w:jc w:val="center"/>
        <w:rPr>
          <w:rFonts w:eastAsiaTheme="minorEastAsia"/>
        </w:rPr>
      </w:pPr>
      <m:oMathPara>
        <m:oMath>
          <m:r>
            <m:rPr>
              <m:scr m:val="script"/>
            </m:rPr>
            <w:rPr>
              <w:rFonts w:ascii="Cambria Math" w:eastAsiaTheme="minorEastAsia" w:hAnsi="Cambria Math"/>
            </w:rPr>
            <m:t>L</m:t>
          </m:r>
          <m:d>
            <m:dPr>
              <m:begChr m:val="["/>
              <m:endChr m:val="]"/>
              <m:ctrlPr>
                <w:rPr>
                  <w:rFonts w:ascii="Cambria Math" w:eastAsiaTheme="minorEastAsia" w:hAnsi="Cambria Math"/>
                  <w:i/>
                </w:rPr>
              </m:ctrlPr>
            </m:dPr>
            <m:e>
              <m:r>
                <m:rPr>
                  <m:sty m:val="p"/>
                </m:rPr>
                <w:rPr>
                  <w:rFonts w:ascii="Cambria Math" w:eastAsiaTheme="minorEastAsia" w:hAnsi="Cambria Math"/>
                </w:rPr>
                <m:t>sin</m:t>
              </m:r>
              <m:r>
                <w:rPr>
                  <w:rFonts w:ascii="Cambria Math" w:eastAsiaTheme="minorEastAsia" w:hAnsi="Cambria Math"/>
                </w:rPr>
                <m:t>(ωt)</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ω</m:t>
              </m:r>
            </m:num>
            <m:den>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den>
          </m:f>
          <m:r>
            <m:rPr>
              <m:sty m:val="p"/>
            </m:rPr>
            <w:rPr>
              <w:rFonts w:eastAsiaTheme="minorEastAsia"/>
            </w:rPr>
            <w:br/>
          </m:r>
        </m:oMath>
      </m:oMathPara>
      <w:r w:rsidR="003808F0" w:rsidRPr="00D157C1">
        <w:rPr>
          <w:rFonts w:eastAsiaTheme="minorEastAsia"/>
        </w:rPr>
        <w:t>(65)</w:t>
      </w:r>
    </w:p>
    <w:p w:rsidR="003808F0" w:rsidRPr="00D157C1" w:rsidRDefault="003808F0" w:rsidP="00B43506">
      <w:pPr>
        <w:spacing w:line="276" w:lineRule="auto"/>
        <w:jc w:val="center"/>
        <w:rPr>
          <w:rFonts w:eastAsiaTheme="minorEastAsia"/>
        </w:rPr>
      </w:pPr>
    </w:p>
    <w:p w:rsidR="003808F0" w:rsidRPr="00D157C1" w:rsidRDefault="003808F0" w:rsidP="00B43506">
      <w:pPr>
        <w:spacing w:line="276" w:lineRule="auto"/>
        <w:rPr>
          <w:rFonts w:eastAsiaTheme="minorEastAsia"/>
        </w:rPr>
      </w:pPr>
      <w:r w:rsidRPr="00D157C1">
        <w:rPr>
          <w:rFonts w:eastAsiaTheme="minorEastAsia"/>
        </w:rPr>
        <w:t>Isti postupak se primenjuje za nalaženje Laplasove transformacije kosinus funkcije:</w:t>
      </w:r>
    </w:p>
    <w:p w:rsidR="003808F0" w:rsidRPr="00D157C1" w:rsidRDefault="003808F0" w:rsidP="00B43506">
      <w:pPr>
        <w:spacing w:line="276" w:lineRule="auto"/>
        <w:rPr>
          <w:rFonts w:eastAsiaTheme="minorEastAsia"/>
        </w:rPr>
      </w:pPr>
    </w:p>
    <w:p w:rsidR="003808F0" w:rsidRPr="00D157C1" w:rsidRDefault="003808F0" w:rsidP="00B43506">
      <w:pPr>
        <w:spacing w:line="276" w:lineRule="auto"/>
        <w:jc w:val="center"/>
        <w:rPr>
          <w:rFonts w:eastAsiaTheme="minorEastAsia"/>
        </w:rPr>
      </w:pPr>
      <m:oMathPara>
        <m:oMath>
          <m:r>
            <m:rPr>
              <m:scr m:val="script"/>
            </m:rPr>
            <w:rPr>
              <w:rFonts w:ascii="Cambria Math" w:eastAsiaTheme="minorEastAsia" w:hAnsi="Cambria Math"/>
            </w:rPr>
            <m:t>L</m:t>
          </m:r>
          <m:d>
            <m:dPr>
              <m:begChr m:val="["/>
              <m:endChr m:val="]"/>
              <m:ctrlPr>
                <w:rPr>
                  <w:rFonts w:ascii="Cambria Math" w:eastAsiaTheme="minorEastAsia" w:hAnsi="Cambria Math"/>
                  <w:i/>
                </w:rPr>
              </m:ctrlPr>
            </m:dPr>
            <m:e>
              <m:r>
                <m:rPr>
                  <m:sty m:val="p"/>
                </m:rPr>
                <w:rPr>
                  <w:rFonts w:ascii="Cambria Math" w:eastAsiaTheme="minorEastAsia" w:hAnsi="Cambria Math"/>
                </w:rPr>
                <m:t>cos</m:t>
              </m:r>
              <m:r>
                <w:rPr>
                  <w:rFonts w:ascii="Cambria Math" w:eastAsiaTheme="minorEastAsia" w:hAnsi="Cambria Math"/>
                </w:rPr>
                <m:t>(ωt)</m:t>
              </m:r>
            </m:e>
          </m:d>
          <m:r>
            <m:rPr>
              <m:scr m:val="script"/>
            </m:rPr>
            <w:rPr>
              <w:rFonts w:ascii="Cambria Math" w:eastAsiaTheme="minorEastAsia" w:hAnsi="Cambria Math"/>
            </w:rPr>
            <m:t>= L</m:t>
          </m:r>
          <m:d>
            <m:dPr>
              <m:begChr m:val="["/>
              <m:endChr m:val="]"/>
              <m:ctrlPr>
                <w:rPr>
                  <w:rFonts w:ascii="Cambria Math" w:eastAsiaTheme="minorEastAsia" w:hAnsi="Cambria Math"/>
                  <w:i/>
                </w:rPr>
              </m:ctrlPr>
            </m:dPr>
            <m:e>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jωt</m:t>
                      </m:r>
                    </m:sup>
                  </m:sSup>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-jωt</m:t>
                      </m:r>
                    </m:sup>
                  </m:sSup>
                </m:num>
                <m:den>
                  <m:r>
                    <w:rPr>
                      <w:rFonts w:ascii="Cambria Math" w:hAnsi="Cambria Math"/>
                    </w:rPr>
                    <m:t>2j</m:t>
                  </m:r>
                </m:den>
              </m:f>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nary>
            <m:naryPr>
              <m:limLoc m:val="subSup"/>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m:t>
              </m:r>
            </m:sup>
            <m:e>
              <m:d>
                <m:dPr>
                  <m:ctrlPr>
                    <w:rPr>
                      <w:rFonts w:ascii="Cambria Math" w:eastAsiaTheme="minorEastAsia" w:hAnsi="Cambria Math"/>
                      <w:i/>
                    </w:rPr>
                  </m:ctrlPr>
                </m:dPr>
                <m:e>
                  <m:sSup>
                    <m:sSupPr>
                      <m:ctrlPr>
                        <w:rPr>
                          <w:rFonts w:ascii="Cambria Math" w:hAnsi="Cambria Math"/>
                          <w:i/>
                        </w:rPr>
                      </m:ctrlPr>
                    </m:sSupPr>
                    <m:e>
                      <m:r>
                        <w:rPr>
                          <w:rFonts w:ascii="Cambria Math" w:hAnsi="Cambria Math"/>
                        </w:rPr>
                        <m:t>e</m:t>
                      </m:r>
                    </m:e>
                    <m:sup>
                      <m:r>
                        <w:rPr>
                          <w:rFonts w:ascii="Cambria Math" w:hAnsi="Cambria Math"/>
                        </w:rPr>
                        <m:t>jωt</m:t>
                      </m:r>
                    </m:sup>
                  </m:sSup>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-jωt</m:t>
                      </m:r>
                    </m:sup>
                  </m:sSup>
                </m:e>
              </m:d>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-st</m:t>
                  </m:r>
                </m:sup>
              </m:sSup>
            </m:e>
          </m:nary>
          <m:r>
            <w:rPr>
              <w:rFonts w:ascii="Cambria Math" w:eastAsiaTheme="minorEastAsia" w:hAnsi="Cambria Math"/>
            </w:rPr>
            <m:t>dt</m:t>
          </m:r>
        </m:oMath>
      </m:oMathPara>
    </w:p>
    <w:p w:rsidR="003808F0" w:rsidRPr="00D157C1" w:rsidRDefault="003808F0" w:rsidP="00B43506">
      <w:pPr>
        <w:spacing w:line="276" w:lineRule="auto"/>
        <w:jc w:val="center"/>
        <w:rPr>
          <w:rFonts w:eastAsiaTheme="minorEastAsia"/>
        </w:rPr>
      </w:pPr>
    </w:p>
    <w:p w:rsidR="003808F0" w:rsidRPr="00D157C1" w:rsidRDefault="003808F0" w:rsidP="00B43506">
      <w:pPr>
        <w:spacing w:line="276" w:lineRule="auto"/>
        <w:jc w:val="center"/>
        <w:rPr>
          <w:rFonts w:eastAsiaTheme="minorEastAsia"/>
        </w:rPr>
      </w:pPr>
      <m:oMathPara>
        <m:oMath>
          <m:r>
            <m:rPr>
              <m:scr m:val="script"/>
            </m:rPr>
            <w:rPr>
              <w:rFonts w:ascii="Cambria Math" w:eastAsiaTheme="minorEastAsia" w:hAnsi="Cambria Math"/>
            </w:rPr>
            <m:t>L</m:t>
          </m:r>
          <m:d>
            <m:dPr>
              <m:begChr m:val="["/>
              <m:endChr m:val="]"/>
              <m:ctrlPr>
                <w:rPr>
                  <w:rFonts w:ascii="Cambria Math" w:eastAsiaTheme="minorEastAsia" w:hAnsi="Cambria Math"/>
                  <w:i/>
                </w:rPr>
              </m:ctrlPr>
            </m:dPr>
            <m:e>
              <m:r>
                <m:rPr>
                  <m:sty m:val="p"/>
                </m:rPr>
                <w:rPr>
                  <w:rFonts w:ascii="Cambria Math" w:eastAsiaTheme="minorEastAsia" w:hAnsi="Cambria Math"/>
                </w:rPr>
                <m:t>cos</m:t>
              </m:r>
              <m:r>
                <w:rPr>
                  <w:rFonts w:ascii="Cambria Math" w:eastAsiaTheme="minorEastAsia" w:hAnsi="Cambria Math"/>
                </w:rPr>
                <m:t>(ωt)</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s-jω</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s+jω</m:t>
                  </m:r>
                </m:den>
              </m:f>
            </m:e>
          </m:d>
        </m:oMath>
      </m:oMathPara>
    </w:p>
    <w:p w:rsidR="003808F0" w:rsidRPr="00D157C1" w:rsidRDefault="003808F0" w:rsidP="00B43506">
      <w:pPr>
        <w:spacing w:line="276" w:lineRule="auto"/>
        <w:jc w:val="center"/>
        <w:rPr>
          <w:rFonts w:eastAsiaTheme="minorEastAsia"/>
        </w:rPr>
      </w:pPr>
    </w:p>
    <w:p w:rsidR="003808F0" w:rsidRPr="00D157C1" w:rsidRDefault="003808F0" w:rsidP="00B43506">
      <w:pPr>
        <w:spacing w:line="276" w:lineRule="auto"/>
        <w:jc w:val="center"/>
        <w:rPr>
          <w:rFonts w:eastAsiaTheme="minorEastAsia"/>
        </w:rPr>
      </w:pPr>
      <m:oMathPara>
        <m:oMath>
          <m:r>
            <m:rPr>
              <m:scr m:val="script"/>
            </m:rPr>
            <w:rPr>
              <w:rFonts w:ascii="Cambria Math" w:eastAsiaTheme="minorEastAsia" w:hAnsi="Cambria Math"/>
            </w:rPr>
            <m:t>L</m:t>
          </m:r>
          <m:d>
            <m:dPr>
              <m:begChr m:val="["/>
              <m:endChr m:val="]"/>
              <m:ctrlPr>
                <w:rPr>
                  <w:rFonts w:ascii="Cambria Math" w:eastAsiaTheme="minorEastAsia" w:hAnsi="Cambria Math"/>
                  <w:i/>
                </w:rPr>
              </m:ctrlPr>
            </m:dPr>
            <m:e>
              <m:r>
                <m:rPr>
                  <m:sty m:val="p"/>
                </m:rPr>
                <w:rPr>
                  <w:rFonts w:ascii="Cambria Math" w:eastAsiaTheme="minorEastAsia" w:hAnsi="Cambria Math"/>
                </w:rPr>
                <m:t>cos</m:t>
              </m:r>
              <m:r>
                <w:rPr>
                  <w:rFonts w:ascii="Cambria Math" w:eastAsiaTheme="minorEastAsia" w:hAnsi="Cambria Math"/>
                </w:rPr>
                <m:t>(ωt)</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s</m:t>
              </m:r>
            </m:num>
            <m:den>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den>
          </m:f>
          <m:r>
            <m:rPr>
              <m:sty m:val="p"/>
            </m:rPr>
            <w:rPr>
              <w:rFonts w:eastAsiaTheme="minorEastAsia"/>
            </w:rPr>
            <w:br/>
          </m:r>
        </m:oMath>
      </m:oMathPara>
      <w:r w:rsidRPr="00D157C1">
        <w:rPr>
          <w:rFonts w:eastAsiaTheme="minorEastAsia"/>
        </w:rPr>
        <w:t xml:space="preserve"> (66)</w:t>
      </w:r>
    </w:p>
    <w:p w:rsidR="003808F0" w:rsidRPr="00D157C1" w:rsidRDefault="003808F0" w:rsidP="00B43506">
      <w:pPr>
        <w:spacing w:line="276" w:lineRule="auto"/>
        <w:jc w:val="center"/>
        <w:rPr>
          <w:rFonts w:eastAsiaTheme="minorEastAsia"/>
        </w:rPr>
      </w:pPr>
    </w:p>
    <w:p w:rsidR="005301E7" w:rsidRPr="00D157C1" w:rsidRDefault="005301E7" w:rsidP="00B43506">
      <w:pPr>
        <w:spacing w:line="276" w:lineRule="auto"/>
        <w:rPr>
          <w:rFonts w:eastAsiaTheme="minorEastAsia"/>
        </w:rPr>
      </w:pPr>
      <w:r w:rsidRPr="00D157C1">
        <w:rPr>
          <w:rFonts w:eastAsiaTheme="minorEastAsia"/>
        </w:rPr>
        <w:br w:type="page"/>
      </w:r>
    </w:p>
    <w:p w:rsidR="003808F0" w:rsidRPr="00D157C1" w:rsidRDefault="003808F0" w:rsidP="00B43506">
      <w:pPr>
        <w:spacing w:line="276" w:lineRule="auto"/>
        <w:jc w:val="center"/>
        <w:rPr>
          <w:rFonts w:eastAsiaTheme="minorEastAsia"/>
        </w:rPr>
      </w:pPr>
    </w:p>
    <w:p w:rsidR="003808F0" w:rsidRPr="00D157C1" w:rsidRDefault="003808F0" w:rsidP="00B43506">
      <w:pPr>
        <w:pStyle w:val="Heading1"/>
        <w:numPr>
          <w:ilvl w:val="0"/>
          <w:numId w:val="3"/>
        </w:numPr>
        <w:spacing w:line="276" w:lineRule="auto"/>
        <w:rPr>
          <w:rFonts w:eastAsiaTheme="minorEastAsia"/>
        </w:rPr>
      </w:pPr>
      <w:bookmarkStart w:id="21" w:name="_Toc194400143"/>
      <w:r w:rsidRPr="00D157C1">
        <w:rPr>
          <w:rFonts w:eastAsiaTheme="minorEastAsia"/>
        </w:rPr>
        <w:t>Sistemi</w:t>
      </w:r>
      <w:bookmarkEnd w:id="21"/>
    </w:p>
    <w:p w:rsidR="003808F0" w:rsidRPr="00D157C1" w:rsidRDefault="003808F0" w:rsidP="00B43506">
      <w:pPr>
        <w:spacing w:line="276" w:lineRule="auto"/>
      </w:pPr>
    </w:p>
    <w:p w:rsidR="003808F0" w:rsidRPr="00D157C1" w:rsidRDefault="003808F0" w:rsidP="00B43506">
      <w:pPr>
        <w:autoSpaceDE w:val="0"/>
        <w:autoSpaceDN w:val="0"/>
        <w:adjustRightInd w:val="0"/>
        <w:spacing w:line="276" w:lineRule="auto"/>
        <w:rPr>
          <w:rFonts w:eastAsia="Times New Roman"/>
          <w:bCs/>
          <w:lang w:eastAsia="sr-Latn-CS"/>
        </w:rPr>
      </w:pPr>
      <w:r w:rsidRPr="00D157C1">
        <w:rPr>
          <w:rFonts w:eastAsia="Times New Roman"/>
          <w:color w:val="000000"/>
          <w:lang w:eastAsia="sr-Latn-CS"/>
        </w:rPr>
        <w:t>Pojam SAU predstavlja samo jedan pojavni oblik iz velike grupe sistema. Definicija sistema zavisi od oblasti nauke i tehnike koja ih izučava, te samim tim postoji i veliki broj različitih definicija. Sama reč sistem je grčkog porekla (σύστημα) i označava celinu sastavljenu od elemenata sa nekim zajedničkim dejstvom i unutrašnjim međudejstvima. Prema Webster-ovom rečniku (izdanje iz 1984.) sistem je: „Skup elemenata objedinjenih nekim vidom međuzavisnosti ili međudejstva“. Prema Vladimiru Kučeri (1979.) „Sistem je deo sveta povezan sa okolinom preko ulaznih i izlaznih delovanja. Ulazna dejstva sistem pr</w:t>
      </w:r>
      <w:r w:rsidRPr="00D157C1">
        <w:rPr>
          <w:rFonts w:eastAsia="Times New Roman"/>
          <w:lang w:eastAsia="sr-Latn-CS"/>
        </w:rPr>
        <w:t>e</w:t>
      </w:r>
      <w:r w:rsidRPr="00D157C1">
        <w:rPr>
          <w:rFonts w:eastAsia="Times New Roman"/>
          <w:color w:val="000000"/>
          <w:lang w:eastAsia="sr-Latn-CS"/>
        </w:rPr>
        <w:t>oblikuje u izlazna delovanja. Izlaz iz sistema</w:t>
      </w:r>
      <w:r w:rsidRPr="00D157C1">
        <w:rPr>
          <w:rFonts w:eastAsia="Times New Roman"/>
          <w:lang w:eastAsia="sr-Latn-CS"/>
        </w:rPr>
        <w:t>,</w:t>
      </w:r>
      <w:r w:rsidRPr="00D157C1">
        <w:rPr>
          <w:rFonts w:eastAsia="Times New Roman"/>
          <w:color w:val="000000"/>
          <w:lang w:eastAsia="sr-Latn-CS"/>
        </w:rPr>
        <w:t xml:space="preserve"> uopšte</w:t>
      </w:r>
      <w:r w:rsidRPr="00D157C1">
        <w:rPr>
          <w:rFonts w:eastAsia="Times New Roman"/>
          <w:lang w:eastAsia="sr-Latn-CS"/>
        </w:rPr>
        <w:t>,</w:t>
      </w:r>
      <w:r w:rsidRPr="00D157C1">
        <w:rPr>
          <w:rFonts w:eastAsia="Times New Roman"/>
          <w:color w:val="000000"/>
          <w:lang w:eastAsia="sr-Latn-CS"/>
        </w:rPr>
        <w:t xml:space="preserve"> može zavisiti od trenutka pobude i od memorije sistema od tren</w:t>
      </w:r>
      <w:r w:rsidRPr="00D157C1">
        <w:rPr>
          <w:rFonts w:eastAsia="Times New Roman"/>
          <w:lang w:eastAsia="sr-Latn-CS"/>
        </w:rPr>
        <w:t>u</w:t>
      </w:r>
      <w:r w:rsidRPr="00D157C1">
        <w:rPr>
          <w:rFonts w:eastAsia="Times New Roman"/>
          <w:color w:val="000000"/>
          <w:lang w:eastAsia="sr-Latn-CS"/>
        </w:rPr>
        <w:t xml:space="preserve">tka pobude. Istorija, odnosno memorija sistema tretira se pojmom stanja sistema.“ Za Lofti A. Zadeha i Charles A. Desoera (1963.) „ </w:t>
      </w:r>
      <w:r w:rsidRPr="00D157C1">
        <w:rPr>
          <w:rFonts w:eastAsia="Times New Roman"/>
          <w:bCs/>
          <w:lang w:eastAsia="sr-Latn-CS"/>
        </w:rPr>
        <w:t xml:space="preserve">Apstraktan sistem ili jednostavno sistem </w:t>
      </w:r>
      <w:r w:rsidRPr="00D157C1">
        <w:rPr>
          <w:rFonts w:eastAsia="Times New Roman"/>
          <w:b/>
          <w:bCs/>
          <w:lang w:eastAsia="sr-Latn-CS"/>
        </w:rPr>
        <w:t>S</w:t>
      </w:r>
      <w:r w:rsidRPr="00D157C1">
        <w:rPr>
          <w:rFonts w:eastAsia="Times New Roman"/>
          <w:bCs/>
          <w:lang w:eastAsia="sr-Latn-CS"/>
        </w:rPr>
        <w:t xml:space="preserve"> predstavlja delimično objedinjen skup apstraktnih objekata </w:t>
      </w:r>
      <w:r w:rsidRPr="00D157C1">
        <w:rPr>
          <w:rFonts w:eastAsia="Times New Roman"/>
          <w:b/>
          <w:bCs/>
          <w:lang w:eastAsia="sr-Latn-CS"/>
        </w:rPr>
        <w:t>A</w:t>
      </w:r>
      <w:r w:rsidRPr="00D157C1">
        <w:rPr>
          <w:rFonts w:eastAsia="Times New Roman"/>
          <w:vertAlign w:val="subscript"/>
          <w:lang w:eastAsia="sr-Latn-CS"/>
        </w:rPr>
        <w:t>1</w:t>
      </w:r>
      <w:r w:rsidRPr="00D157C1">
        <w:rPr>
          <w:rFonts w:eastAsia="Times New Roman"/>
          <w:bCs/>
          <w:lang w:eastAsia="sr-Latn-CS"/>
        </w:rPr>
        <w:t xml:space="preserve">, </w:t>
      </w:r>
      <w:r w:rsidRPr="00D157C1">
        <w:rPr>
          <w:rFonts w:eastAsia="Times New Roman"/>
          <w:b/>
          <w:bCs/>
          <w:lang w:eastAsia="sr-Latn-CS"/>
        </w:rPr>
        <w:t>A</w:t>
      </w:r>
      <w:r w:rsidRPr="00D157C1">
        <w:rPr>
          <w:rFonts w:eastAsia="Times New Roman"/>
          <w:vertAlign w:val="subscript"/>
          <w:lang w:eastAsia="sr-Latn-CS"/>
        </w:rPr>
        <w:t>2</w:t>
      </w:r>
      <w:r w:rsidRPr="00D157C1">
        <w:rPr>
          <w:rFonts w:eastAsia="Times New Roman"/>
          <w:bCs/>
          <w:lang w:eastAsia="sr-Latn-CS"/>
        </w:rPr>
        <w:t xml:space="preserve">,… </w:t>
      </w:r>
      <w:r w:rsidRPr="00D157C1">
        <w:rPr>
          <w:rFonts w:eastAsia="Times New Roman"/>
          <w:b/>
          <w:bCs/>
          <w:lang w:eastAsia="sr-Latn-CS"/>
        </w:rPr>
        <w:t>A</w:t>
      </w:r>
      <w:r w:rsidRPr="00D157C1">
        <w:rPr>
          <w:rFonts w:eastAsia="Times New Roman"/>
          <w:bCs/>
          <w:vertAlign w:val="subscript"/>
          <w:lang w:eastAsia="sr-Latn-CS"/>
        </w:rPr>
        <w:t>n</w:t>
      </w:r>
      <w:r w:rsidRPr="00D157C1">
        <w:rPr>
          <w:rFonts w:eastAsia="Times New Roman"/>
          <w:bCs/>
          <w:lang w:eastAsia="sr-Latn-CS"/>
        </w:rPr>
        <w:t xml:space="preserve">, koji su komponente sistema </w:t>
      </w:r>
      <w:r w:rsidRPr="00D157C1">
        <w:rPr>
          <w:rFonts w:eastAsia="Times New Roman"/>
          <w:b/>
          <w:bCs/>
          <w:lang w:eastAsia="sr-Latn-CS"/>
        </w:rPr>
        <w:t>S</w:t>
      </w:r>
      <w:r w:rsidRPr="00D157C1">
        <w:rPr>
          <w:rFonts w:eastAsia="Times New Roman"/>
          <w:bCs/>
          <w:lang w:eastAsia="sr-Latn-CS"/>
        </w:rPr>
        <w:t xml:space="preserve">. Komponente sistema </w:t>
      </w:r>
      <w:r w:rsidRPr="00D157C1">
        <w:rPr>
          <w:rFonts w:eastAsia="Times New Roman"/>
          <w:b/>
          <w:bCs/>
          <w:lang w:eastAsia="sr-Latn-CS"/>
        </w:rPr>
        <w:t xml:space="preserve">S </w:t>
      </w:r>
      <w:r w:rsidRPr="00D157C1">
        <w:rPr>
          <w:rFonts w:eastAsia="Times New Roman"/>
          <w:bCs/>
          <w:lang w:eastAsia="sr-Latn-CS"/>
        </w:rPr>
        <w:t>mogu biti:</w:t>
      </w:r>
    </w:p>
    <w:p w:rsidR="003808F0" w:rsidRPr="00D157C1" w:rsidRDefault="003808F0" w:rsidP="00B43506">
      <w:pPr>
        <w:numPr>
          <w:ilvl w:val="0"/>
          <w:numId w:val="8"/>
        </w:numPr>
        <w:autoSpaceDE w:val="0"/>
        <w:autoSpaceDN w:val="0"/>
        <w:adjustRightInd w:val="0"/>
        <w:spacing w:line="276" w:lineRule="auto"/>
        <w:jc w:val="left"/>
        <w:rPr>
          <w:rFonts w:eastAsia="Times New Roman"/>
          <w:lang w:eastAsia="sr-Latn-CS"/>
        </w:rPr>
      </w:pPr>
      <w:r w:rsidRPr="00D157C1">
        <w:rPr>
          <w:rFonts w:eastAsia="Times New Roman"/>
          <w:lang w:eastAsia="sr-Latn-CS"/>
        </w:rPr>
        <w:t>usmerene ili neusmerene;</w:t>
      </w:r>
    </w:p>
    <w:p w:rsidR="003808F0" w:rsidRPr="00D157C1" w:rsidRDefault="003808F0" w:rsidP="00B43506">
      <w:pPr>
        <w:numPr>
          <w:ilvl w:val="0"/>
          <w:numId w:val="8"/>
        </w:numPr>
        <w:autoSpaceDE w:val="0"/>
        <w:autoSpaceDN w:val="0"/>
        <w:adjustRightInd w:val="0"/>
        <w:spacing w:line="276" w:lineRule="auto"/>
        <w:jc w:val="left"/>
        <w:rPr>
          <w:rFonts w:eastAsia="Times New Roman"/>
          <w:lang w:eastAsia="sr-Latn-CS"/>
        </w:rPr>
      </w:pPr>
      <w:r w:rsidRPr="00D157C1">
        <w:rPr>
          <w:rFonts w:eastAsia="Times New Roman"/>
          <w:lang w:eastAsia="sr-Latn-CS"/>
        </w:rPr>
        <w:t>njihov broj može biti konačan ili beskonačan;</w:t>
      </w:r>
    </w:p>
    <w:p w:rsidR="003808F0" w:rsidRPr="00D157C1" w:rsidRDefault="003808F0" w:rsidP="00B43506">
      <w:pPr>
        <w:numPr>
          <w:ilvl w:val="0"/>
          <w:numId w:val="8"/>
        </w:numPr>
        <w:autoSpaceDE w:val="0"/>
        <w:autoSpaceDN w:val="0"/>
        <w:adjustRightInd w:val="0"/>
        <w:spacing w:line="276" w:lineRule="auto"/>
        <w:jc w:val="left"/>
        <w:rPr>
          <w:rFonts w:eastAsia="Times New Roman"/>
          <w:lang w:eastAsia="sr-Latn-CS"/>
        </w:rPr>
      </w:pPr>
      <w:r w:rsidRPr="00D157C1">
        <w:rPr>
          <w:rFonts w:eastAsia="Times New Roman"/>
          <w:lang w:eastAsia="sr-Latn-CS"/>
        </w:rPr>
        <w:t>svaka od njih se može definisati konačnim brojem promenljivih (varijabli).</w:t>
      </w:r>
    </w:p>
    <w:p w:rsidR="003808F0" w:rsidRPr="00D157C1" w:rsidRDefault="003808F0" w:rsidP="00B43506">
      <w:pPr>
        <w:spacing w:line="276" w:lineRule="auto"/>
        <w:rPr>
          <w:rFonts w:eastAsia="Times New Roman"/>
          <w:bCs/>
          <w:lang w:eastAsia="sr-Latn-CS"/>
        </w:rPr>
      </w:pPr>
      <w:r w:rsidRPr="00D157C1">
        <w:rPr>
          <w:rFonts w:eastAsia="Times New Roman"/>
          <w:bCs/>
          <w:lang w:eastAsia="sr-Latn-CS"/>
        </w:rPr>
        <w:t xml:space="preserve">Sistem </w:t>
      </w:r>
      <w:r w:rsidRPr="00D157C1">
        <w:rPr>
          <w:rFonts w:eastAsia="Times New Roman"/>
          <w:b/>
          <w:bCs/>
          <w:lang w:eastAsia="sr-Latn-CS"/>
        </w:rPr>
        <w:t>S</w:t>
      </w:r>
      <w:r w:rsidRPr="00D157C1">
        <w:rPr>
          <w:rFonts w:eastAsia="Times New Roman"/>
          <w:bCs/>
          <w:lang w:eastAsia="sr-Latn-CS"/>
        </w:rPr>
        <w:t xml:space="preserve"> se može razmatrati kao pojedinačan objekat i obratno, bilo koji pojedinačni objekat se može razmatrati kao sistem.“</w:t>
      </w:r>
    </w:p>
    <w:p w:rsidR="003808F0" w:rsidRPr="00D157C1" w:rsidRDefault="003808F0" w:rsidP="00B43506">
      <w:pPr>
        <w:spacing w:line="276" w:lineRule="auto"/>
        <w:rPr>
          <w:rFonts w:eastAsia="Times New Roman"/>
          <w:bCs/>
          <w:lang w:eastAsia="sr-Latn-CS"/>
        </w:rPr>
      </w:pPr>
      <w:r w:rsidRPr="00D157C1">
        <w:rPr>
          <w:rFonts w:eastAsia="Times New Roman"/>
          <w:bCs/>
          <w:lang w:eastAsia="sr-Latn-CS"/>
        </w:rPr>
        <w:t>U daljem tekstu će se pod pojmom sistem podrazumevati dinamički tehnički sistem, odnosno sistem automatskog upravljanja (SAU).</w:t>
      </w:r>
    </w:p>
    <w:p w:rsidR="003808F0" w:rsidRPr="00D157C1" w:rsidRDefault="003808F0" w:rsidP="00B43506">
      <w:pPr>
        <w:spacing w:line="276" w:lineRule="auto"/>
        <w:rPr>
          <w:rFonts w:eastAsia="Times New Roman"/>
          <w:bCs/>
          <w:lang w:eastAsia="sr-Latn-CS"/>
        </w:rPr>
      </w:pPr>
      <w:r w:rsidRPr="00D157C1">
        <w:rPr>
          <w:rFonts w:eastAsia="Times New Roman"/>
          <w:bCs/>
          <w:lang w:eastAsia="sr-Latn-CS"/>
        </w:rPr>
        <w:t>U tehnologijama prerade drveta se pojavljuju brojni tehnološki sistemi. Sistemi unutrašnjeg transporta, sistemi veštačkog sušenja drveta, mašinski obradni sistemi, sistemi nanošenja premaza za drvo i drugi. Za sve njih je karakteristično da imaju skup ulaza (energiju, informaciju i materijal) i skup izlaza (en</w:t>
      </w:r>
      <w:r w:rsidR="00DC604E" w:rsidRPr="00D157C1">
        <w:rPr>
          <w:rFonts w:eastAsia="Times New Roman"/>
          <w:bCs/>
          <w:lang w:eastAsia="sr-Latn-CS"/>
        </w:rPr>
        <w:t>e</w:t>
      </w:r>
      <w:r w:rsidRPr="00D157C1">
        <w:rPr>
          <w:rFonts w:eastAsia="Times New Roman"/>
          <w:bCs/>
          <w:lang w:eastAsia="sr-Latn-CS"/>
        </w:rPr>
        <w:t>rgija, informacija i materijal). Energija na ulazu predstavlja najčešće meh</w:t>
      </w:r>
      <w:r w:rsidR="00DC604E" w:rsidRPr="00D157C1">
        <w:rPr>
          <w:rFonts w:eastAsia="Times New Roman"/>
          <w:bCs/>
          <w:lang w:eastAsia="sr-Latn-CS"/>
        </w:rPr>
        <w:t>a</w:t>
      </w:r>
      <w:r w:rsidRPr="00D157C1">
        <w:rPr>
          <w:rFonts w:eastAsia="Times New Roman"/>
          <w:bCs/>
          <w:lang w:eastAsia="sr-Latn-CS"/>
        </w:rPr>
        <w:t xml:space="preserve">ničku, električnu ili toplotnu energiju potrebnu za realizaciju predviđenog procesa, nad ulaznim materijalom, prema zadatim vrednostima parametara obrade – informacija. Na izlazu se pojavljuje obrađen materijal, toplota kao najčešći vid gubitka energije i informacija o stanju obrađenog materijala i samog procesa. </w:t>
      </w:r>
    </w:p>
    <w:p w:rsidR="003808F0" w:rsidRPr="00D157C1" w:rsidRDefault="003808F0" w:rsidP="00B43506">
      <w:pPr>
        <w:spacing w:line="276" w:lineRule="auto"/>
        <w:rPr>
          <w:rFonts w:eastAsia="Times New Roman"/>
          <w:bCs/>
          <w:lang w:eastAsia="sr-Latn-CS"/>
        </w:rPr>
      </w:pPr>
      <w:r w:rsidRPr="00D157C1">
        <w:rPr>
          <w:rFonts w:eastAsia="Times New Roman"/>
          <w:bCs/>
          <w:lang w:eastAsia="sr-Latn-CS"/>
        </w:rPr>
        <w:t>Kod sistema za veštačko sušenje podsistem za regulisanje relativne vlage vazduha je povezan sa podsistemom za grejanje vazduha, a oba ova podsistema utiču na proces sušenja. Ulazna energija je toplota medijuma za grejanje i električna energija elektromotora ventilatora za cirkulaciju vazduha, a izlazna predstavlja entropiju (toplotu) odrađenog vlažnog vazduha. Uazne informacije se odnose na željene vrednosti temperature i vlage vazduha u sušari i željene vlažnosti drveta, dok su izlazne informacije trenutna stanja vlažnog vazduha i vlažnost drveta. Ukoliko imamo automatsku regulaciju ovog procesa, onda se govori o sistemu automatske regulacije procesa sušenja.</w:t>
      </w:r>
    </w:p>
    <w:p w:rsidR="003808F0" w:rsidRPr="00D157C1" w:rsidRDefault="003808F0" w:rsidP="00B43506">
      <w:pPr>
        <w:spacing w:line="276" w:lineRule="auto"/>
        <w:rPr>
          <w:rFonts w:eastAsia="Times New Roman"/>
          <w:bCs/>
          <w:lang w:eastAsia="sr-Latn-CS"/>
        </w:rPr>
      </w:pPr>
      <w:r w:rsidRPr="00D157C1">
        <w:rPr>
          <w:rFonts w:eastAsia="Times New Roman"/>
          <w:bCs/>
          <w:lang w:eastAsia="sr-Latn-CS"/>
        </w:rPr>
        <w:t>Klasifikacija SAU se može ostvariti na mnogo načina: (a) prema tipu postrojenja kojim se upravlja (kontrola kotla, kontrola klime u prostoriji, upravljanje kretanjem aviona ili broda, upravljanje radom strujnog generatora itd.), (b) prema vrsti upravljane veličine (pomeraj, brzina, ub</w:t>
      </w:r>
      <w:r w:rsidR="00DC604E" w:rsidRPr="00D157C1">
        <w:rPr>
          <w:rFonts w:eastAsia="Times New Roman"/>
          <w:bCs/>
          <w:lang w:eastAsia="sr-Latn-CS"/>
        </w:rPr>
        <w:t>r</w:t>
      </w:r>
      <w:r w:rsidRPr="00D157C1">
        <w:rPr>
          <w:rFonts w:eastAsia="Times New Roman"/>
          <w:bCs/>
          <w:lang w:eastAsia="sr-Latn-CS"/>
        </w:rPr>
        <w:t xml:space="preserve">zanje, sila, moment sile, pritisak, temperatura, protok tečnosti i gasova, vlažnost </w:t>
      </w:r>
      <w:r w:rsidRPr="00D157C1">
        <w:rPr>
          <w:rFonts w:eastAsia="Times New Roman"/>
          <w:bCs/>
          <w:lang w:eastAsia="sr-Latn-CS"/>
        </w:rPr>
        <w:lastRenderedPageBreak/>
        <w:t>vazduha, vlaga u materijalu, nivo tečnosti, hemijski sastav, pH vrednost, napon, struja, elektronski fluks itd.), (c) prema vrsti kontrolnog signala (električni, mehanički, hidraulični, pneumatski ili kombinacija prethodno navedenih), (d) prema tipu ulaznih i izlaznih signala (analogni, digitalni ili hibridni) i (e) prema tome da li poseduju ili ne petlju povratne sprege. U ovom tekstu će od interesa biti jedino proučavanje SAU sa povratnom spregom, jer je povratna sprega glavna komponenta od koje zavise stabilnost, ponašanje i robusnost SAU.</w:t>
      </w:r>
    </w:p>
    <w:p w:rsidR="003808F0" w:rsidRPr="00D157C1" w:rsidRDefault="003808F0" w:rsidP="00B43506">
      <w:pPr>
        <w:spacing w:line="276" w:lineRule="auto"/>
        <w:rPr>
          <w:rFonts w:eastAsia="Times New Roman"/>
          <w:bCs/>
          <w:lang w:eastAsia="sr-Latn-CS"/>
        </w:rPr>
      </w:pPr>
      <w:r w:rsidRPr="00D157C1">
        <w:rPr>
          <w:rFonts w:eastAsia="Times New Roman"/>
          <w:bCs/>
          <w:lang w:eastAsia="sr-Latn-CS"/>
        </w:rPr>
        <w:t xml:space="preserve">SAU se na najpogodniji način mogu predstaviti odgovarajućim matematičkim modelima koji opisuju dinamičko ponašanje sistema i signala unutar sistema. </w:t>
      </w:r>
    </w:p>
    <w:p w:rsidR="003808F0" w:rsidRPr="00D157C1" w:rsidRDefault="003808F0" w:rsidP="00B43506">
      <w:pPr>
        <w:spacing w:line="276" w:lineRule="auto"/>
        <w:rPr>
          <w:rFonts w:eastAsia="Times New Roman"/>
          <w:bCs/>
          <w:lang w:eastAsia="sr-Latn-CS"/>
        </w:rPr>
      </w:pPr>
      <w:r w:rsidRPr="00D157C1">
        <w:rPr>
          <w:rFonts w:eastAsia="Times New Roman"/>
          <w:bCs/>
          <w:lang w:eastAsia="sr-Latn-CS"/>
        </w:rPr>
        <w:t xml:space="preserve">Modeli sistema o kojima će biti reči u nastavku teksta  su linearni, stacionarni, kontinualni sistemi sa koncentrisanim parametrima. </w:t>
      </w:r>
    </w:p>
    <w:p w:rsidR="003808F0" w:rsidRPr="00D157C1" w:rsidRDefault="003808F0" w:rsidP="00B43506">
      <w:pPr>
        <w:spacing w:line="276" w:lineRule="auto"/>
        <w:rPr>
          <w:rFonts w:eastAsia="Times New Roman"/>
          <w:bCs/>
          <w:lang w:eastAsia="sr-Latn-CS"/>
        </w:rPr>
      </w:pPr>
      <w:r w:rsidRPr="00D157C1">
        <w:rPr>
          <w:rFonts w:eastAsia="Times New Roman"/>
          <w:bCs/>
          <w:lang w:eastAsia="sr-Latn-CS"/>
        </w:rPr>
        <w:t>Linearni sistem je onaj kod koga je zadovoljeno svojstvo aditivnosti.</w:t>
      </w:r>
    </w:p>
    <w:p w:rsidR="003808F0" w:rsidRPr="00D157C1" w:rsidRDefault="003808F0" w:rsidP="00B43506">
      <w:pPr>
        <w:spacing w:line="276" w:lineRule="auto"/>
        <w:rPr>
          <w:rFonts w:eastAsia="Times New Roman"/>
          <w:bCs/>
          <w:lang w:eastAsia="sr-Latn-CS"/>
        </w:rPr>
      </w:pPr>
      <w:r w:rsidRPr="00D157C1">
        <w:rPr>
          <w:rFonts w:eastAsia="Times New Roman"/>
          <w:bCs/>
          <w:lang w:eastAsia="sr-Latn-CS"/>
        </w:rPr>
        <w:tab/>
        <w:t xml:space="preserve">Aditivnost: za ulaz </w:t>
      </w:r>
      <w:r w:rsidRPr="00D157C1">
        <w:rPr>
          <w:rFonts w:asciiTheme="majorHAnsi" w:eastAsia="Times New Roman" w:hAnsiTheme="majorHAnsi" w:cstheme="minorHAnsi"/>
          <w:bCs/>
          <w:position w:val="-12"/>
          <w:lang w:eastAsia="sr-Latn-CS"/>
        </w:rPr>
        <w:object w:dxaOrig="2079" w:dyaOrig="360">
          <v:shape id="_x0000_i1030" type="#_x0000_t75" style="width:104.05pt;height:18.75pt" o:ole="">
            <v:imagedata r:id="rId25" o:title=""/>
          </v:shape>
          <o:OLEObject Type="Embed" ProgID="Equation.DSMT4" ShapeID="_x0000_i1030" DrawAspect="Content" ObjectID="_1811843364" r:id="rId26"/>
        </w:object>
      </w:r>
      <w:r w:rsidRPr="00D157C1">
        <w:rPr>
          <w:rFonts w:eastAsia="Times New Roman"/>
          <w:bCs/>
          <w:lang w:eastAsia="sr-Latn-CS"/>
        </w:rPr>
        <w:t xml:space="preserve"> na izlazu se ima </w:t>
      </w:r>
      <w:r w:rsidRPr="00D157C1">
        <w:rPr>
          <w:rFonts w:asciiTheme="majorHAnsi" w:eastAsia="Times New Roman" w:hAnsiTheme="majorHAnsi"/>
          <w:bCs/>
          <w:position w:val="-12"/>
          <w:lang w:eastAsia="sr-Latn-CS"/>
        </w:rPr>
        <w:object w:dxaOrig="2100" w:dyaOrig="360">
          <v:shape id="_x0000_i1031" type="#_x0000_t75" style="width:105.3pt;height:18.75pt" o:ole="">
            <v:imagedata r:id="rId27" o:title=""/>
          </v:shape>
          <o:OLEObject Type="Embed" ProgID="Equation.DSMT4" ShapeID="_x0000_i1031" DrawAspect="Content" ObjectID="_1811843365" r:id="rId28"/>
        </w:object>
      </w:r>
    </w:p>
    <w:p w:rsidR="003808F0" w:rsidRPr="00D157C1" w:rsidRDefault="003808F0" w:rsidP="00B43506">
      <w:pPr>
        <w:spacing w:line="276" w:lineRule="auto"/>
        <w:rPr>
          <w:rFonts w:eastAsia="Times New Roman"/>
          <w:bCs/>
          <w:lang w:eastAsia="sr-Latn-CS"/>
        </w:rPr>
      </w:pPr>
      <w:r w:rsidRPr="00D157C1">
        <w:rPr>
          <w:rFonts w:eastAsia="Times New Roman"/>
          <w:bCs/>
          <w:lang w:eastAsia="sr-Latn-CS"/>
        </w:rPr>
        <w:t xml:space="preserve">Stacionaran sistem je onaj kod koga je zadovoljen sledeći uslov: </w:t>
      </w:r>
    </w:p>
    <w:p w:rsidR="003808F0" w:rsidRPr="00D157C1" w:rsidRDefault="003808F0" w:rsidP="00B43506">
      <w:pPr>
        <w:spacing w:line="276" w:lineRule="auto"/>
        <w:ind w:left="705"/>
        <w:rPr>
          <w:rFonts w:eastAsia="Times New Roman"/>
          <w:bCs/>
          <w:lang w:eastAsia="sr-Latn-CS"/>
        </w:rPr>
      </w:pPr>
      <w:r w:rsidRPr="00D157C1">
        <w:rPr>
          <w:rFonts w:asciiTheme="majorHAnsi" w:eastAsia="Times New Roman" w:hAnsiTheme="majorHAnsi"/>
          <w:bCs/>
          <w:position w:val="-20"/>
          <w:lang w:eastAsia="sr-Latn-CS"/>
        </w:rPr>
        <w:object w:dxaOrig="1120" w:dyaOrig="440">
          <v:shape id="_x0000_i1032" type="#_x0000_t75" style="width:56.25pt;height:21.8pt" o:ole="">
            <v:imagedata r:id="rId29" o:title=""/>
          </v:shape>
          <o:OLEObject Type="Embed" ProgID="Equation.DSMT4" ShapeID="_x0000_i1032" DrawAspect="Content" ObjectID="_1811843366" r:id="rId30"/>
        </w:object>
      </w:r>
      <w:r w:rsidRPr="00D157C1">
        <w:rPr>
          <w:rFonts w:eastAsia="Times New Roman"/>
          <w:bCs/>
          <w:lang w:eastAsia="sr-Latn-CS"/>
        </w:rPr>
        <w:t>, što znači da će signal greške (pojam signala greške je objašnjen u nastavku) posle dovoljno dugo vremena biti jednak nuli.</w:t>
      </w:r>
    </w:p>
    <w:p w:rsidR="003808F0" w:rsidRPr="00D157C1" w:rsidRDefault="003808F0" w:rsidP="00B43506">
      <w:pPr>
        <w:spacing w:line="276" w:lineRule="auto"/>
        <w:rPr>
          <w:rFonts w:eastAsia="Times New Roman"/>
          <w:bCs/>
          <w:lang w:eastAsia="sr-Latn-CS"/>
        </w:rPr>
      </w:pPr>
      <w:r w:rsidRPr="00D157C1">
        <w:rPr>
          <w:rFonts w:eastAsia="Times New Roman"/>
          <w:bCs/>
          <w:lang w:eastAsia="sr-Latn-CS"/>
        </w:rPr>
        <w:t>Kontinualni sistem je onaj kod koga se njegove promenljive kontinualno menjaju u zavisnosti od vremena.</w:t>
      </w:r>
    </w:p>
    <w:p w:rsidR="003808F0" w:rsidRPr="00D157C1" w:rsidRDefault="003808F0" w:rsidP="00B43506">
      <w:pPr>
        <w:spacing w:line="276" w:lineRule="auto"/>
        <w:rPr>
          <w:rFonts w:eastAsia="Times New Roman"/>
          <w:bCs/>
          <w:lang w:eastAsia="sr-Latn-CS"/>
        </w:rPr>
      </w:pPr>
      <w:r w:rsidRPr="00D157C1">
        <w:rPr>
          <w:rFonts w:eastAsia="Times New Roman"/>
          <w:bCs/>
          <w:lang w:eastAsia="sr-Latn-CS"/>
        </w:rPr>
        <w:t>Sistemi sa koncentrisanim parametrima su oni čije se dinamičko ponašanje može opisati običnim linearnim diferencijalnim jednačinama.</w:t>
      </w:r>
    </w:p>
    <w:p w:rsidR="003808F0" w:rsidRPr="00D157C1" w:rsidRDefault="003808F0" w:rsidP="00B43506">
      <w:pPr>
        <w:spacing w:line="276" w:lineRule="auto"/>
        <w:rPr>
          <w:rFonts w:eastAsia="Times New Roman"/>
          <w:bCs/>
          <w:lang w:eastAsia="sr-Latn-CS"/>
        </w:rPr>
      </w:pPr>
      <w:r w:rsidRPr="00D157C1">
        <w:rPr>
          <w:rFonts w:eastAsia="Times New Roman"/>
          <w:bCs/>
          <w:lang w:eastAsia="sr-Latn-CS"/>
        </w:rPr>
        <w:t>Funkcionalne karakteristike SAU zavise od njegove primene. Razlikuju se sledeći tipovi SAU:</w:t>
      </w:r>
    </w:p>
    <w:p w:rsidR="003808F0" w:rsidRPr="00D157C1" w:rsidRDefault="003808F0" w:rsidP="00B43506">
      <w:pPr>
        <w:pStyle w:val="ListParagraph"/>
        <w:numPr>
          <w:ilvl w:val="0"/>
          <w:numId w:val="9"/>
        </w:numPr>
        <w:spacing w:line="276" w:lineRule="auto"/>
        <w:rPr>
          <w:rFonts w:eastAsia="Times New Roman"/>
          <w:bCs/>
          <w:lang w:eastAsia="sr-Latn-CS"/>
        </w:rPr>
      </w:pPr>
      <w:r w:rsidRPr="00D157C1">
        <w:rPr>
          <w:rFonts w:eastAsia="Times New Roman"/>
          <w:bCs/>
          <w:lang w:eastAsia="sr-Latn-CS"/>
        </w:rPr>
        <w:t xml:space="preserve">Sistemi tipa </w:t>
      </w:r>
      <w:r w:rsidRPr="00D157C1">
        <w:rPr>
          <w:rFonts w:eastAsia="Times New Roman"/>
          <w:b/>
          <w:bCs/>
          <w:lang w:eastAsia="sr-Latn-CS"/>
        </w:rPr>
        <w:t>regulatora</w:t>
      </w:r>
      <w:r w:rsidRPr="00D157C1">
        <w:rPr>
          <w:rFonts w:eastAsia="Times New Roman"/>
          <w:bCs/>
          <w:lang w:eastAsia="sr-Latn-CS"/>
        </w:rPr>
        <w:t>, čiji je osnovni zadatak da održava izlaz iz sistema u unapred zadatim granicama uprkos uticaju promene ulaza ili drugih poremećaja uslovljenih spoljašnjim dejstvima.</w:t>
      </w:r>
    </w:p>
    <w:p w:rsidR="009432FF" w:rsidRPr="00D157C1" w:rsidRDefault="003808F0" w:rsidP="00B43506">
      <w:pPr>
        <w:pStyle w:val="ListParagraph"/>
        <w:numPr>
          <w:ilvl w:val="0"/>
          <w:numId w:val="9"/>
        </w:numPr>
        <w:spacing w:line="276" w:lineRule="auto"/>
        <w:rPr>
          <w:rFonts w:eastAsia="Times New Roman"/>
          <w:bCs/>
          <w:lang w:eastAsia="sr-Latn-CS"/>
        </w:rPr>
      </w:pPr>
      <w:r w:rsidRPr="00D157C1">
        <w:rPr>
          <w:rFonts w:eastAsia="Times New Roman"/>
          <w:b/>
          <w:bCs/>
          <w:lang w:eastAsia="sr-Latn-CS"/>
        </w:rPr>
        <w:t>Servopozicioni</w:t>
      </w:r>
      <w:r w:rsidRPr="00D157C1">
        <w:rPr>
          <w:rFonts w:eastAsia="Times New Roman"/>
          <w:bCs/>
          <w:lang w:eastAsia="sr-Latn-CS"/>
        </w:rPr>
        <w:t xml:space="preserve"> sistemi su namenjeni za stalnu korekciju vrednosti izlaznog signala prema promenama referentnog ulaznog signala, i da dodatno dejstvuju kao sistemi tipa regulatora.</w:t>
      </w:r>
    </w:p>
    <w:p w:rsidR="009432FF" w:rsidRPr="00D157C1" w:rsidRDefault="009432FF" w:rsidP="00B43506">
      <w:pPr>
        <w:pStyle w:val="ListParagraph"/>
        <w:numPr>
          <w:ilvl w:val="0"/>
          <w:numId w:val="9"/>
        </w:numPr>
        <w:spacing w:line="276" w:lineRule="auto"/>
        <w:rPr>
          <w:rFonts w:eastAsia="Times New Roman"/>
          <w:bCs/>
          <w:lang w:eastAsia="sr-Latn-CS"/>
        </w:rPr>
      </w:pPr>
      <w:r w:rsidRPr="00D157C1">
        <w:rPr>
          <w:rFonts w:eastAsia="Times New Roman"/>
          <w:b/>
          <w:bCs/>
          <w:lang w:eastAsia="sr-Latn-CS"/>
        </w:rPr>
        <w:t xml:space="preserve">Sistemi za praćenje </w:t>
      </w:r>
      <w:r w:rsidRPr="00D157C1">
        <w:rPr>
          <w:rFonts w:eastAsia="Times New Roman"/>
          <w:bCs/>
          <w:lang w:eastAsia="sr-Latn-CS"/>
        </w:rPr>
        <w:t>kod kojih ulazni referentni signal nije unapred određen, odnosno zadat, već predstavlja mereni ili posmatrani signal koji treba pratiti putem izlaza iz sistema.</w:t>
      </w:r>
    </w:p>
    <w:p w:rsidR="009432FF" w:rsidRPr="00D157C1" w:rsidRDefault="009432FF" w:rsidP="00B43506">
      <w:pPr>
        <w:spacing w:line="276" w:lineRule="auto"/>
        <w:rPr>
          <w:bCs/>
        </w:rPr>
      </w:pPr>
      <w:r w:rsidRPr="00D157C1">
        <w:rPr>
          <w:bCs/>
        </w:rPr>
        <w:t>Pojam signala je u prethodnom poglavlju detaljno definisan kao nosilac informacije o trenutnom stanju sistema ili nekog njegovog elementa.</w:t>
      </w:r>
    </w:p>
    <w:p w:rsidR="009432FF" w:rsidRPr="00D157C1" w:rsidRDefault="009432FF" w:rsidP="00B43506">
      <w:pPr>
        <w:spacing w:line="276" w:lineRule="auto"/>
        <w:rPr>
          <w:bCs/>
        </w:rPr>
      </w:pPr>
      <w:r w:rsidRPr="00D157C1">
        <w:rPr>
          <w:bCs/>
        </w:rPr>
        <w:t>Elementi SAU su fizički objekti (na slici predstavljeni pravougaonicima) i signali (predstavljeni strelicama). Objekti vrše transformaciju signala iz datog ulaza u generisani izlaz iz objekta. Funkcija koja daje odnos izlaza iz objekta i ulaza u objekat se naziva prenosna funkcija. Prenosna funkcija se može definisati za svaki objekat posebno ali i za ceo posmatrani SAU.</w:t>
      </w:r>
    </w:p>
    <w:p w:rsidR="009432FF" w:rsidRPr="00D157C1" w:rsidRDefault="009432FF" w:rsidP="00B43506">
      <w:pPr>
        <w:spacing w:line="276" w:lineRule="auto"/>
      </w:pPr>
      <w:r w:rsidRPr="00D157C1">
        <w:t>Isprekidanim linijama je definisan idealni sistem, tj. onaj kod koga se ponašanje idealnog sistema u potpunosti slaže sa ponašanjem realnog dinamičkog sistema. Malim slovima su označene odgovarajuće promenljive sistema koje su u funkciji od vremena. Radi lakšeg razumevanja neka se ovde radi o sistemu regulisanja temperature u sušari.</w:t>
      </w:r>
    </w:p>
    <w:p w:rsidR="009432FF" w:rsidRPr="00D157C1" w:rsidRDefault="009432FF" w:rsidP="00B43506">
      <w:pPr>
        <w:spacing w:line="276" w:lineRule="auto"/>
      </w:pPr>
      <w:r w:rsidRPr="00D157C1">
        <w:t xml:space="preserve">Zadati ulazni signal </w:t>
      </w:r>
      <w:r w:rsidRPr="00D157C1">
        <w:rPr>
          <w:rFonts w:ascii="Cambria Math" w:hAnsi="Cambria Math"/>
          <w:i/>
        </w:rPr>
        <w:t>v</w:t>
      </w:r>
      <w:r w:rsidRPr="00D157C1">
        <w:rPr>
          <w:rFonts w:ascii="Cambria Math" w:hAnsi="Cambria Math"/>
        </w:rPr>
        <w:t>(</w:t>
      </w:r>
      <w:r w:rsidRPr="00D157C1">
        <w:rPr>
          <w:rFonts w:ascii="Cambria Math" w:hAnsi="Cambria Math"/>
          <w:i/>
        </w:rPr>
        <w:t>t</w:t>
      </w:r>
      <w:r w:rsidRPr="00D157C1">
        <w:rPr>
          <w:rFonts w:ascii="Cambria Math" w:hAnsi="Cambria Math"/>
        </w:rPr>
        <w:t>)</w:t>
      </w:r>
      <w:r w:rsidRPr="00D157C1">
        <w:t xml:space="preserve"> u svakom trenutku određuje vrednost koju t</w:t>
      </w:r>
      <w:r w:rsidR="00DC604E" w:rsidRPr="00D157C1">
        <w:t>r</w:t>
      </w:r>
      <w:r w:rsidRPr="00D157C1">
        <w:t xml:space="preserve">eba da ima izlaz objekta upravljanja – izmenjivača toplote. Njime se u konkretnom sistemu postiže željena vrednost temperature vazduha u sušari. </w:t>
      </w:r>
    </w:p>
    <w:p w:rsidR="009432FF" w:rsidRPr="00D157C1" w:rsidRDefault="009432FF" w:rsidP="00B43506">
      <w:pPr>
        <w:spacing w:line="276" w:lineRule="auto"/>
      </w:pPr>
      <w:r w:rsidRPr="00D157C1">
        <w:lastRenderedPageBreak/>
        <w:t xml:space="preserve">Referentni ulaz </w:t>
      </w:r>
      <w:r w:rsidRPr="00D157C1">
        <w:rPr>
          <w:rFonts w:ascii="Cambria Math" w:hAnsi="Cambria Math"/>
          <w:i/>
        </w:rPr>
        <w:t>r</w:t>
      </w:r>
      <w:r w:rsidRPr="00D157C1">
        <w:rPr>
          <w:rFonts w:ascii="Cambria Math" w:hAnsi="Cambria Math"/>
        </w:rPr>
        <w:t>(</w:t>
      </w:r>
      <w:r w:rsidRPr="00D157C1">
        <w:rPr>
          <w:rFonts w:ascii="Cambria Math" w:hAnsi="Cambria Math"/>
          <w:i/>
        </w:rPr>
        <w:t>t</w:t>
      </w:r>
      <w:r w:rsidRPr="00D157C1">
        <w:rPr>
          <w:rFonts w:ascii="Cambria Math" w:hAnsi="Cambria Math"/>
        </w:rPr>
        <w:t>)</w:t>
      </w:r>
      <w:r w:rsidRPr="00D157C1">
        <w:t xml:space="preserve"> predstavlja stvarnu referentnu promenljivu SAU u odnosu na koju se meri odstupanje izlazne promenljive objekta upravljanja od zadate vrednosti. Željena vrednost temperature vazduha mora da poprimi odgovarajući fizički karakter i intenz</w:t>
      </w:r>
      <w:r w:rsidR="00DC604E" w:rsidRPr="00D157C1">
        <w:t>i</w:t>
      </w:r>
      <w:r w:rsidRPr="00D157C1">
        <w:t>tet. Kada se proces vodi kompjuterski</w:t>
      </w:r>
      <w:r w:rsidR="00DC604E" w:rsidRPr="00D157C1">
        <w:t>, računar daje odgovarajući sig</w:t>
      </w:r>
      <w:r w:rsidRPr="00D157C1">
        <w:t xml:space="preserve">nal koji ima strujni karakter. Posredno upravljana promenljiva </w:t>
      </w:r>
      <w:r w:rsidRPr="00D157C1">
        <w:rPr>
          <w:rFonts w:ascii="Cambria Math" w:hAnsi="Cambria Math"/>
          <w:i/>
        </w:rPr>
        <w:t>q</w:t>
      </w:r>
      <w:r w:rsidRPr="00D157C1">
        <w:rPr>
          <w:rFonts w:ascii="Cambria Math" w:hAnsi="Cambria Math"/>
        </w:rPr>
        <w:t>(</w:t>
      </w:r>
      <w:r w:rsidRPr="00D157C1">
        <w:rPr>
          <w:rFonts w:ascii="Cambria Math" w:hAnsi="Cambria Math"/>
          <w:i/>
        </w:rPr>
        <w:t>t</w:t>
      </w:r>
      <w:r w:rsidRPr="00D157C1">
        <w:rPr>
          <w:rFonts w:ascii="Cambria Math" w:hAnsi="Cambria Math"/>
        </w:rPr>
        <w:t>)</w:t>
      </w:r>
      <w:r w:rsidRPr="00D157C1">
        <w:t xml:space="preserve"> je rezultantna veličina koju sistem daje na svom izlazu. U sistemu regulisanja temperature u sušari posredno upravljana veličina je temperatura vazduha.</w:t>
      </w:r>
    </w:p>
    <w:p w:rsidR="009432FF" w:rsidRPr="00D157C1" w:rsidRDefault="009432FF" w:rsidP="00B43506">
      <w:pPr>
        <w:spacing w:line="276" w:lineRule="auto"/>
      </w:pPr>
      <w:r w:rsidRPr="00D157C1">
        <w:t xml:space="preserve">Upravljana promenljiva </w:t>
      </w:r>
      <w:r w:rsidRPr="00D157C1">
        <w:rPr>
          <w:rFonts w:ascii="Cambria Math" w:hAnsi="Cambria Math"/>
          <w:i/>
        </w:rPr>
        <w:t>c</w:t>
      </w:r>
      <w:r w:rsidRPr="00D157C1">
        <w:rPr>
          <w:rFonts w:ascii="Cambria Math" w:hAnsi="Cambria Math"/>
        </w:rPr>
        <w:t>(</w:t>
      </w:r>
      <w:r w:rsidRPr="00D157C1">
        <w:rPr>
          <w:rFonts w:ascii="Cambria Math" w:hAnsi="Cambria Math"/>
          <w:i/>
        </w:rPr>
        <w:t>t</w:t>
      </w:r>
      <w:r w:rsidRPr="00D157C1">
        <w:rPr>
          <w:rFonts w:ascii="Cambria Math" w:hAnsi="Cambria Math"/>
        </w:rPr>
        <w:t>)</w:t>
      </w:r>
      <w:r w:rsidRPr="00D157C1">
        <w:t xml:space="preserve"> predstavlja izlaz objekta upravljanja i služi kao veličina koja se poredi sa referentnim ulazom. U posmatranom primeru to je protok grejnog fluida u izmenjivaču toplote.</w:t>
      </w:r>
    </w:p>
    <w:p w:rsidR="009432FF" w:rsidRPr="00D157C1" w:rsidRDefault="009432FF" w:rsidP="00B43506">
      <w:pPr>
        <w:spacing w:line="276" w:lineRule="auto"/>
        <w:rPr>
          <w:bCs/>
        </w:rPr>
      </w:pPr>
    </w:p>
    <w:p w:rsidR="009432FF" w:rsidRPr="00D157C1" w:rsidRDefault="009432FF" w:rsidP="00B43506">
      <w:pPr>
        <w:keepNext/>
        <w:spacing w:line="276" w:lineRule="auto"/>
        <w:jc w:val="center"/>
        <w:rPr>
          <w:rFonts w:eastAsia="Times New Roman"/>
          <w:bCs/>
          <w:lang w:eastAsia="sr-Latn-CS"/>
        </w:rPr>
      </w:pPr>
      <w:r w:rsidRPr="00D157C1">
        <w:rPr>
          <w:bCs/>
          <w:noProof/>
          <w:lang w:val="en-US"/>
        </w:rPr>
        <w:drawing>
          <wp:inline distT="0" distB="0" distL="0" distR="0" wp14:anchorId="48875FFE" wp14:editId="0C7A7AFA">
            <wp:extent cx="5069840" cy="2656840"/>
            <wp:effectExtent l="0" t="0" r="0" b="0"/>
            <wp:docPr id="6" name="Picture 6" descr="Blok dij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lok dijagram"/>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069840" cy="2656840"/>
                    </a:xfrm>
                    <a:prstGeom prst="rect">
                      <a:avLst/>
                    </a:prstGeom>
                    <a:noFill/>
                    <a:ln w="9525">
                      <a:noFill/>
                      <a:miter lim="800000"/>
                      <a:headEnd/>
                      <a:tailEnd/>
                    </a:ln>
                  </pic:spPr>
                </pic:pic>
              </a:graphicData>
            </a:graphic>
          </wp:inline>
        </w:drawing>
      </w:r>
    </w:p>
    <w:p w:rsidR="009432FF" w:rsidRPr="00B43506" w:rsidRDefault="00B43506" w:rsidP="00B43506">
      <w:pPr>
        <w:keepNext/>
        <w:spacing w:line="276" w:lineRule="auto"/>
        <w:jc w:val="center"/>
        <w:rPr>
          <w:rFonts w:eastAsia="Times New Roman"/>
          <w:bCs/>
          <w:sz w:val="22"/>
          <w:szCs w:val="22"/>
          <w:lang w:eastAsia="sr-Latn-CS"/>
        </w:rPr>
      </w:pPr>
      <w:r w:rsidRPr="00B43506">
        <w:rPr>
          <w:rFonts w:eastAsia="Times New Roman"/>
          <w:bCs/>
          <w:sz w:val="22"/>
          <w:szCs w:val="22"/>
          <w:lang w:eastAsia="sr-Latn-CS"/>
        </w:rPr>
        <w:t xml:space="preserve">Slika </w:t>
      </w:r>
      <w:r>
        <w:rPr>
          <w:rFonts w:eastAsia="Times New Roman"/>
          <w:bCs/>
          <w:sz w:val="22"/>
          <w:szCs w:val="22"/>
          <w:lang w:eastAsia="sr-Latn-CS"/>
        </w:rPr>
        <w:t>5</w:t>
      </w:r>
      <w:r w:rsidRPr="00B43506">
        <w:rPr>
          <w:rFonts w:eastAsia="Times New Roman"/>
          <w:bCs/>
          <w:sz w:val="22"/>
          <w:szCs w:val="22"/>
          <w:lang w:eastAsia="sr-Latn-CS"/>
        </w:rPr>
        <w:t xml:space="preserve">. </w:t>
      </w:r>
      <w:r w:rsidR="009432FF" w:rsidRPr="00B43506">
        <w:rPr>
          <w:rFonts w:eastAsia="Times New Roman"/>
          <w:bCs/>
          <w:sz w:val="22"/>
          <w:szCs w:val="22"/>
          <w:lang w:eastAsia="sr-Latn-CS"/>
        </w:rPr>
        <w:t xml:space="preserve">Sistem </w:t>
      </w:r>
      <w:r>
        <w:rPr>
          <w:rFonts w:eastAsia="Times New Roman"/>
          <w:bCs/>
          <w:sz w:val="22"/>
          <w:szCs w:val="22"/>
          <w:lang w:eastAsia="sr-Latn-CS"/>
        </w:rPr>
        <w:t xml:space="preserve">automatskog </w:t>
      </w:r>
      <w:r w:rsidR="009432FF" w:rsidRPr="00B43506">
        <w:rPr>
          <w:rFonts w:eastAsia="Times New Roman"/>
          <w:bCs/>
          <w:sz w:val="22"/>
          <w:szCs w:val="22"/>
          <w:lang w:eastAsia="sr-Latn-CS"/>
        </w:rPr>
        <w:t>upravljanja (Stojić 2004.)</w:t>
      </w:r>
    </w:p>
    <w:p w:rsidR="009432FF" w:rsidRPr="00D157C1" w:rsidRDefault="009432FF" w:rsidP="00B43506">
      <w:pPr>
        <w:keepNext/>
        <w:spacing w:line="276" w:lineRule="auto"/>
        <w:rPr>
          <w:bCs/>
        </w:rPr>
      </w:pPr>
    </w:p>
    <w:p w:rsidR="009432FF" w:rsidRPr="00D157C1" w:rsidRDefault="009432FF" w:rsidP="00B43506">
      <w:pPr>
        <w:spacing w:line="276" w:lineRule="auto"/>
      </w:pPr>
      <w:r w:rsidRPr="00D157C1">
        <w:t xml:space="preserve">Promenljiva glavne povratne sprege </w:t>
      </w:r>
      <w:r w:rsidRPr="00D157C1">
        <w:rPr>
          <w:rFonts w:ascii="Cambria Math" w:hAnsi="Cambria Math"/>
          <w:i/>
        </w:rPr>
        <w:t>b</w:t>
      </w:r>
      <w:r w:rsidRPr="00D157C1">
        <w:rPr>
          <w:rFonts w:ascii="Cambria Math" w:hAnsi="Cambria Math"/>
        </w:rPr>
        <w:t>(</w:t>
      </w:r>
      <w:r w:rsidRPr="00D157C1">
        <w:rPr>
          <w:rFonts w:ascii="Cambria Math" w:hAnsi="Cambria Math"/>
          <w:i/>
        </w:rPr>
        <w:t>t</w:t>
      </w:r>
      <w:r w:rsidRPr="00D157C1">
        <w:rPr>
          <w:rFonts w:ascii="Cambria Math" w:hAnsi="Cambria Math"/>
        </w:rPr>
        <w:t>)</w:t>
      </w:r>
      <w:r w:rsidRPr="00D157C1">
        <w:t xml:space="preserve"> se dobija na bazi upravljane promenljive, ali se od nje razlikuje zbog prisustva elementa u kolu povratne sprege.</w:t>
      </w:r>
    </w:p>
    <w:p w:rsidR="009432FF" w:rsidRPr="00D157C1" w:rsidRDefault="009432FF" w:rsidP="00B43506">
      <w:pPr>
        <w:spacing w:line="276" w:lineRule="auto"/>
      </w:pPr>
      <w:r w:rsidRPr="00D157C1">
        <w:t xml:space="preserve">Signal greške </w:t>
      </w:r>
      <w:r w:rsidRPr="00D157C1">
        <w:rPr>
          <w:rFonts w:ascii="Cambria Math" w:hAnsi="Cambria Math"/>
          <w:i/>
        </w:rPr>
        <w:t>e</w:t>
      </w:r>
      <w:r w:rsidRPr="00D157C1">
        <w:rPr>
          <w:rFonts w:ascii="Cambria Math" w:hAnsi="Cambria Math"/>
        </w:rPr>
        <w:t>(</w:t>
      </w:r>
      <w:r w:rsidRPr="00D157C1">
        <w:rPr>
          <w:rFonts w:ascii="Cambria Math" w:hAnsi="Cambria Math"/>
          <w:i/>
        </w:rPr>
        <w:t>t</w:t>
      </w:r>
      <w:r w:rsidRPr="00D157C1">
        <w:rPr>
          <w:rFonts w:ascii="Cambria Math" w:hAnsi="Cambria Math"/>
        </w:rPr>
        <w:t>)</w:t>
      </w:r>
      <w:r w:rsidRPr="00D157C1">
        <w:t xml:space="preserve"> se dobija pomoću detektora signala greške koji je sposoban da na svom izlazu daje signal proporcionalan razlici između referentnog ulaza i promenljive glavne povratne sprege. Kod sistema regulacije temperature u automatskom sistemu sušenja drveta signal greške predstavlja razliku vrednosti željenog i ostvarenog protoka grejnog fluida.</w:t>
      </w:r>
    </w:p>
    <w:p w:rsidR="009432FF" w:rsidRPr="00D157C1" w:rsidRDefault="009432FF" w:rsidP="00B43506">
      <w:pPr>
        <w:spacing w:line="276" w:lineRule="auto"/>
      </w:pPr>
      <w:r w:rsidRPr="00D157C1">
        <w:t>Signal greške dalje ide u element upravljanja (regulator). Primljeni signal je određenog energetskog nivoa, pa je stoga jedna od funkcija regulatora da pojačaju signal i da mu po potrebi izmene fizičku prirodu. Regulator ima i zadatak da stvori odgovarajuću vremensku zavisnost između signala na svom ulazu i na izlazu, tj. pravilnim izborom njegovih parametara moguće je odrediti dinamičko ponašanje celog sistema. U sistemu postoji jedna ili više lokalnih povratnih sprega od kojih svaka ima svoje elemente i svoju promenljivu.</w:t>
      </w:r>
    </w:p>
    <w:p w:rsidR="009432FF" w:rsidRPr="00D157C1" w:rsidRDefault="009432FF" w:rsidP="00B43506">
      <w:pPr>
        <w:spacing w:line="276" w:lineRule="auto"/>
      </w:pPr>
      <w:r w:rsidRPr="00D157C1">
        <w:t xml:space="preserve">Upravljačka promenljiva </w:t>
      </w:r>
      <w:r w:rsidRPr="00D157C1">
        <w:rPr>
          <w:rFonts w:ascii="Cambria Math" w:hAnsi="Cambria Math"/>
          <w:i/>
        </w:rPr>
        <w:t>m</w:t>
      </w:r>
      <w:r w:rsidRPr="00D157C1">
        <w:rPr>
          <w:rFonts w:ascii="Cambria Math" w:hAnsi="Cambria Math"/>
        </w:rPr>
        <w:t>(</w:t>
      </w:r>
      <w:r w:rsidRPr="00D157C1">
        <w:rPr>
          <w:rFonts w:ascii="Cambria Math" w:hAnsi="Cambria Math"/>
          <w:i/>
        </w:rPr>
        <w:t>t</w:t>
      </w:r>
      <w:r w:rsidRPr="00D157C1">
        <w:rPr>
          <w:rFonts w:ascii="Cambria Math" w:hAnsi="Cambria Math"/>
        </w:rPr>
        <w:t>)</w:t>
      </w:r>
      <w:r w:rsidRPr="00D157C1">
        <w:t xml:space="preserve"> je izlaz iz elementa upravljanja i ona služi kao ulaz u objekat upravljanja. Upravljačka promenljiva se generiše kada strujni signal referentnog ulaza dejstvuje na elek</w:t>
      </w:r>
      <w:r w:rsidR="00DC604E" w:rsidRPr="00D157C1">
        <w:t>t</w:t>
      </w:r>
      <w:r w:rsidRPr="00D157C1">
        <w:t>ro-magnetni ventil i ona u konk</w:t>
      </w:r>
      <w:r w:rsidR="00DC604E" w:rsidRPr="00D157C1">
        <w:t>ret</w:t>
      </w:r>
      <w:r w:rsidRPr="00D157C1">
        <w:t xml:space="preserve">nom slučaju predstavlja pomeraj zasuna ventila. </w:t>
      </w:r>
    </w:p>
    <w:p w:rsidR="009432FF" w:rsidRPr="00D157C1" w:rsidRDefault="009432FF" w:rsidP="00B43506">
      <w:pPr>
        <w:spacing w:line="276" w:lineRule="auto"/>
      </w:pPr>
      <w:r w:rsidRPr="00D157C1">
        <w:t xml:space="preserve">Promenljiva poremećaja </w:t>
      </w:r>
      <w:r w:rsidRPr="00D157C1">
        <w:rPr>
          <w:rFonts w:ascii="Cambria Math" w:hAnsi="Cambria Math"/>
          <w:i/>
        </w:rPr>
        <w:t>f</w:t>
      </w:r>
      <w:r w:rsidRPr="00D157C1">
        <w:rPr>
          <w:rFonts w:ascii="Cambria Math" w:hAnsi="Cambria Math"/>
        </w:rPr>
        <w:t>(</w:t>
      </w:r>
      <w:r w:rsidRPr="00D157C1">
        <w:rPr>
          <w:rFonts w:ascii="Cambria Math" w:hAnsi="Cambria Math"/>
          <w:i/>
        </w:rPr>
        <w:t>t</w:t>
      </w:r>
      <w:r w:rsidRPr="00D157C1">
        <w:rPr>
          <w:rFonts w:ascii="Cambria Math" w:hAnsi="Cambria Math"/>
        </w:rPr>
        <w:t>)</w:t>
      </w:r>
      <w:r w:rsidRPr="00D157C1">
        <w:t xml:space="preserve"> je svaki neželjeni ulaz u sistem, ali samo onaj koji utiče na upravljanu promenljivu. U sistemu iz primera poremećajem se može smatrati promena </w:t>
      </w:r>
      <w:r w:rsidRPr="00D157C1">
        <w:lastRenderedPageBreak/>
        <w:t>temperature okruženja. Poremećaji mogu delovati na bilo kom mestu u sistemu, ali se uvek teži da se njihov uticaj na sistem svede na minimum ili da se potpuno kompenzuje. Poremećaj kod procesa regulacije temperature u sušari dejstvuje na samom objektu upravljanja – izmenjivaču. Ako su poremećaji poznati i mogu se opisati matematičkim modelom onda su oni deterministički, a ako su nepredvidivi ili slučajni onda su stohastički. Stohastički poremećaji se mogu predvideti samo na bazi nekih statističkih pokazatelja slučajnih procesa kojima pripada posmatrani poremećaj.</w:t>
      </w:r>
    </w:p>
    <w:p w:rsidR="009432FF" w:rsidRPr="00D157C1" w:rsidRDefault="009432FF" w:rsidP="00B43506">
      <w:pPr>
        <w:spacing w:line="276" w:lineRule="auto"/>
      </w:pPr>
      <w:r w:rsidRPr="00D157C1">
        <w:t xml:space="preserve">Željeni izlaz iz sistema </w:t>
      </w:r>
      <w:r w:rsidRPr="00D157C1">
        <w:rPr>
          <w:rFonts w:ascii="Cambria Math" w:hAnsi="Cambria Math"/>
          <w:i/>
        </w:rPr>
        <w:t>i</w:t>
      </w:r>
      <w:r w:rsidRPr="00D157C1">
        <w:rPr>
          <w:rFonts w:ascii="Cambria Math" w:hAnsi="Cambria Math"/>
        </w:rPr>
        <w:t>(</w:t>
      </w:r>
      <w:r w:rsidRPr="00D157C1">
        <w:rPr>
          <w:rFonts w:ascii="Cambria Math" w:hAnsi="Cambria Math"/>
          <w:i/>
        </w:rPr>
        <w:t>t</w:t>
      </w:r>
      <w:r w:rsidRPr="00D157C1">
        <w:rPr>
          <w:rFonts w:ascii="Cambria Math" w:hAnsi="Cambria Math"/>
        </w:rPr>
        <w:t>)</w:t>
      </w:r>
      <w:r w:rsidRPr="00D157C1">
        <w:t xml:space="preserve"> predstavlja trenutnu vrednost izlaza referentnog modela ili idealnog sistema.</w:t>
      </w:r>
    </w:p>
    <w:p w:rsidR="00207C93" w:rsidRPr="00D157C1" w:rsidRDefault="00207C93" w:rsidP="00B43506">
      <w:pPr>
        <w:spacing w:line="276" w:lineRule="auto"/>
      </w:pPr>
    </w:p>
    <w:p w:rsidR="00C77A83" w:rsidRPr="00D157C1" w:rsidRDefault="00C77A83" w:rsidP="00B43506">
      <w:pPr>
        <w:spacing w:line="276" w:lineRule="auto"/>
      </w:pPr>
    </w:p>
    <w:p w:rsidR="00C77A83" w:rsidRPr="00D157C1" w:rsidRDefault="00207C93" w:rsidP="00B43506">
      <w:pPr>
        <w:pStyle w:val="Heading2"/>
        <w:numPr>
          <w:ilvl w:val="1"/>
          <w:numId w:val="3"/>
        </w:numPr>
        <w:spacing w:line="276" w:lineRule="auto"/>
      </w:pPr>
      <w:bookmarkStart w:id="22" w:name="_Toc194400144"/>
      <w:r w:rsidRPr="00D157C1">
        <w:t>Strukturni blok dijagram</w:t>
      </w:r>
      <w:bookmarkEnd w:id="22"/>
    </w:p>
    <w:p w:rsidR="00207C93" w:rsidRPr="00D157C1" w:rsidRDefault="00207C93" w:rsidP="00B43506">
      <w:pPr>
        <w:pStyle w:val="ListParagraph"/>
        <w:spacing w:line="276" w:lineRule="auto"/>
        <w:ind w:left="765"/>
      </w:pPr>
    </w:p>
    <w:p w:rsidR="00207C93" w:rsidRPr="00D157C1" w:rsidRDefault="00207C93" w:rsidP="00B43506">
      <w:pPr>
        <w:pStyle w:val="ListParagraph"/>
        <w:spacing w:line="276" w:lineRule="auto"/>
        <w:ind w:left="0"/>
      </w:pPr>
      <w:r w:rsidRPr="00D157C1">
        <w:t xml:space="preserve">Pogodan način predstavljanja </w:t>
      </w:r>
      <w:r w:rsidR="000147B8" w:rsidRPr="00D157C1">
        <w:t>SAU gde su prikazane glavne promenljive sistema, komponente sistema i veze između njih je pomoću strukturnog blok dijagrama. Na slici je prikazan strukturni blok dijagram SAU.</w:t>
      </w:r>
    </w:p>
    <w:p w:rsidR="000147B8" w:rsidRPr="00D157C1" w:rsidRDefault="000147B8" w:rsidP="00B43506">
      <w:pPr>
        <w:pStyle w:val="ListParagraph"/>
        <w:spacing w:line="276" w:lineRule="auto"/>
        <w:ind w:left="0"/>
      </w:pPr>
    </w:p>
    <w:p w:rsidR="000147B8" w:rsidRPr="00D157C1" w:rsidRDefault="00D404A8" w:rsidP="00B43506">
      <w:pPr>
        <w:pStyle w:val="ListParagraph"/>
        <w:spacing w:line="276" w:lineRule="auto"/>
        <w:ind w:left="0"/>
        <w:jc w:val="center"/>
      </w:pPr>
      <w:r w:rsidRPr="00D157C1">
        <w:rPr>
          <w:noProof/>
          <w:lang w:val="en-US"/>
        </w:rPr>
        <w:drawing>
          <wp:inline distT="0" distB="0" distL="0" distR="0" wp14:anchorId="51CC8B48" wp14:editId="2F08276B">
            <wp:extent cx="5401310" cy="19210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rukturni blok dijagram.png"/>
                    <pic:cNvPicPr/>
                  </pic:nvPicPr>
                  <pic:blipFill rotWithShape="1">
                    <a:blip r:embed="rId32">
                      <a:extLst>
                        <a:ext uri="{28A0092B-C50C-407E-A947-70E740481C1C}">
                          <a14:useLocalDpi xmlns:a14="http://schemas.microsoft.com/office/drawing/2010/main" val="0"/>
                        </a:ext>
                      </a:extLst>
                    </a:blip>
                    <a:srcRect r="-12" b="11154"/>
                    <a:stretch/>
                  </pic:blipFill>
                  <pic:spPr bwMode="auto">
                    <a:xfrm>
                      <a:off x="0" y="0"/>
                      <a:ext cx="5402064" cy="1921277"/>
                    </a:xfrm>
                    <a:prstGeom prst="rect">
                      <a:avLst/>
                    </a:prstGeom>
                    <a:ln>
                      <a:noFill/>
                    </a:ln>
                    <a:extLst>
                      <a:ext uri="{53640926-AAD7-44D8-BBD7-CCE9431645EC}">
                        <a14:shadowObscured xmlns:a14="http://schemas.microsoft.com/office/drawing/2010/main"/>
                      </a:ext>
                    </a:extLst>
                  </pic:spPr>
                </pic:pic>
              </a:graphicData>
            </a:graphic>
          </wp:inline>
        </w:drawing>
      </w:r>
    </w:p>
    <w:p w:rsidR="005A70B8" w:rsidRPr="00B43506" w:rsidRDefault="00B43506" w:rsidP="00B43506">
      <w:pPr>
        <w:pStyle w:val="ListParagraph"/>
        <w:spacing w:line="276" w:lineRule="auto"/>
        <w:ind w:left="0"/>
        <w:jc w:val="center"/>
        <w:rPr>
          <w:sz w:val="22"/>
          <w:szCs w:val="22"/>
        </w:rPr>
      </w:pPr>
      <w:r w:rsidRPr="00B43506">
        <w:rPr>
          <w:sz w:val="22"/>
          <w:szCs w:val="22"/>
        </w:rPr>
        <w:t xml:space="preserve">Slika </w:t>
      </w:r>
      <w:r>
        <w:rPr>
          <w:sz w:val="22"/>
          <w:szCs w:val="22"/>
        </w:rPr>
        <w:t>6</w:t>
      </w:r>
      <w:r w:rsidRPr="00B43506">
        <w:rPr>
          <w:sz w:val="22"/>
          <w:szCs w:val="22"/>
        </w:rPr>
        <w:t xml:space="preserve">. </w:t>
      </w:r>
      <w:r w:rsidR="005A70B8" w:rsidRPr="00B43506">
        <w:rPr>
          <w:sz w:val="22"/>
          <w:szCs w:val="22"/>
        </w:rPr>
        <w:t>Strukturni blok dijagram</w:t>
      </w:r>
    </w:p>
    <w:p w:rsidR="000147B8" w:rsidRPr="00D157C1" w:rsidRDefault="000147B8" w:rsidP="00B43506">
      <w:pPr>
        <w:pStyle w:val="ListParagraph"/>
        <w:spacing w:line="276" w:lineRule="auto"/>
        <w:ind w:left="0"/>
      </w:pPr>
    </w:p>
    <w:p w:rsidR="000147B8" w:rsidRPr="00D157C1" w:rsidRDefault="000147B8" w:rsidP="00B43506">
      <w:pPr>
        <w:pStyle w:val="ListParagraph"/>
        <w:spacing w:line="276" w:lineRule="auto"/>
        <w:ind w:left="0"/>
      </w:pPr>
      <w:r w:rsidRPr="00D157C1">
        <w:t xml:space="preserve">Sa slike je moguće sagledati šta se i kako dešava unutar sistema i može poslužiti kao polazna tačka za analizu i sintezu sistema. Na </w:t>
      </w:r>
      <w:r w:rsidR="00DC604E" w:rsidRPr="00D157C1">
        <w:t>strukturnom</w:t>
      </w:r>
      <w:r w:rsidRPr="00D157C1">
        <w:t xml:space="preserve"> blok dijagramu se mogu uočiti pravougaonici koji se nazivaju blokovi i koji predstavljaju</w:t>
      </w:r>
      <w:r w:rsidR="005A70B8" w:rsidRPr="00D157C1">
        <w:t xml:space="preserve"> dinamičke komponente definisane funkcijom prenosa (videti poglavlje 3.3). Strelicama su označeni smerovi tokova signala koji idu od jednog do drugog bloka i predstavljaju ulaze i izlaze iz njih, dok su kružići takozvani </w:t>
      </w:r>
      <w:r w:rsidR="00DC604E" w:rsidRPr="00D157C1">
        <w:t>diskriminatori</w:t>
      </w:r>
      <w:r w:rsidR="005A70B8" w:rsidRPr="00D157C1">
        <w:t xml:space="preserve"> koji vrše oduzimanje ili </w:t>
      </w:r>
      <w:r w:rsidR="00D404A8" w:rsidRPr="00D157C1">
        <w:t>sabiranje stičućih signala. Sa s</w:t>
      </w:r>
      <w:r w:rsidR="005A70B8" w:rsidRPr="00D157C1">
        <w:t>like se vidi da su plusevima označeni oni signali kojima se znak ne menja, dok su minusevima označeni signali kojima se znak menja, tj. formira se zbir ili razlika</w:t>
      </w:r>
      <w:r w:rsidR="00F4005E" w:rsidRPr="00D157C1">
        <w:t xml:space="preserve"> signala. </w:t>
      </w:r>
      <w:r w:rsidR="00D404A8" w:rsidRPr="00D157C1">
        <w:t>Takođe se na blok dijagramu mogu uočiti i čvorovi tj.</w:t>
      </w:r>
      <w:r w:rsidR="00393458" w:rsidRPr="00D157C1">
        <w:t xml:space="preserve"> </w:t>
      </w:r>
      <w:r w:rsidR="00D404A8" w:rsidRPr="00D157C1">
        <w:t xml:space="preserve">mesta gde se signal račva (čvor na </w:t>
      </w:r>
      <w:r w:rsidR="00D404A8" w:rsidRPr="00D157C1">
        <w:rPr>
          <w:rFonts w:asciiTheme="majorHAnsi" w:hAnsiTheme="majorHAnsi"/>
          <w:i/>
        </w:rPr>
        <w:t xml:space="preserve">C(s) </w:t>
      </w:r>
      <w:r w:rsidR="00D404A8" w:rsidRPr="00D157C1">
        <w:rPr>
          <w:rFonts w:asciiTheme="majorHAnsi" w:hAnsiTheme="majorHAnsi"/>
        </w:rPr>
        <w:t>signalu sa slike)</w:t>
      </w:r>
      <w:r w:rsidR="00D404A8" w:rsidRPr="00D157C1">
        <w:t xml:space="preserve">. U tom slučaju su oba izlazna signala iz posmatranog čvora iste vrednosti (signal koji ide ka bloku </w:t>
      </w:r>
      <w:r w:rsidR="00D404A8" w:rsidRPr="00D157C1">
        <w:rPr>
          <w:rFonts w:ascii="Cambria Math" w:hAnsi="Cambria Math"/>
          <w:i/>
        </w:rPr>
        <w:t>H</w:t>
      </w:r>
      <w:r w:rsidR="00D404A8" w:rsidRPr="00D157C1">
        <w:rPr>
          <w:rFonts w:ascii="Cambria Math" w:hAnsi="Cambria Math"/>
          <w:i/>
          <w:vertAlign w:val="subscript"/>
        </w:rPr>
        <w:t>1</w:t>
      </w:r>
      <w:r w:rsidR="00D404A8" w:rsidRPr="00D157C1">
        <w:rPr>
          <w:rFonts w:ascii="Cambria Math" w:hAnsi="Cambria Math"/>
          <w:i/>
        </w:rPr>
        <w:t xml:space="preserve">(s) </w:t>
      </w:r>
      <w:r w:rsidR="00D404A8" w:rsidRPr="00D157C1">
        <w:t xml:space="preserve">i koji ide ka bloku </w:t>
      </w:r>
      <w:r w:rsidR="00D404A8" w:rsidRPr="00D157C1">
        <w:rPr>
          <w:rFonts w:ascii="Cambria Math" w:hAnsi="Cambria Math"/>
          <w:i/>
        </w:rPr>
        <w:t>H</w:t>
      </w:r>
      <w:r w:rsidR="00D404A8" w:rsidRPr="00D157C1">
        <w:rPr>
          <w:rFonts w:ascii="Cambria Math" w:hAnsi="Cambria Math"/>
          <w:i/>
          <w:vertAlign w:val="subscript"/>
        </w:rPr>
        <w:t>2</w:t>
      </w:r>
      <w:r w:rsidR="00D404A8" w:rsidRPr="00D157C1">
        <w:rPr>
          <w:rFonts w:ascii="Cambria Math" w:hAnsi="Cambria Math"/>
          <w:i/>
        </w:rPr>
        <w:t>(s)</w:t>
      </w:r>
      <w:r w:rsidR="00D404A8" w:rsidRPr="00D157C1">
        <w:t xml:space="preserve"> imaju istu vrednost </w:t>
      </w:r>
      <w:r w:rsidR="00D404A8" w:rsidRPr="00D157C1">
        <w:rPr>
          <w:rFonts w:asciiTheme="majorHAnsi" w:hAnsiTheme="majorHAnsi"/>
          <w:i/>
        </w:rPr>
        <w:t>C(s)</w:t>
      </w:r>
      <w:r w:rsidR="00D404A8" w:rsidRPr="00D157C1">
        <w:t xml:space="preserve">). </w:t>
      </w:r>
      <w:r w:rsidR="00F4005E" w:rsidRPr="00D157C1">
        <w:t>Ulazni signal u struk</w:t>
      </w:r>
      <w:r w:rsidR="00DC604E" w:rsidRPr="00D157C1">
        <w:t>turni</w:t>
      </w:r>
      <w:r w:rsidR="00F4005E" w:rsidRPr="00D157C1">
        <w:t xml:space="preserve"> blok dijagram je označen sa </w:t>
      </w:r>
      <w:r w:rsidR="00F4005E" w:rsidRPr="00D157C1">
        <w:rPr>
          <w:rFonts w:asciiTheme="majorHAnsi" w:hAnsiTheme="majorHAnsi"/>
          <w:i/>
        </w:rPr>
        <w:t>R(s)</w:t>
      </w:r>
      <w:r w:rsidR="00F4005E" w:rsidRPr="00D157C1">
        <w:t xml:space="preserve"> kao referentni signal kome izlaz iz sistema </w:t>
      </w:r>
      <w:r w:rsidR="00F4005E" w:rsidRPr="00D157C1">
        <w:rPr>
          <w:rFonts w:asciiTheme="majorHAnsi" w:hAnsiTheme="majorHAnsi"/>
          <w:i/>
        </w:rPr>
        <w:t>C(s)</w:t>
      </w:r>
      <w:r w:rsidR="00F4005E" w:rsidRPr="00D157C1">
        <w:t xml:space="preserve"> (kontrolisana veličina) teži. </w:t>
      </w:r>
      <w:r w:rsidR="00393458" w:rsidRPr="00D157C1">
        <w:t>Razlika vrednost</w:t>
      </w:r>
      <w:r w:rsidR="00DC604E" w:rsidRPr="00D157C1">
        <w:t>i referentnog i signala kontrol</w:t>
      </w:r>
      <w:r w:rsidR="00393458" w:rsidRPr="00D157C1">
        <w:t xml:space="preserve">isane veličine naziva se signal greške </w:t>
      </w:r>
      <w:r w:rsidR="00393458" w:rsidRPr="00D157C1">
        <w:rPr>
          <w:rFonts w:asciiTheme="majorHAnsi" w:hAnsiTheme="majorHAnsi"/>
          <w:i/>
        </w:rPr>
        <w:t>E(s)</w:t>
      </w:r>
      <w:r w:rsidR="00393458" w:rsidRPr="00D157C1">
        <w:t xml:space="preserve">. </w:t>
      </w:r>
      <w:r w:rsidR="00F4005E" w:rsidRPr="00D157C1">
        <w:t xml:space="preserve">Takođe se sa slike vidi da sistem poseduje još jedan ulaz </w:t>
      </w:r>
      <w:r w:rsidR="00F4005E" w:rsidRPr="00D157C1">
        <w:rPr>
          <w:rFonts w:asciiTheme="majorHAnsi" w:hAnsiTheme="majorHAnsi"/>
          <w:i/>
        </w:rPr>
        <w:t>F(s)</w:t>
      </w:r>
      <w:r w:rsidR="00F4005E" w:rsidRPr="00D157C1">
        <w:t xml:space="preserve"> i on predstavlja poremećaj </w:t>
      </w:r>
      <w:r w:rsidR="00F4005E" w:rsidRPr="00D157C1">
        <w:lastRenderedPageBreak/>
        <w:t>okruženja. Kako je ranije navedeno u prilikom definisanja sistema on ostvaruje komunikaciju sa svojim okruženjem te se uticaj okruženja na sistem ogleda u vidu poremećaja.</w:t>
      </w:r>
    </w:p>
    <w:p w:rsidR="00F4005E" w:rsidRPr="00D157C1" w:rsidRDefault="00F4005E" w:rsidP="00B43506">
      <w:pPr>
        <w:pStyle w:val="ListParagraph"/>
        <w:spacing w:line="276" w:lineRule="auto"/>
        <w:ind w:left="0"/>
      </w:pPr>
    </w:p>
    <w:p w:rsidR="00207C93" w:rsidRPr="00D157C1" w:rsidRDefault="00207C93" w:rsidP="00B43506">
      <w:pPr>
        <w:pStyle w:val="ListParagraph"/>
        <w:spacing w:line="276" w:lineRule="auto"/>
        <w:ind w:left="765"/>
      </w:pPr>
    </w:p>
    <w:p w:rsidR="00C77A83" w:rsidRPr="00D157C1" w:rsidRDefault="00C77A83" w:rsidP="00B43506">
      <w:pPr>
        <w:pStyle w:val="Heading2"/>
        <w:numPr>
          <w:ilvl w:val="1"/>
          <w:numId w:val="3"/>
        </w:numPr>
        <w:spacing w:line="276" w:lineRule="auto"/>
      </w:pPr>
      <w:bookmarkStart w:id="23" w:name="_Toc194400145"/>
      <w:r w:rsidRPr="00D157C1">
        <w:t>Matematički model sistema</w:t>
      </w:r>
      <w:bookmarkEnd w:id="23"/>
    </w:p>
    <w:p w:rsidR="00C77A83" w:rsidRPr="00D157C1" w:rsidRDefault="00C77A83" w:rsidP="00B43506">
      <w:pPr>
        <w:spacing w:line="276" w:lineRule="auto"/>
      </w:pPr>
    </w:p>
    <w:p w:rsidR="00C77A83" w:rsidRPr="00D157C1" w:rsidRDefault="00C77A83" w:rsidP="00B43506">
      <w:pPr>
        <w:spacing w:line="276" w:lineRule="auto"/>
        <w:rPr>
          <w:color w:val="FF0000"/>
        </w:rPr>
      </w:pPr>
      <w:r w:rsidRPr="00D157C1">
        <w:rPr>
          <w:color w:val="FF0000"/>
        </w:rPr>
        <w:t>Svaki sistem automatskog upravljanja kao i svaka njegova komponenta se mogu smatrati dinamičkim sistemima. Ponašanje sistema i njegovih komponenti se proučava na osnovu matematičkih modela. Matematički model komponente sistema ili SAU predstavlja skup matematičkih jednačina koje, sa manjim ili većim stepenom aproksimacije, definišu njegovo dinamičko ponašanje. Postupci koji se primenjuju za dobijanje matematičkih modela se nazivaju tehnike modelovanja. SAU predstavlja aktivnu mrežu sastavljenu od pasivnih i aktivnih električnih kola, elektro</w:t>
      </w:r>
      <w:r w:rsidR="00DC604E" w:rsidRPr="00D157C1">
        <w:rPr>
          <w:color w:val="FF0000"/>
        </w:rPr>
        <w:t>-</w:t>
      </w:r>
      <w:r w:rsidRPr="00D157C1">
        <w:rPr>
          <w:color w:val="FF0000"/>
        </w:rPr>
        <w:t>mehaničkih, mehaničkih, hidrauličnih, pneumatskih i drugih komponenti. Matematički modeli svakog pojedinačnog dela SAU definišu ponašanje celokupnog SAU. Praktično, kada se zna šta radi (kakvu transformaciju signala vrši) svaki od elemenata onda se po principu s</w:t>
      </w:r>
      <w:r w:rsidR="00984A2C" w:rsidRPr="00D157C1">
        <w:rPr>
          <w:color w:val="FF0000"/>
        </w:rPr>
        <w:t>laganja</w:t>
      </w:r>
      <w:r w:rsidRPr="00D157C1">
        <w:rPr>
          <w:color w:val="FF0000"/>
        </w:rPr>
        <w:t xml:space="preserve"> kockica može odrediti i </w:t>
      </w:r>
      <w:r w:rsidR="00984A2C" w:rsidRPr="00D157C1">
        <w:rPr>
          <w:color w:val="FF0000"/>
        </w:rPr>
        <w:t>kako signal transformiše</w:t>
      </w:r>
      <w:r w:rsidRPr="00D157C1">
        <w:rPr>
          <w:color w:val="FF0000"/>
        </w:rPr>
        <w:t xml:space="preserve"> celokupan sistem.</w:t>
      </w:r>
    </w:p>
    <w:p w:rsidR="00184DE0" w:rsidRPr="00D157C1" w:rsidRDefault="00184DE0" w:rsidP="00B43506">
      <w:pPr>
        <w:spacing w:line="276" w:lineRule="auto"/>
        <w:rPr>
          <w:color w:val="FF0000"/>
        </w:rPr>
      </w:pPr>
      <w:r w:rsidRPr="00D157C1">
        <w:rPr>
          <w:color w:val="FF0000"/>
        </w:rPr>
        <w:t>Za potrebe proučavanja ponašanja sistema i njegovih sastavnih delova formiraju se matematički (apstraktni) modeli. Drugim rečima da bi se shvatio mehanizam transformacije ulazne veličine u izlaznu, potrebno je napraviti model koji objašnjava ovu transformaciju. Modelima se sa određenim stepenom aproksimacije definiše ponašanje ili dejstvo sistema i njegovih komponenti. Može se reći da je matematički model sistema (ili elementa sistema) skup linearnih diferencijalnih i/ili algebarskih jednačina kojim se opisuje njegovo ponašanje.</w:t>
      </w:r>
    </w:p>
    <w:p w:rsidR="00984A2C" w:rsidRPr="00D157C1" w:rsidRDefault="006636AE" w:rsidP="00B43506">
      <w:pPr>
        <w:spacing w:line="276" w:lineRule="auto"/>
        <w:rPr>
          <w:color w:val="FF0000"/>
        </w:rPr>
      </w:pPr>
      <w:r w:rsidRPr="00D157C1">
        <w:rPr>
          <w:color w:val="FF0000"/>
        </w:rPr>
        <w:t>Jedan od načina m</w:t>
      </w:r>
      <w:r w:rsidR="00984A2C" w:rsidRPr="00D157C1">
        <w:rPr>
          <w:color w:val="FF0000"/>
        </w:rPr>
        <w:t>odelovanja</w:t>
      </w:r>
      <w:r w:rsidRPr="00D157C1">
        <w:rPr>
          <w:color w:val="FF0000"/>
        </w:rPr>
        <w:t xml:space="preserve"> će biti objašnjen na primeru mehaničkog translacionog sistema prikazanog na slici.</w:t>
      </w:r>
    </w:p>
    <w:p w:rsidR="006636AE" w:rsidRPr="00D157C1" w:rsidRDefault="002938A0" w:rsidP="00B43506">
      <w:pPr>
        <w:spacing w:line="276" w:lineRule="auto"/>
        <w:jc w:val="center"/>
      </w:pPr>
      <w:r w:rsidRPr="00D157C1">
        <w:rPr>
          <w:noProof/>
          <w:lang w:val="en-US"/>
        </w:rPr>
        <w:drawing>
          <wp:inline distT="0" distB="0" distL="0" distR="0" wp14:anchorId="66DCFAAD" wp14:editId="4689B1A3">
            <wp:extent cx="2877561" cy="179847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ehanički sistem.png"/>
                    <pic:cNvPicPr/>
                  </pic:nvPicPr>
                  <pic:blipFill>
                    <a:blip r:embed="rId33">
                      <a:extLst>
                        <a:ext uri="{28A0092B-C50C-407E-A947-70E740481C1C}">
                          <a14:useLocalDpi xmlns:a14="http://schemas.microsoft.com/office/drawing/2010/main" val="0"/>
                        </a:ext>
                      </a:extLst>
                    </a:blip>
                    <a:stretch>
                      <a:fillRect/>
                    </a:stretch>
                  </pic:blipFill>
                  <pic:spPr>
                    <a:xfrm>
                      <a:off x="0" y="0"/>
                      <a:ext cx="2877561" cy="1798476"/>
                    </a:xfrm>
                    <a:prstGeom prst="rect">
                      <a:avLst/>
                    </a:prstGeom>
                  </pic:spPr>
                </pic:pic>
              </a:graphicData>
            </a:graphic>
          </wp:inline>
        </w:drawing>
      </w:r>
    </w:p>
    <w:p w:rsidR="006636AE" w:rsidRPr="00B43506" w:rsidRDefault="00B43506" w:rsidP="00B43506">
      <w:pPr>
        <w:spacing w:line="276" w:lineRule="auto"/>
        <w:jc w:val="center"/>
        <w:rPr>
          <w:sz w:val="22"/>
          <w:szCs w:val="22"/>
        </w:rPr>
      </w:pPr>
      <w:r w:rsidRPr="00B43506">
        <w:rPr>
          <w:sz w:val="22"/>
          <w:szCs w:val="22"/>
        </w:rPr>
        <w:t xml:space="preserve">Slika </w:t>
      </w:r>
      <w:r>
        <w:rPr>
          <w:sz w:val="22"/>
          <w:szCs w:val="22"/>
        </w:rPr>
        <w:t>7</w:t>
      </w:r>
      <w:r w:rsidRPr="00B43506">
        <w:rPr>
          <w:sz w:val="22"/>
          <w:szCs w:val="22"/>
        </w:rPr>
        <w:t xml:space="preserve">. </w:t>
      </w:r>
      <w:r w:rsidR="006636AE" w:rsidRPr="00B43506">
        <w:rPr>
          <w:sz w:val="22"/>
          <w:szCs w:val="22"/>
        </w:rPr>
        <w:t>Mehanički translaci</w:t>
      </w:r>
      <w:r w:rsidR="002938A0" w:rsidRPr="00B43506">
        <w:rPr>
          <w:sz w:val="22"/>
          <w:szCs w:val="22"/>
        </w:rPr>
        <w:t xml:space="preserve">oni sistem </w:t>
      </w:r>
    </w:p>
    <w:p w:rsidR="006636AE" w:rsidRPr="00D157C1" w:rsidRDefault="006636AE" w:rsidP="00B43506">
      <w:pPr>
        <w:spacing w:line="276" w:lineRule="auto"/>
        <w:jc w:val="center"/>
      </w:pPr>
    </w:p>
    <w:p w:rsidR="006636AE" w:rsidRPr="00D157C1" w:rsidRDefault="00184DE0" w:rsidP="00B43506">
      <w:pPr>
        <w:spacing w:line="276" w:lineRule="auto"/>
      </w:pPr>
      <w:r w:rsidRPr="00D157C1">
        <w:t xml:space="preserve">Na slici je data inercijalna masa </w:t>
      </w:r>
      <w:r w:rsidRPr="00D157C1">
        <w:rPr>
          <w:rFonts w:ascii="Cambria Math" w:hAnsi="Cambria Math"/>
          <w:i/>
        </w:rPr>
        <w:t>m</w:t>
      </w:r>
      <w:r w:rsidRPr="00D157C1">
        <w:t xml:space="preserve"> koja se pomera bez trenja po horizontalnoj podlozi, i koja je povezana parale</w:t>
      </w:r>
      <w:r w:rsidR="00DC604E" w:rsidRPr="00D157C1">
        <w:t>l</w:t>
      </w:r>
      <w:r w:rsidRPr="00D157C1">
        <w:t xml:space="preserve">no spregnutom oprugom koeficijenta krutosti </w:t>
      </w:r>
      <w:r w:rsidRPr="00D157C1">
        <w:rPr>
          <w:rFonts w:ascii="Cambria Math" w:hAnsi="Cambria Math"/>
          <w:i/>
        </w:rPr>
        <w:t>k</w:t>
      </w:r>
      <w:r w:rsidRPr="00D157C1">
        <w:t xml:space="preserve"> sa amortizerom koeficijenta prigušenja </w:t>
      </w:r>
      <w:r w:rsidRPr="00D157C1">
        <w:rPr>
          <w:rFonts w:ascii="Cambria Math" w:hAnsi="Cambria Math"/>
          <w:i/>
        </w:rPr>
        <w:t xml:space="preserve">b </w:t>
      </w:r>
      <w:r w:rsidRPr="00D157C1">
        <w:t xml:space="preserve">za vertikalni zid. Na inercijalnu masu </w:t>
      </w:r>
      <w:r w:rsidRPr="00D157C1">
        <w:rPr>
          <w:rFonts w:ascii="Cambria Math" w:hAnsi="Cambria Math"/>
          <w:i/>
        </w:rPr>
        <w:t xml:space="preserve">m </w:t>
      </w:r>
      <w:r w:rsidRPr="00D157C1">
        <w:t xml:space="preserve">deluje spoljašnja sila </w:t>
      </w:r>
      <w:r w:rsidRPr="00D157C1">
        <w:rPr>
          <w:rFonts w:ascii="Cambria Math" w:hAnsi="Cambria Math"/>
          <w:i/>
        </w:rPr>
        <w:t>f</w:t>
      </w:r>
      <w:r w:rsidRPr="00D157C1">
        <w:t xml:space="preserve">  koja se u konkretnom slučaju može smatrati ulazom u sistem. Sila </w:t>
      </w:r>
      <w:r w:rsidRPr="00D157C1">
        <w:rPr>
          <w:rFonts w:ascii="Cambria Math" w:hAnsi="Cambria Math"/>
          <w:i/>
        </w:rPr>
        <w:t xml:space="preserve">f  </w:t>
      </w:r>
      <w:r w:rsidRPr="00D157C1">
        <w:t>svojim dejstvom pomera inercija</w:t>
      </w:r>
      <w:r w:rsidR="00DC604E" w:rsidRPr="00D157C1">
        <w:t>l</w:t>
      </w:r>
      <w:r w:rsidRPr="00D157C1">
        <w:t xml:space="preserve">nu masu </w:t>
      </w:r>
      <w:r w:rsidRPr="00D157C1">
        <w:rPr>
          <w:rFonts w:ascii="Cambria Math" w:hAnsi="Cambria Math"/>
          <w:i/>
        </w:rPr>
        <w:t>m</w:t>
      </w:r>
      <w:r w:rsidRPr="00D157C1">
        <w:t xml:space="preserve">, pri tome deformiše oprugu i pomera klip u amortizeru za neki isti pomeraj </w:t>
      </w:r>
      <w:r w:rsidRPr="00D157C1">
        <w:rPr>
          <w:rFonts w:ascii="Cambria Math" w:hAnsi="Cambria Math"/>
          <w:i/>
        </w:rPr>
        <w:t xml:space="preserve">x. </w:t>
      </w:r>
      <w:r w:rsidR="00DC604E" w:rsidRPr="00D157C1">
        <w:rPr>
          <w:rFonts w:ascii="Cambria Math" w:hAnsi="Cambria Math"/>
          <w:i/>
        </w:rPr>
        <w:t xml:space="preserve"> </w:t>
      </w:r>
      <w:r w:rsidR="00DC604E" w:rsidRPr="00D157C1">
        <w:t>Pozna</w:t>
      </w:r>
      <w:r w:rsidR="00C12C64" w:rsidRPr="00D157C1">
        <w:t>jući osnovne fizičke principe i uz uslov da ne postoje početni uslovi, tj. da su svi jednaki nuli, prethodna rečenica se može matematički formulisati kao:</w:t>
      </w:r>
    </w:p>
    <w:p w:rsidR="00C12C64" w:rsidRPr="00D157C1" w:rsidRDefault="00C12C64" w:rsidP="00B43506">
      <w:pPr>
        <w:spacing w:line="276" w:lineRule="auto"/>
      </w:pPr>
    </w:p>
    <w:p w:rsidR="00C12C64" w:rsidRPr="00D157C1" w:rsidRDefault="00C12C64" w:rsidP="00B43506">
      <w:pPr>
        <w:spacing w:line="276" w:lineRule="auto"/>
        <w:jc w:val="center"/>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=ma</m:t>
          </m:r>
          <m:d>
            <m:dPr>
              <m:ctrlPr>
                <w:rPr>
                  <w:rFonts w:ascii="Cambria Math" w:hAnsi="Cambria Math"/>
                  <w:i/>
                </w:rPr>
              </m:ctrlPr>
            </m:dPr>
            <m:e>
              <m:r>
                <w:rPr>
                  <w:rFonts w:ascii="Cambria Math" w:hAnsi="Cambria Math"/>
                </w:rPr>
                <m:t>t</m:t>
              </m:r>
            </m:e>
          </m:d>
          <m:r>
            <w:rPr>
              <w:rFonts w:ascii="Cambria Math" w:hAnsi="Cambria Math"/>
            </w:rPr>
            <m:t>+kx</m:t>
          </m:r>
          <m:d>
            <m:dPr>
              <m:ctrlPr>
                <w:rPr>
                  <w:rFonts w:ascii="Cambria Math" w:hAnsi="Cambria Math"/>
                  <w:i/>
                </w:rPr>
              </m:ctrlPr>
            </m:dPr>
            <m:e>
              <m:r>
                <w:rPr>
                  <w:rFonts w:ascii="Cambria Math" w:hAnsi="Cambria Math"/>
                </w:rPr>
                <m:t>t</m:t>
              </m:r>
            </m:e>
          </m:d>
          <m:r>
            <w:rPr>
              <w:rFonts w:ascii="Cambria Math" w:hAnsi="Cambria Math"/>
            </w:rPr>
            <m:t>+bv(t)</m:t>
          </m:r>
          <m:r>
            <m:rPr>
              <m:sty m:val="p"/>
            </m:rPr>
            <w:rPr>
              <w:rFonts w:eastAsiaTheme="minorEastAsia"/>
            </w:rPr>
            <w:br/>
          </m:r>
        </m:oMath>
      </m:oMathPara>
      <w:r w:rsidRPr="00D157C1">
        <w:rPr>
          <w:rFonts w:eastAsiaTheme="minorEastAsia"/>
        </w:rPr>
        <w:t>(67)</w:t>
      </w:r>
    </w:p>
    <w:p w:rsidR="00C12C64" w:rsidRPr="00D157C1" w:rsidRDefault="00C12C64" w:rsidP="00B43506">
      <w:pPr>
        <w:spacing w:line="276" w:lineRule="auto"/>
        <w:jc w:val="center"/>
        <w:rPr>
          <w:rFonts w:eastAsiaTheme="minorEastAsia"/>
        </w:rPr>
      </w:pPr>
    </w:p>
    <w:p w:rsidR="00C12C64" w:rsidRPr="00D157C1" w:rsidRDefault="00C12C64" w:rsidP="00B43506">
      <w:pPr>
        <w:spacing w:line="276" w:lineRule="auto"/>
        <w:rPr>
          <w:rFonts w:eastAsiaTheme="minorEastAsia"/>
        </w:rPr>
      </w:pPr>
      <w:r w:rsidRPr="00D157C1">
        <w:rPr>
          <w:rFonts w:eastAsiaTheme="minorEastAsia"/>
        </w:rPr>
        <w:t>Imajući u vidu osnovne kinematske relacije jednačina (67) se može dalje pisati:</w:t>
      </w:r>
    </w:p>
    <w:p w:rsidR="00C12C64" w:rsidRPr="00D157C1" w:rsidRDefault="00C12C64" w:rsidP="00B43506">
      <w:pPr>
        <w:spacing w:line="276" w:lineRule="auto"/>
        <w:rPr>
          <w:rFonts w:eastAsiaTheme="minorEastAsia"/>
        </w:rPr>
      </w:pPr>
    </w:p>
    <w:p w:rsidR="00C12C64" w:rsidRPr="00D157C1" w:rsidRDefault="00C12C64" w:rsidP="00B43506">
      <w:pPr>
        <w:spacing w:line="276" w:lineRule="auto"/>
        <w:jc w:val="center"/>
        <w:rPr>
          <w:rFonts w:eastAsiaTheme="minorEastAsia"/>
        </w:rPr>
      </w:pPr>
      <m:oMathPara>
        <m:oMath>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=m</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2</m:t>
                  </m:r>
                </m:sup>
              </m:sSup>
            </m:num>
            <m:den>
              <m:r>
                <w:rPr>
                  <w:rFonts w:ascii="Cambria Math" w:eastAsiaTheme="minorEastAsia" w:hAnsi="Cambria Math"/>
                </w:rPr>
                <m:t>d</m:t>
              </m:r>
              <m:sSup>
                <m:sSupPr>
                  <m:ctrlPr>
                    <w:rPr>
                      <w:rFonts w:ascii="Cambria Math" w:eastAsiaTheme="minorEastAsia" w:hAnsi="Cambria Math"/>
                      <w:i/>
                    </w:rPr>
                  </m:ctrlPr>
                </m:sSupPr>
                <m:e>
                  <m:r>
                    <w:rPr>
                      <w:rFonts w:ascii="Cambria Math" w:eastAsiaTheme="minorEastAsia" w:hAnsi="Cambria Math"/>
                    </w:rPr>
                    <m:t>t</m:t>
                  </m:r>
                </m:e>
                <m:sup>
                  <m:r>
                    <w:rPr>
                      <w:rFonts w:ascii="Cambria Math" w:eastAsiaTheme="minorEastAsia" w:hAnsi="Cambria Math"/>
                    </w:rPr>
                    <m:t>2</m:t>
                  </m:r>
                </m:sup>
              </m:sSup>
            </m:den>
          </m:f>
          <m:r>
            <w:rPr>
              <w:rFonts w:ascii="Cambria Math" w:eastAsiaTheme="minorEastAsia" w:hAnsi="Cambria Math"/>
            </w:rPr>
            <m:t>x</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+kx</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+b</m:t>
          </m:r>
          <m:f>
            <m:fPr>
              <m:ctrlPr>
                <w:rPr>
                  <w:rFonts w:ascii="Cambria Math" w:eastAsiaTheme="minorEastAsia" w:hAnsi="Cambria Math"/>
                  <w:i/>
                </w:rPr>
              </m:ctrlPr>
            </m:fPr>
            <m:num>
              <m:r>
                <w:rPr>
                  <w:rFonts w:ascii="Cambria Math" w:eastAsiaTheme="minorEastAsia" w:hAnsi="Cambria Math"/>
                </w:rPr>
                <m:t>d</m:t>
              </m:r>
            </m:num>
            <m:den>
              <m:r>
                <w:rPr>
                  <w:rFonts w:ascii="Cambria Math" w:eastAsiaTheme="minorEastAsia" w:hAnsi="Cambria Math"/>
                </w:rPr>
                <m:t>dt</m:t>
              </m:r>
            </m:den>
          </m:f>
          <m:r>
            <w:rPr>
              <w:rFonts w:ascii="Cambria Math" w:eastAsiaTheme="minorEastAsia" w:hAnsi="Cambria Math"/>
            </w:rPr>
            <m:t>x(t)</m:t>
          </m:r>
          <m:r>
            <m:rPr>
              <m:sty m:val="p"/>
            </m:rPr>
            <w:rPr>
              <w:rFonts w:eastAsiaTheme="minorEastAsia"/>
            </w:rPr>
            <w:br/>
          </m:r>
        </m:oMath>
      </m:oMathPara>
      <w:r w:rsidRPr="00D157C1">
        <w:rPr>
          <w:rFonts w:eastAsiaTheme="minorEastAsia"/>
        </w:rPr>
        <w:t>(68)</w:t>
      </w:r>
    </w:p>
    <w:p w:rsidR="00C12C64" w:rsidRPr="00D157C1" w:rsidRDefault="00C12C64" w:rsidP="00B43506">
      <w:pPr>
        <w:spacing w:line="276" w:lineRule="auto"/>
        <w:jc w:val="center"/>
        <w:rPr>
          <w:rFonts w:eastAsiaTheme="minorEastAsia"/>
        </w:rPr>
      </w:pPr>
    </w:p>
    <w:p w:rsidR="00C12C64" w:rsidRPr="00D157C1" w:rsidRDefault="00C12C64" w:rsidP="00B43506">
      <w:pPr>
        <w:spacing w:line="276" w:lineRule="auto"/>
        <w:rPr>
          <w:rFonts w:eastAsiaTheme="minorEastAsia"/>
        </w:rPr>
      </w:pPr>
      <w:r w:rsidRPr="00D157C1">
        <w:rPr>
          <w:rFonts w:eastAsiaTheme="minorEastAsia"/>
        </w:rPr>
        <w:t>što predstavlja diferencijalnu kojom se opisuje matematički model linearnog mehaničkog sistema prikazanog na slici. U praksi je potrebno rešiti jednačinu datu izrazom (68), što je rešivo primenom Laplasove transformacije. Ako se upotrebi definicija Laplasove transformacije na levu i desnu stranu jednačine (68) dobija se:</w:t>
      </w:r>
    </w:p>
    <w:p w:rsidR="00C12C64" w:rsidRPr="00D157C1" w:rsidRDefault="00C12C64" w:rsidP="00B43506">
      <w:pPr>
        <w:spacing w:line="276" w:lineRule="auto"/>
        <w:rPr>
          <w:rFonts w:eastAsiaTheme="minorEastAsia"/>
        </w:rPr>
      </w:pPr>
    </w:p>
    <w:p w:rsidR="00C12C64" w:rsidRPr="00D157C1" w:rsidRDefault="00C12C64" w:rsidP="00B43506">
      <w:pPr>
        <w:spacing w:line="276" w:lineRule="auto"/>
        <w:jc w:val="center"/>
        <w:rPr>
          <w:rFonts w:eastAsiaTheme="minorEastAsia"/>
        </w:rPr>
      </w:pPr>
      <m:oMathPara>
        <m:oMath>
          <m:r>
            <m:rPr>
              <m:scr m:val="script"/>
            </m:rPr>
            <w:rPr>
              <w:rFonts w:ascii="Cambria Math" w:eastAsiaTheme="minorEastAsia" w:hAnsi="Cambria Math"/>
            </w:rPr>
            <m:t>L</m:t>
          </m:r>
          <m:d>
            <m:dPr>
              <m:begChr m:val="["/>
              <m:endChr m:val="]"/>
              <m:ctrlPr>
                <w:rPr>
                  <w:rFonts w:ascii="Cambria Math" w:eastAsiaTheme="minorEastAsia" w:hAnsi="Cambria Math"/>
                  <w:i/>
                </w:rPr>
              </m:ctrlPr>
            </m:dPr>
            <m:e>
              <m:r>
                <w:rPr>
                  <w:rFonts w:ascii="Cambria Math" w:eastAsiaTheme="minorEastAsia" w:hAnsi="Cambria Math"/>
                </w:rPr>
                <m:t>f(t)</m:t>
              </m:r>
            </m:e>
          </m:d>
          <m:r>
            <m:rPr>
              <m:scr m:val="script"/>
            </m:rPr>
            <w:rPr>
              <w:rFonts w:ascii="Cambria Math" w:eastAsiaTheme="minorEastAsia" w:hAnsi="Cambria Math"/>
            </w:rPr>
            <m:t>=L</m:t>
          </m:r>
          <m:d>
            <m:dPr>
              <m:begChr m:val="["/>
              <m:endChr m:val="]"/>
              <m:ctrlPr>
                <w:rPr>
                  <w:rFonts w:ascii="Cambria Math" w:eastAsiaTheme="minorEastAsia" w:hAnsi="Cambria Math"/>
                  <w:i/>
                </w:rPr>
              </m:ctrlPr>
            </m:dPr>
            <m:e>
              <m:r>
                <w:rPr>
                  <w:rFonts w:ascii="Cambria Math" w:eastAsiaTheme="minorEastAsia" w:hAnsi="Cambria Math"/>
                </w:rPr>
                <m:t>m</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2</m:t>
                      </m:r>
                    </m:sup>
                  </m:sSup>
                </m:num>
                <m:den>
                  <m:r>
                    <w:rPr>
                      <w:rFonts w:ascii="Cambria Math" w:eastAsiaTheme="minorEastAsia" w:hAnsi="Cambria Math"/>
                    </w:rPr>
                    <m:t>d</m:t>
                  </m:r>
                  <m:sSup>
                    <m:sSupPr>
                      <m:ctrlPr>
                        <w:rPr>
                          <w:rFonts w:ascii="Cambria Math" w:eastAsiaTheme="minorEastAsia" w:hAnsi="Cambria Math"/>
                          <w:i/>
                        </w:rPr>
                      </m:ctrlPr>
                    </m:sSupPr>
                    <m:e>
                      <m:r>
                        <w:rPr>
                          <w:rFonts w:ascii="Cambria Math" w:eastAsiaTheme="minorEastAsia" w:hAnsi="Cambria Math"/>
                        </w:rPr>
                        <m:t>t</m:t>
                      </m:r>
                    </m:e>
                    <m:sup>
                      <m:r>
                        <w:rPr>
                          <w:rFonts w:ascii="Cambria Math" w:eastAsiaTheme="minorEastAsia" w:hAnsi="Cambria Math"/>
                        </w:rPr>
                        <m:t>2</m:t>
                      </m:r>
                    </m:sup>
                  </m:sSup>
                </m:den>
              </m:f>
              <m:r>
                <w:rPr>
                  <w:rFonts w:ascii="Cambria Math" w:eastAsiaTheme="minorEastAsia" w:hAnsi="Cambria Math"/>
                </w:rPr>
                <m:t>x</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+kx</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+b</m:t>
              </m:r>
              <m:f>
                <m:fPr>
                  <m:ctrlPr>
                    <w:rPr>
                      <w:rFonts w:ascii="Cambria Math" w:eastAsiaTheme="minorEastAsia" w:hAnsi="Cambria Math"/>
                      <w:i/>
                    </w:rPr>
                  </m:ctrlPr>
                </m:fPr>
                <m:num>
                  <m:r>
                    <w:rPr>
                      <w:rFonts w:ascii="Cambria Math" w:eastAsiaTheme="minorEastAsia" w:hAnsi="Cambria Math"/>
                    </w:rPr>
                    <m:t>d</m:t>
                  </m:r>
                </m:num>
                <m:den>
                  <m:r>
                    <w:rPr>
                      <w:rFonts w:ascii="Cambria Math" w:eastAsiaTheme="minorEastAsia" w:hAnsi="Cambria Math"/>
                    </w:rPr>
                    <m:t>dt</m:t>
                  </m:r>
                </m:den>
              </m:f>
              <m:r>
                <w:rPr>
                  <w:rFonts w:ascii="Cambria Math" w:eastAsiaTheme="minorEastAsia" w:hAnsi="Cambria Math"/>
                </w:rPr>
                <m:t>x(t)</m:t>
              </m:r>
            </m:e>
          </m:d>
        </m:oMath>
      </m:oMathPara>
    </w:p>
    <w:p w:rsidR="00EA37D8" w:rsidRPr="00D157C1" w:rsidRDefault="00EA37D8" w:rsidP="00B43506">
      <w:pPr>
        <w:spacing w:line="276" w:lineRule="auto"/>
        <w:jc w:val="center"/>
        <w:rPr>
          <w:rFonts w:eastAsiaTheme="minorEastAsia"/>
        </w:rPr>
      </w:pPr>
    </w:p>
    <w:p w:rsidR="00EA37D8" w:rsidRPr="00D157C1" w:rsidRDefault="00EA37D8" w:rsidP="00B43506">
      <w:pPr>
        <w:spacing w:line="276" w:lineRule="auto"/>
        <w:jc w:val="center"/>
        <w:rPr>
          <w:rFonts w:eastAsiaTheme="minorEastAsia"/>
        </w:rPr>
      </w:pPr>
      <m:oMathPara>
        <m:oMath>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X</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+kX</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+bsX(s)</m:t>
          </m:r>
          <m:r>
            <m:rPr>
              <m:sty m:val="p"/>
            </m:rPr>
            <w:rPr>
              <w:rFonts w:eastAsiaTheme="minorEastAsia"/>
            </w:rPr>
            <w:br/>
          </m:r>
        </m:oMath>
      </m:oMathPara>
      <w:r w:rsidR="005671C0" w:rsidRPr="00D157C1">
        <w:rPr>
          <w:rFonts w:eastAsiaTheme="minorEastAsia"/>
        </w:rPr>
        <w:t>(69)</w:t>
      </w:r>
    </w:p>
    <w:p w:rsidR="00EA37D8" w:rsidRPr="00D157C1" w:rsidRDefault="00EA37D8" w:rsidP="00B43506">
      <w:pPr>
        <w:spacing w:line="276" w:lineRule="auto"/>
        <w:jc w:val="center"/>
        <w:rPr>
          <w:rFonts w:eastAsiaTheme="minorEastAsia"/>
        </w:rPr>
      </w:pPr>
    </w:p>
    <w:p w:rsidR="00EA37D8" w:rsidRPr="00D157C1" w:rsidRDefault="00EA37D8" w:rsidP="00B43506">
      <w:pPr>
        <w:spacing w:line="276" w:lineRule="auto"/>
        <w:jc w:val="center"/>
        <w:rPr>
          <w:rFonts w:eastAsiaTheme="minorEastAsia"/>
        </w:rPr>
      </w:pPr>
      <m:oMathPara>
        <m:oMath>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=X(s)</m:t>
          </m:r>
          <m:d>
            <m:dPr>
              <m:ctrlPr>
                <w:rPr>
                  <w:rFonts w:ascii="Cambria Math" w:eastAsiaTheme="minorEastAsia" w:hAnsi="Cambria Math"/>
                  <w:i/>
                </w:rPr>
              </m:ctrlPr>
            </m:dPr>
            <m:e>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+bs+k</m:t>
              </m:r>
            </m:e>
          </m:d>
          <m:r>
            <m:rPr>
              <m:sty m:val="p"/>
            </m:rPr>
            <w:rPr>
              <w:rFonts w:eastAsiaTheme="minorEastAsia"/>
            </w:rPr>
            <w:br/>
          </m:r>
        </m:oMath>
      </m:oMathPara>
      <w:r w:rsidR="005671C0" w:rsidRPr="00D157C1">
        <w:rPr>
          <w:rFonts w:eastAsiaTheme="minorEastAsia"/>
        </w:rPr>
        <w:t>(70</w:t>
      </w:r>
      <w:r w:rsidRPr="00D157C1">
        <w:rPr>
          <w:rFonts w:eastAsiaTheme="minorEastAsia"/>
        </w:rPr>
        <w:t>)</w:t>
      </w:r>
    </w:p>
    <w:p w:rsidR="00EA37D8" w:rsidRPr="00D157C1" w:rsidRDefault="00EA37D8" w:rsidP="00B43506">
      <w:pPr>
        <w:spacing w:line="276" w:lineRule="auto"/>
        <w:jc w:val="center"/>
        <w:rPr>
          <w:rFonts w:eastAsiaTheme="minorEastAsia"/>
        </w:rPr>
      </w:pPr>
    </w:p>
    <w:p w:rsidR="00EA37D8" w:rsidRPr="00D157C1" w:rsidRDefault="005671C0" w:rsidP="00B43506">
      <w:pPr>
        <w:spacing w:line="276" w:lineRule="auto"/>
        <w:rPr>
          <w:rFonts w:eastAsiaTheme="minorEastAsia"/>
        </w:rPr>
      </w:pPr>
      <w:r w:rsidRPr="00D157C1">
        <w:rPr>
          <w:rFonts w:eastAsiaTheme="minorEastAsia"/>
        </w:rPr>
        <w:t>Na osnovu izraza (70</w:t>
      </w:r>
      <w:r w:rsidR="00EA37D8" w:rsidRPr="00D157C1">
        <w:rPr>
          <w:rFonts w:eastAsiaTheme="minorEastAsia"/>
        </w:rPr>
        <w:t>) je očigledno da je pr</w:t>
      </w:r>
      <w:r w:rsidRPr="00D157C1">
        <w:rPr>
          <w:rFonts w:eastAsiaTheme="minorEastAsia"/>
        </w:rPr>
        <w:t>imena Laplasove transformacije prevela</w:t>
      </w:r>
      <w:r w:rsidR="00EA37D8" w:rsidRPr="00D157C1">
        <w:rPr>
          <w:rFonts w:eastAsiaTheme="minorEastAsia"/>
        </w:rPr>
        <w:t xml:space="preserve"> početnu diferencijalnu jednačinu (68) u jednostavnu </w:t>
      </w:r>
      <w:r w:rsidRPr="00D157C1">
        <w:rPr>
          <w:rFonts w:eastAsiaTheme="minorEastAsia"/>
        </w:rPr>
        <w:t>algebarsku jednačinu</w:t>
      </w:r>
      <w:r w:rsidR="00EA37D8" w:rsidRPr="00D157C1">
        <w:rPr>
          <w:rFonts w:eastAsiaTheme="minorEastAsia"/>
        </w:rPr>
        <w:t>.</w:t>
      </w:r>
    </w:p>
    <w:p w:rsidR="002938A0" w:rsidRPr="00D157C1" w:rsidRDefault="00B714C2" w:rsidP="00B43506">
      <w:pPr>
        <w:spacing w:line="276" w:lineRule="auto"/>
        <w:rPr>
          <w:rFonts w:eastAsiaTheme="minorEastAsia"/>
        </w:rPr>
      </w:pPr>
      <w:r w:rsidRPr="00D157C1">
        <w:rPr>
          <w:rFonts w:eastAsiaTheme="minorEastAsia"/>
        </w:rPr>
        <w:t>Pogledajmo sliku koja predstavlja mehanički linearni sistem sa početnim uslovima</w:t>
      </w:r>
      <w:r w:rsidR="00EA37D8" w:rsidRPr="00D157C1">
        <w:rPr>
          <w:rFonts w:eastAsiaTheme="minorEastAsia"/>
        </w:rPr>
        <w:t xml:space="preserve"> i pretpos</w:t>
      </w:r>
      <w:r w:rsidRPr="00D157C1">
        <w:rPr>
          <w:rFonts w:eastAsiaTheme="minorEastAsia"/>
        </w:rPr>
        <w:t>tavimo da je</w:t>
      </w:r>
      <w:r w:rsidR="00EA37D8" w:rsidRPr="00D157C1">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m:t>
        </m:r>
      </m:oMath>
      <w:r w:rsidR="00FA4E3D" w:rsidRPr="00D157C1">
        <w:rPr>
          <w:rFonts w:eastAsiaTheme="minorEastAsia"/>
        </w:rPr>
        <w:t>2</w:t>
      </w:r>
      <w:r w:rsidR="00EA37D8" w:rsidRPr="00D157C1">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0</m:t>
            </m:r>
          </m:sub>
        </m:sSub>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x</m:t>
            </m:r>
          </m:e>
          <m:sub>
            <m:r>
              <w:rPr>
                <w:rFonts w:ascii="Cambria Math" w:eastAsiaTheme="minorEastAsia" w:hAnsi="Cambria Math"/>
              </w:rPr>
              <m:t>0</m:t>
            </m:r>
          </m:sub>
          <m:sup>
            <m:r>
              <w:rPr>
                <w:rFonts w:ascii="Cambria Math" w:eastAsiaTheme="minorEastAsia" w:hAnsi="Cambria Math"/>
              </w:rPr>
              <m:t>'</m:t>
            </m:r>
          </m:sup>
        </m:sSubSup>
        <m:r>
          <w:rPr>
            <w:rFonts w:ascii="Cambria Math" w:eastAsiaTheme="minorEastAsia" w:hAnsi="Cambria Math"/>
          </w:rPr>
          <m:t>=</m:t>
        </m:r>
      </m:oMath>
      <w:r w:rsidR="005671C0" w:rsidRPr="00D157C1">
        <w:rPr>
          <w:rFonts w:eastAsiaTheme="minorEastAsia"/>
        </w:rPr>
        <w:t>-5,</w:t>
      </w:r>
      <w:r w:rsidR="00FA4E3D" w:rsidRPr="00D157C1">
        <w:rPr>
          <w:rFonts w:eastAsiaTheme="minorEastAsia"/>
        </w:rPr>
        <w:t xml:space="preserve"> da je vrednost spoljašn</w:t>
      </w:r>
      <w:r w:rsidR="00DC604E" w:rsidRPr="00D157C1">
        <w:rPr>
          <w:rFonts w:eastAsiaTheme="minorEastAsia"/>
        </w:rPr>
        <w:t>j</w:t>
      </w:r>
      <w:r w:rsidR="00FA4E3D" w:rsidRPr="00D157C1">
        <w:rPr>
          <w:rFonts w:eastAsiaTheme="minorEastAsia"/>
        </w:rPr>
        <w:t xml:space="preserve">e sile </w:t>
      </w:r>
      <m:oMath>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m:t>
        </m:r>
      </m:oMath>
      <w:r w:rsidR="00FA4E3D" w:rsidRPr="00D157C1">
        <w:rPr>
          <w:rFonts w:eastAsiaTheme="minorEastAsia"/>
        </w:rPr>
        <w:t>0</w:t>
      </w:r>
      <w:r w:rsidR="005671C0" w:rsidRPr="00D157C1">
        <w:rPr>
          <w:rFonts w:eastAsiaTheme="minorEastAsia"/>
        </w:rPr>
        <w:t xml:space="preserve"> i da </w:t>
      </w:r>
      <m:oMath>
        <m:f>
          <m:fPr>
            <m:type m:val="lin"/>
            <m:ctrlPr>
              <w:rPr>
                <w:rFonts w:ascii="Cambria Math" w:eastAsiaTheme="minorEastAsia" w:hAnsi="Cambria Math"/>
                <w:i/>
              </w:rPr>
            </m:ctrlPr>
          </m:fPr>
          <m:num>
            <m:r>
              <w:rPr>
                <w:rFonts w:ascii="Cambria Math" w:eastAsiaTheme="minorEastAsia" w:hAnsi="Cambria Math"/>
              </w:rPr>
              <m:t>b</m:t>
            </m:r>
          </m:num>
          <m:den>
            <m:r>
              <w:rPr>
                <w:rFonts w:ascii="Cambria Math" w:eastAsiaTheme="minorEastAsia" w:hAnsi="Cambria Math"/>
              </w:rPr>
              <m:t>m</m:t>
            </m:r>
          </m:den>
        </m:f>
        <m:r>
          <w:rPr>
            <w:rFonts w:ascii="Cambria Math" w:eastAsiaTheme="minorEastAsia" w:hAnsi="Cambria Math"/>
          </w:rPr>
          <m:t>=5</m:t>
        </m:r>
      </m:oMath>
      <w:r w:rsidR="00AE2158" w:rsidRPr="00D157C1">
        <w:rPr>
          <w:rFonts w:eastAsiaTheme="minorEastAsia"/>
        </w:rPr>
        <w:t xml:space="preserve"> i </w:t>
      </w:r>
      <m:oMath>
        <m:f>
          <m:fPr>
            <m:type m:val="lin"/>
            <m:ctrlPr>
              <w:rPr>
                <w:rFonts w:ascii="Cambria Math" w:eastAsiaTheme="minorEastAsia" w:hAnsi="Cambria Math"/>
                <w:i/>
              </w:rPr>
            </m:ctrlPr>
          </m:fPr>
          <m:num>
            <m:r>
              <w:rPr>
                <w:rFonts w:ascii="Cambria Math" w:eastAsiaTheme="minorEastAsia" w:hAnsi="Cambria Math"/>
              </w:rPr>
              <m:t>k</m:t>
            </m:r>
          </m:num>
          <m:den>
            <m:r>
              <w:rPr>
                <w:rFonts w:ascii="Cambria Math" w:eastAsiaTheme="minorEastAsia" w:hAnsi="Cambria Math"/>
              </w:rPr>
              <m:t>m</m:t>
            </m:r>
          </m:den>
        </m:f>
        <m:r>
          <w:rPr>
            <w:rFonts w:ascii="Cambria Math" w:eastAsiaTheme="minorEastAsia" w:hAnsi="Cambria Math"/>
          </w:rPr>
          <m:t>=4</m:t>
        </m:r>
      </m:oMath>
      <w:r w:rsidR="00FA4E3D" w:rsidRPr="00D157C1">
        <w:rPr>
          <w:rFonts w:eastAsiaTheme="minorEastAsia"/>
        </w:rPr>
        <w:t xml:space="preserve">. </w:t>
      </w:r>
    </w:p>
    <w:p w:rsidR="002938A0" w:rsidRPr="00D157C1" w:rsidRDefault="002938A0" w:rsidP="00B43506">
      <w:pPr>
        <w:spacing w:line="276" w:lineRule="auto"/>
        <w:rPr>
          <w:rFonts w:eastAsiaTheme="minorEastAsia"/>
        </w:rPr>
      </w:pPr>
    </w:p>
    <w:p w:rsidR="002938A0" w:rsidRPr="00D157C1" w:rsidRDefault="00B714C2" w:rsidP="00B43506">
      <w:pPr>
        <w:spacing w:line="276" w:lineRule="auto"/>
        <w:jc w:val="center"/>
        <w:rPr>
          <w:rFonts w:eastAsiaTheme="minorEastAsia"/>
        </w:rPr>
      </w:pPr>
      <w:r w:rsidRPr="00D157C1">
        <w:rPr>
          <w:rFonts w:eastAsiaTheme="minorEastAsia"/>
          <w:noProof/>
          <w:lang w:val="en-US"/>
        </w:rPr>
        <w:drawing>
          <wp:inline distT="0" distB="0" distL="0" distR="0" wp14:anchorId="2B709E8C" wp14:editId="1A7F1CA8">
            <wp:extent cx="3596952" cy="179847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ehanički sistem sa početnim uslovima.png"/>
                    <pic:cNvPicPr/>
                  </pic:nvPicPr>
                  <pic:blipFill>
                    <a:blip r:embed="rId34">
                      <a:extLst>
                        <a:ext uri="{28A0092B-C50C-407E-A947-70E740481C1C}">
                          <a14:useLocalDpi xmlns:a14="http://schemas.microsoft.com/office/drawing/2010/main" val="0"/>
                        </a:ext>
                      </a:extLst>
                    </a:blip>
                    <a:stretch>
                      <a:fillRect/>
                    </a:stretch>
                  </pic:blipFill>
                  <pic:spPr>
                    <a:xfrm>
                      <a:off x="0" y="0"/>
                      <a:ext cx="3596952" cy="1798476"/>
                    </a:xfrm>
                    <a:prstGeom prst="rect">
                      <a:avLst/>
                    </a:prstGeom>
                  </pic:spPr>
                </pic:pic>
              </a:graphicData>
            </a:graphic>
          </wp:inline>
        </w:drawing>
      </w:r>
    </w:p>
    <w:p w:rsidR="00B714C2" w:rsidRPr="00B43506" w:rsidRDefault="00B43506" w:rsidP="00B43506">
      <w:pPr>
        <w:spacing w:line="276" w:lineRule="auto"/>
        <w:jc w:val="center"/>
        <w:rPr>
          <w:rFonts w:eastAsiaTheme="minorEastAsia"/>
          <w:sz w:val="22"/>
          <w:szCs w:val="22"/>
        </w:rPr>
      </w:pPr>
      <w:r w:rsidRPr="00B43506">
        <w:rPr>
          <w:rFonts w:eastAsiaTheme="minorEastAsia"/>
          <w:sz w:val="22"/>
          <w:szCs w:val="22"/>
        </w:rPr>
        <w:t xml:space="preserve">Slika </w:t>
      </w:r>
      <w:r>
        <w:rPr>
          <w:rFonts w:eastAsiaTheme="minorEastAsia"/>
          <w:sz w:val="22"/>
          <w:szCs w:val="22"/>
        </w:rPr>
        <w:t>8</w:t>
      </w:r>
      <w:r w:rsidRPr="00B43506">
        <w:rPr>
          <w:rFonts w:eastAsiaTheme="minorEastAsia"/>
          <w:sz w:val="22"/>
          <w:szCs w:val="22"/>
        </w:rPr>
        <w:t xml:space="preserve">. </w:t>
      </w:r>
      <w:r w:rsidR="00B714C2" w:rsidRPr="00B43506">
        <w:rPr>
          <w:rFonts w:eastAsiaTheme="minorEastAsia"/>
          <w:sz w:val="22"/>
          <w:szCs w:val="22"/>
        </w:rPr>
        <w:t>Mehanički linearni sistem sa početnim uslovima</w:t>
      </w:r>
    </w:p>
    <w:p w:rsidR="002938A0" w:rsidRPr="00D157C1" w:rsidRDefault="002938A0" w:rsidP="00B43506">
      <w:pPr>
        <w:spacing w:line="276" w:lineRule="auto"/>
        <w:rPr>
          <w:rFonts w:eastAsiaTheme="minorEastAsia"/>
        </w:rPr>
      </w:pPr>
    </w:p>
    <w:p w:rsidR="00EA37D8" w:rsidRPr="00D157C1" w:rsidRDefault="005671C0" w:rsidP="00B43506">
      <w:pPr>
        <w:spacing w:line="276" w:lineRule="auto"/>
        <w:rPr>
          <w:rFonts w:eastAsiaTheme="minorEastAsia"/>
        </w:rPr>
      </w:pPr>
      <w:r w:rsidRPr="00D157C1">
        <w:rPr>
          <w:rFonts w:eastAsiaTheme="minorEastAsia"/>
        </w:rPr>
        <w:t>Tada će</w:t>
      </w:r>
      <w:r w:rsidR="00AE2158" w:rsidRPr="00D157C1">
        <w:rPr>
          <w:rFonts w:eastAsiaTheme="minorEastAsia"/>
        </w:rPr>
        <w:t>,</w:t>
      </w:r>
      <w:r w:rsidRPr="00D157C1">
        <w:rPr>
          <w:rFonts w:eastAsiaTheme="minorEastAsia"/>
        </w:rPr>
        <w:t xml:space="preserve"> na osnovu teoreme o izvodu origina</w:t>
      </w:r>
      <w:r w:rsidR="00DC604E" w:rsidRPr="00D157C1">
        <w:rPr>
          <w:rFonts w:eastAsiaTheme="minorEastAsia"/>
        </w:rPr>
        <w:t>la</w:t>
      </w:r>
      <w:r w:rsidRPr="00D157C1">
        <w:rPr>
          <w:rFonts w:eastAsiaTheme="minorEastAsia"/>
        </w:rPr>
        <w:t xml:space="preserve"> za slučaj da postoje početni uslovi</w:t>
      </w:r>
      <w:r w:rsidR="00AE2158" w:rsidRPr="00D157C1">
        <w:rPr>
          <w:rFonts w:eastAsiaTheme="minorEastAsia"/>
        </w:rPr>
        <w:t>,</w:t>
      </w:r>
      <w:r w:rsidRPr="00D157C1">
        <w:rPr>
          <w:rFonts w:eastAsiaTheme="minorEastAsia"/>
        </w:rPr>
        <w:t xml:space="preserve"> </w:t>
      </w:r>
      <w:r w:rsidR="00AE2158" w:rsidRPr="00D157C1">
        <w:rPr>
          <w:rFonts w:eastAsiaTheme="minorEastAsia"/>
        </w:rPr>
        <w:t xml:space="preserve">jednačina (69) </w:t>
      </w:r>
      <w:r w:rsidRPr="00D157C1">
        <w:rPr>
          <w:rFonts w:eastAsiaTheme="minorEastAsia"/>
        </w:rPr>
        <w:t>biti</w:t>
      </w:r>
      <w:r w:rsidR="00AE2158" w:rsidRPr="00D157C1">
        <w:rPr>
          <w:rFonts w:eastAsiaTheme="minorEastAsia"/>
        </w:rPr>
        <w:t xml:space="preserve"> sledećeg oblika</w:t>
      </w:r>
      <w:r w:rsidRPr="00D157C1">
        <w:rPr>
          <w:rFonts w:eastAsiaTheme="minorEastAsia"/>
        </w:rPr>
        <w:t>:</w:t>
      </w:r>
    </w:p>
    <w:p w:rsidR="005671C0" w:rsidRPr="00D157C1" w:rsidRDefault="005671C0" w:rsidP="00B43506">
      <w:pPr>
        <w:spacing w:line="276" w:lineRule="auto"/>
        <w:rPr>
          <w:rFonts w:eastAsiaTheme="minorEastAsia"/>
        </w:rPr>
      </w:pPr>
    </w:p>
    <w:p w:rsidR="005671C0" w:rsidRPr="00D157C1" w:rsidRDefault="00AE2158" w:rsidP="00B43506">
      <w:pPr>
        <w:spacing w:line="276" w:lineRule="auto"/>
        <w:rPr>
          <w:rFonts w:eastAsiaTheme="minorEastAsia"/>
        </w:rPr>
      </w:pPr>
      <m:oMathPara>
        <m:oMath>
          <m:r>
            <w:rPr>
              <w:rFonts w:ascii="Cambria Math" w:eastAsiaTheme="minorEastAsia" w:hAnsi="Cambria Math"/>
            </w:rPr>
            <m:t>0=</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X</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-s</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x</m:t>
              </m:r>
            </m:e>
            <m:sub>
              <m:r>
                <w:rPr>
                  <w:rFonts w:ascii="Cambria Math" w:eastAsiaTheme="minorEastAsia" w:hAnsi="Cambria Math"/>
                </w:rPr>
                <m:t>0</m:t>
              </m:r>
            </m:sub>
            <m:sup>
              <m:r>
                <w:rPr>
                  <w:rFonts w:ascii="Cambria Math" w:eastAsiaTheme="minorEastAsia" w:hAnsi="Cambria Math"/>
                </w:rPr>
                <m:t>'</m:t>
              </m:r>
            </m:sup>
          </m:sSubSup>
          <m:r>
            <w:rPr>
              <w:rFonts w:ascii="Cambria Math" w:eastAsiaTheme="minorEastAsia" w:hAnsi="Cambria Math"/>
            </w:rPr>
            <m:t>+5</m:t>
          </m:r>
          <m:d>
            <m:dPr>
              <m:begChr m:val="["/>
              <m:endChr m:val="]"/>
              <m:ctrlPr>
                <w:rPr>
                  <w:rFonts w:ascii="Cambria Math" w:eastAsiaTheme="minorEastAsia" w:hAnsi="Cambria Math"/>
                  <w:i/>
                </w:rPr>
              </m:ctrlPr>
            </m:dPr>
            <m:e>
              <m:r>
                <w:rPr>
                  <w:rFonts w:ascii="Cambria Math" w:eastAsiaTheme="minorEastAsia" w:hAnsi="Cambria Math"/>
                </w:rPr>
                <m:t>sX</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+4X(s)</m:t>
          </m:r>
        </m:oMath>
      </m:oMathPara>
    </w:p>
    <w:p w:rsidR="00AE2158" w:rsidRPr="00D157C1" w:rsidRDefault="00AE2158" w:rsidP="00B43506">
      <w:pPr>
        <w:spacing w:line="276" w:lineRule="auto"/>
        <w:rPr>
          <w:rFonts w:eastAsiaTheme="minorEastAsia"/>
        </w:rPr>
      </w:pPr>
      <w:r w:rsidRPr="00D157C1">
        <w:rPr>
          <w:rFonts w:eastAsiaTheme="minorEastAsia"/>
        </w:rPr>
        <w:t>Sređivanjem prethodnog izraza se dobija:</w:t>
      </w:r>
    </w:p>
    <w:p w:rsidR="00AE2158" w:rsidRPr="00D157C1" w:rsidRDefault="00AE2158" w:rsidP="00B43506">
      <w:pPr>
        <w:spacing w:line="276" w:lineRule="auto"/>
        <w:rPr>
          <w:rFonts w:eastAsiaTheme="minorEastAsia"/>
        </w:rPr>
      </w:pPr>
    </w:p>
    <w:p w:rsidR="00AE2158" w:rsidRPr="00D157C1" w:rsidRDefault="00AE2158" w:rsidP="00B43506">
      <w:pPr>
        <w:spacing w:line="276" w:lineRule="auto"/>
        <w:jc w:val="center"/>
        <w:rPr>
          <w:rFonts w:eastAsiaTheme="minorEastAsia"/>
        </w:rPr>
      </w:pPr>
      <m:oMath>
        <m:r>
          <w:rPr>
            <w:rFonts w:ascii="Cambria Math" w:eastAsiaTheme="minorEastAsia" w:hAnsi="Cambria Math"/>
          </w:rPr>
          <m:t>X</m:t>
        </m:r>
        <m:d>
          <m:dPr>
            <m:ctrlPr>
              <w:rPr>
                <w:rFonts w:ascii="Cambria Math" w:eastAsiaTheme="minorEastAsia" w:hAnsi="Cambria Math"/>
                <w:i/>
              </w:rPr>
            </m:ctrlPr>
          </m:dPr>
          <m:e>
            <m:r>
              <w:rPr>
                <w:rFonts w:ascii="Cambria Math" w:eastAsiaTheme="minorEastAsia" w:hAnsi="Cambria Math"/>
              </w:rPr>
              <m:t>s</m:t>
            </m:r>
          </m:e>
        </m:d>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+5s+4</m:t>
            </m:r>
          </m:e>
        </m:d>
        <m:r>
          <w:rPr>
            <w:rFonts w:ascii="Cambria Math" w:eastAsiaTheme="minorEastAsia" w:hAnsi="Cambria Math"/>
          </w:rPr>
          <m:t>-2s-5=0</m:t>
        </m:r>
      </m:oMath>
      <w:r w:rsidR="00CB4919" w:rsidRPr="00D157C1">
        <w:rPr>
          <w:rFonts w:eastAsiaTheme="minorEastAsia"/>
        </w:rPr>
        <w:t>, tj.</w:t>
      </w:r>
    </w:p>
    <w:p w:rsidR="00CB4919" w:rsidRPr="00D157C1" w:rsidRDefault="00CB4919" w:rsidP="00B43506">
      <w:pPr>
        <w:spacing w:line="276" w:lineRule="auto"/>
        <w:jc w:val="center"/>
        <w:rPr>
          <w:rFonts w:eastAsiaTheme="minorEastAsia"/>
        </w:rPr>
      </w:pPr>
    </w:p>
    <w:p w:rsidR="00CB4919" w:rsidRPr="00D157C1" w:rsidRDefault="00CB4919" w:rsidP="00B43506">
      <w:pPr>
        <w:spacing w:line="276" w:lineRule="auto"/>
        <w:jc w:val="center"/>
        <w:rPr>
          <w:rFonts w:eastAsiaTheme="minorEastAsia"/>
        </w:rPr>
      </w:pPr>
      <m:oMathPara>
        <m:oMath>
          <m:r>
            <w:rPr>
              <w:rFonts w:ascii="Cambria Math" w:eastAsiaTheme="minorEastAsia" w:hAnsi="Cambria Math"/>
            </w:rPr>
            <m:t>X</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2s+5</m:t>
              </m:r>
            </m:num>
            <m:den>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+5s+4</m:t>
              </m:r>
            </m:den>
          </m:f>
          <m:r>
            <m:rPr>
              <m:sty m:val="p"/>
            </m:rPr>
            <w:rPr>
              <w:rFonts w:eastAsiaTheme="minorEastAsia"/>
            </w:rPr>
            <w:br/>
          </m:r>
        </m:oMath>
      </m:oMathPara>
      <w:r w:rsidRPr="00D157C1">
        <w:rPr>
          <w:rFonts w:eastAsiaTheme="minorEastAsia"/>
        </w:rPr>
        <w:t>(71)</w:t>
      </w:r>
    </w:p>
    <w:p w:rsidR="00CB4919" w:rsidRPr="00D157C1" w:rsidRDefault="00CB4919" w:rsidP="00B43506">
      <w:pPr>
        <w:spacing w:line="276" w:lineRule="auto"/>
        <w:jc w:val="center"/>
        <w:rPr>
          <w:rFonts w:eastAsiaTheme="minorEastAsia"/>
        </w:rPr>
      </w:pPr>
    </w:p>
    <w:p w:rsidR="00CB4919" w:rsidRPr="00D157C1" w:rsidRDefault="00CB4919" w:rsidP="00B43506">
      <w:pPr>
        <w:spacing w:line="276" w:lineRule="auto"/>
        <w:rPr>
          <w:rFonts w:eastAsiaTheme="minorEastAsia"/>
        </w:rPr>
      </w:pPr>
      <w:r w:rsidRPr="00D157C1">
        <w:rPr>
          <w:rFonts w:eastAsiaTheme="minorEastAsia"/>
        </w:rPr>
        <w:t>Ukoliko želimo da ustanovimo ponašanje sistema tj. funkciju promene položaja linearnog mehaničkog sistema u vremenskom domenu, potrebno je desnu stranu izraza (71) prvo transformisati u sumu parcijalnih razlomaka (videti prilog):</w:t>
      </w:r>
    </w:p>
    <w:p w:rsidR="00CB4919" w:rsidRPr="00D157C1" w:rsidRDefault="00CB4919" w:rsidP="00B43506">
      <w:pPr>
        <w:spacing w:line="276" w:lineRule="auto"/>
        <w:rPr>
          <w:rFonts w:eastAsiaTheme="minorEastAsia"/>
        </w:rPr>
      </w:pPr>
    </w:p>
    <w:p w:rsidR="00CB4919" w:rsidRPr="00D157C1" w:rsidRDefault="005C504F" w:rsidP="00B43506">
      <w:pPr>
        <w:spacing w:line="276" w:lineRule="auto"/>
        <w:jc w:val="cente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2s+5</m:t>
              </m:r>
            </m:num>
            <m:den>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r>
                <w:rPr>
                  <w:rFonts w:ascii="Cambria Math" w:eastAsiaTheme="minorEastAsia" w:hAnsi="Cambria Math"/>
                </w:rPr>
                <m:t>+5s+4</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2s+5</m:t>
              </m:r>
            </m:num>
            <m:den>
              <m:d>
                <m:dPr>
                  <m:ctrlPr>
                    <w:rPr>
                      <w:rFonts w:ascii="Cambria Math" w:eastAsiaTheme="minorEastAsia" w:hAnsi="Cambria Math"/>
                      <w:i/>
                    </w:rPr>
                  </m:ctrlPr>
                </m:dPr>
                <m:e>
                  <m:r>
                    <w:rPr>
                      <w:rFonts w:ascii="Cambria Math" w:eastAsiaTheme="minorEastAsia" w:hAnsi="Cambria Math"/>
                    </w:rPr>
                    <m:t>s+1</m:t>
                  </m:r>
                </m:e>
              </m:d>
              <m:d>
                <m:dPr>
                  <m:ctrlPr>
                    <w:rPr>
                      <w:rFonts w:ascii="Cambria Math" w:eastAsiaTheme="minorEastAsia" w:hAnsi="Cambria Math"/>
                      <w:i/>
                    </w:rPr>
                  </m:ctrlPr>
                </m:dPr>
                <m:e>
                  <m:r>
                    <w:rPr>
                      <w:rFonts w:ascii="Cambria Math" w:eastAsiaTheme="minorEastAsia" w:hAnsi="Cambria Math"/>
                    </w:rPr>
                    <m:t>s+4</m:t>
                  </m:r>
                </m:e>
              </m:d>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A</m:t>
              </m:r>
            </m:num>
            <m:den>
              <m:r>
                <w:rPr>
                  <w:rFonts w:ascii="Cambria Math" w:eastAsiaTheme="minorEastAsia" w:hAnsi="Cambria Math"/>
                </w:rPr>
                <m:t>s+1</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B</m:t>
              </m:r>
            </m:num>
            <m:den>
              <m:r>
                <w:rPr>
                  <w:rFonts w:ascii="Cambria Math" w:eastAsiaTheme="minorEastAsia" w:hAnsi="Cambria Math"/>
                </w:rPr>
                <m:t>s+4</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s</m:t>
              </m:r>
              <m:d>
                <m:dPr>
                  <m:ctrlPr>
                    <w:rPr>
                      <w:rFonts w:ascii="Cambria Math" w:eastAsiaTheme="minorEastAsia" w:hAnsi="Cambria Math"/>
                      <w:i/>
                    </w:rPr>
                  </m:ctrlPr>
                </m:dPr>
                <m:e>
                  <m:r>
                    <w:rPr>
                      <w:rFonts w:ascii="Cambria Math" w:eastAsiaTheme="minorEastAsia" w:hAnsi="Cambria Math"/>
                    </w:rPr>
                    <m:t>A+B</m:t>
                  </m:r>
                </m:e>
              </m:d>
              <m:r>
                <w:rPr>
                  <w:rFonts w:ascii="Cambria Math" w:eastAsiaTheme="minorEastAsia" w:hAnsi="Cambria Math"/>
                </w:rPr>
                <m:t>+4A+B</m:t>
              </m:r>
            </m:num>
            <m:den>
              <m:d>
                <m:dPr>
                  <m:ctrlPr>
                    <w:rPr>
                      <w:rFonts w:ascii="Cambria Math" w:eastAsiaTheme="minorEastAsia" w:hAnsi="Cambria Math"/>
                      <w:i/>
                    </w:rPr>
                  </m:ctrlPr>
                </m:dPr>
                <m:e>
                  <m:r>
                    <w:rPr>
                      <w:rFonts w:ascii="Cambria Math" w:eastAsiaTheme="minorEastAsia" w:hAnsi="Cambria Math"/>
                    </w:rPr>
                    <m:t>s+1</m:t>
                  </m:r>
                </m:e>
              </m:d>
              <m:d>
                <m:dPr>
                  <m:ctrlPr>
                    <w:rPr>
                      <w:rFonts w:ascii="Cambria Math" w:eastAsiaTheme="minorEastAsia" w:hAnsi="Cambria Math"/>
                      <w:i/>
                    </w:rPr>
                  </m:ctrlPr>
                </m:dPr>
                <m:e>
                  <m:r>
                    <w:rPr>
                      <w:rFonts w:ascii="Cambria Math" w:eastAsiaTheme="minorEastAsia" w:hAnsi="Cambria Math"/>
                    </w:rPr>
                    <m:t>s+4</m:t>
                  </m:r>
                </m:e>
              </m:d>
            </m:den>
          </m:f>
        </m:oMath>
      </m:oMathPara>
    </w:p>
    <w:p w:rsidR="009262E0" w:rsidRPr="00D157C1" w:rsidRDefault="009262E0" w:rsidP="00B43506">
      <w:pPr>
        <w:spacing w:line="276" w:lineRule="auto"/>
        <w:jc w:val="center"/>
        <w:rPr>
          <w:rFonts w:eastAsiaTheme="minorEastAsia"/>
        </w:rPr>
      </w:pPr>
    </w:p>
    <w:p w:rsidR="009262E0" w:rsidRPr="00D157C1" w:rsidRDefault="009262E0" w:rsidP="00B43506">
      <w:pPr>
        <w:spacing w:line="276" w:lineRule="auto"/>
        <w:rPr>
          <w:rFonts w:eastAsiaTheme="minorEastAsia"/>
        </w:rPr>
      </w:pPr>
      <w:r w:rsidRPr="00D157C1">
        <w:rPr>
          <w:rFonts w:eastAsiaTheme="minorEastAsia"/>
        </w:rPr>
        <w:t xml:space="preserve">Koeficijenti u početnom razlomku predhodnog izraza moraju odgovarati koeficijentima u krajnjem, tako da je </w:t>
      </w:r>
      <m:oMath>
        <m:r>
          <w:rPr>
            <w:rFonts w:ascii="Cambria Math" w:eastAsiaTheme="minorEastAsia" w:hAnsi="Cambria Math"/>
          </w:rPr>
          <m:t>A+B=2</m:t>
        </m:r>
      </m:oMath>
      <w:r w:rsidRPr="00D157C1">
        <w:rPr>
          <w:rFonts w:eastAsiaTheme="minorEastAsia"/>
        </w:rPr>
        <w:t xml:space="preserve"> i </w:t>
      </w:r>
      <m:oMath>
        <m:r>
          <w:rPr>
            <w:rFonts w:ascii="Cambria Math" w:eastAsiaTheme="minorEastAsia" w:hAnsi="Cambria Math"/>
          </w:rPr>
          <m:t>4A+B=5</m:t>
        </m:r>
      </m:oMath>
      <w:r w:rsidRPr="00D157C1">
        <w:rPr>
          <w:rFonts w:eastAsiaTheme="minorEastAsia"/>
        </w:rPr>
        <w:t xml:space="preserve">, odnosno </w:t>
      </w:r>
      <w:r w:rsidRPr="00D157C1">
        <w:rPr>
          <w:rFonts w:asciiTheme="majorHAnsi" w:eastAsiaTheme="minorEastAsia" w:hAnsiTheme="majorHAnsi"/>
          <w:i/>
        </w:rPr>
        <w:t>A</w:t>
      </w:r>
      <w:r w:rsidRPr="00D157C1">
        <w:rPr>
          <w:rFonts w:eastAsiaTheme="minorEastAsia"/>
        </w:rPr>
        <w:t xml:space="preserve">=1 i </w:t>
      </w:r>
      <w:r w:rsidRPr="00D157C1">
        <w:rPr>
          <w:rFonts w:asciiTheme="majorHAnsi" w:eastAsiaTheme="minorEastAsia" w:hAnsiTheme="majorHAnsi"/>
          <w:i/>
        </w:rPr>
        <w:t>B</w:t>
      </w:r>
      <w:r w:rsidRPr="00D157C1">
        <w:rPr>
          <w:rFonts w:eastAsiaTheme="minorEastAsia"/>
        </w:rPr>
        <w:t>=1. Tada (71) postaje:</w:t>
      </w:r>
    </w:p>
    <w:p w:rsidR="009262E0" w:rsidRPr="00D157C1" w:rsidRDefault="009262E0" w:rsidP="00B43506">
      <w:pPr>
        <w:spacing w:line="276" w:lineRule="auto"/>
        <w:rPr>
          <w:rFonts w:eastAsiaTheme="minorEastAsia"/>
        </w:rPr>
      </w:pPr>
    </w:p>
    <w:p w:rsidR="009262E0" w:rsidRPr="00D157C1" w:rsidRDefault="009262E0" w:rsidP="00B43506">
      <w:pPr>
        <w:spacing w:line="276" w:lineRule="auto"/>
        <w:jc w:val="center"/>
        <w:rPr>
          <w:rFonts w:eastAsiaTheme="minorEastAsia"/>
        </w:rPr>
      </w:pPr>
      <m:oMathPara>
        <m:oMath>
          <m:r>
            <w:rPr>
              <w:rFonts w:ascii="Cambria Math" w:eastAsiaTheme="minorEastAsia" w:hAnsi="Cambria Math"/>
            </w:rPr>
            <m:t>X</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s+1</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s+4</m:t>
              </m:r>
            </m:den>
          </m:f>
          <m:r>
            <m:rPr>
              <m:sty m:val="p"/>
            </m:rPr>
            <w:rPr>
              <w:rFonts w:eastAsiaTheme="minorEastAsia"/>
            </w:rPr>
            <w:br/>
          </m:r>
        </m:oMath>
      </m:oMathPara>
      <w:r w:rsidRPr="00D157C1">
        <w:rPr>
          <w:rFonts w:eastAsiaTheme="minorEastAsia"/>
        </w:rPr>
        <w:t>(72)</w:t>
      </w:r>
    </w:p>
    <w:p w:rsidR="009262E0" w:rsidRPr="00D157C1" w:rsidRDefault="009262E0" w:rsidP="00B43506">
      <w:pPr>
        <w:spacing w:line="276" w:lineRule="auto"/>
        <w:jc w:val="center"/>
        <w:rPr>
          <w:rFonts w:eastAsiaTheme="minorEastAsia"/>
        </w:rPr>
      </w:pPr>
    </w:p>
    <w:p w:rsidR="009262E0" w:rsidRPr="00D157C1" w:rsidRDefault="009262E0" w:rsidP="00B43506">
      <w:pPr>
        <w:spacing w:line="276" w:lineRule="auto"/>
        <w:rPr>
          <w:rFonts w:eastAsiaTheme="minorEastAsia"/>
        </w:rPr>
      </w:pPr>
      <w:r w:rsidRPr="00D157C1">
        <w:rPr>
          <w:rFonts w:eastAsiaTheme="minorEastAsia"/>
        </w:rPr>
        <w:t>Izraz (72) se lako prevodi u vremenski domen primenom aditivnosti i na osnovu Laplasove transformacije za eksponencijalnu funkciju:</w:t>
      </w:r>
    </w:p>
    <w:p w:rsidR="009262E0" w:rsidRPr="00D157C1" w:rsidRDefault="009262E0" w:rsidP="00B43506">
      <w:pPr>
        <w:spacing w:line="276" w:lineRule="auto"/>
        <w:rPr>
          <w:rFonts w:eastAsiaTheme="minorEastAsia"/>
        </w:rPr>
      </w:pPr>
    </w:p>
    <w:p w:rsidR="009262E0" w:rsidRPr="00D157C1" w:rsidRDefault="009262E0" w:rsidP="00B43506">
      <w:pPr>
        <w:spacing w:line="276" w:lineRule="auto"/>
        <w:jc w:val="center"/>
        <w:rPr>
          <w:rFonts w:eastAsiaTheme="minorEastAsia"/>
        </w:rPr>
      </w:pPr>
      <m:oMathPara>
        <m:oMath>
          <m:r>
            <w:rPr>
              <w:rFonts w:ascii="Cambria Math" w:eastAsiaTheme="minorEastAsia" w:hAnsi="Cambria Math"/>
            </w:rPr>
            <m:t>x</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-t</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-4t</m:t>
              </m:r>
            </m:sup>
          </m:sSup>
          <m:r>
            <m:rPr>
              <m:sty m:val="p"/>
            </m:rPr>
            <w:rPr>
              <w:rFonts w:eastAsiaTheme="minorEastAsia"/>
            </w:rPr>
            <w:br/>
          </m:r>
        </m:oMath>
      </m:oMathPara>
      <w:r w:rsidRPr="00D157C1">
        <w:rPr>
          <w:rFonts w:eastAsiaTheme="minorEastAsia"/>
        </w:rPr>
        <w:t>(73)</w:t>
      </w:r>
    </w:p>
    <w:p w:rsidR="009262E0" w:rsidRPr="00D157C1" w:rsidRDefault="009262E0" w:rsidP="00B43506">
      <w:pPr>
        <w:spacing w:line="276" w:lineRule="auto"/>
        <w:jc w:val="center"/>
        <w:rPr>
          <w:rFonts w:eastAsiaTheme="minorEastAsia"/>
        </w:rPr>
      </w:pPr>
    </w:p>
    <w:p w:rsidR="009262E0" w:rsidRPr="00D157C1" w:rsidRDefault="009262E0" w:rsidP="00B43506">
      <w:pPr>
        <w:spacing w:line="276" w:lineRule="auto"/>
        <w:rPr>
          <w:rFonts w:eastAsiaTheme="minorEastAsia"/>
        </w:rPr>
      </w:pPr>
      <w:r w:rsidRPr="00D157C1">
        <w:rPr>
          <w:rFonts w:eastAsiaTheme="minorEastAsia"/>
        </w:rPr>
        <w:t>Postupak matematičkog modelovanja se može primeniti i na električno kolo</w:t>
      </w:r>
      <w:r w:rsidR="00ED17F6" w:rsidRPr="00D157C1">
        <w:rPr>
          <w:rFonts w:eastAsiaTheme="minorEastAsia"/>
        </w:rPr>
        <w:t xml:space="preserve"> naizmenične struje</w:t>
      </w:r>
      <w:r w:rsidRPr="00D157C1">
        <w:rPr>
          <w:rFonts w:eastAsiaTheme="minorEastAsia"/>
        </w:rPr>
        <w:t xml:space="preserve"> prikazano na slici.</w:t>
      </w:r>
    </w:p>
    <w:p w:rsidR="009262E0" w:rsidRPr="00D157C1" w:rsidRDefault="009262E0" w:rsidP="00B43506">
      <w:pPr>
        <w:spacing w:line="276" w:lineRule="auto"/>
        <w:rPr>
          <w:rFonts w:eastAsiaTheme="minorEastAsia"/>
        </w:rPr>
      </w:pPr>
    </w:p>
    <w:p w:rsidR="009262E0" w:rsidRPr="00D157C1" w:rsidRDefault="00ED17F6" w:rsidP="00B43506">
      <w:pPr>
        <w:spacing w:line="276" w:lineRule="auto"/>
        <w:jc w:val="center"/>
        <w:rPr>
          <w:rFonts w:eastAsiaTheme="minorEastAsia"/>
        </w:rPr>
      </w:pPr>
      <w:r w:rsidRPr="00D157C1">
        <w:rPr>
          <w:rFonts w:eastAsiaTheme="minorEastAsia"/>
          <w:noProof/>
          <w:lang w:val="en-US"/>
        </w:rPr>
        <w:drawing>
          <wp:inline distT="0" distB="0" distL="0" distR="0" wp14:anchorId="197B0A90" wp14:editId="2050EC43">
            <wp:extent cx="1980000" cy="13519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980000" cy="1351965"/>
                    </a:xfrm>
                    <a:prstGeom prst="rect">
                      <a:avLst/>
                    </a:prstGeom>
                    <a:noFill/>
                  </pic:spPr>
                </pic:pic>
              </a:graphicData>
            </a:graphic>
          </wp:inline>
        </w:drawing>
      </w:r>
    </w:p>
    <w:p w:rsidR="00ED17F6" w:rsidRPr="00B43506" w:rsidRDefault="00B43506" w:rsidP="00B43506">
      <w:pPr>
        <w:spacing w:line="276" w:lineRule="auto"/>
        <w:jc w:val="center"/>
        <w:rPr>
          <w:rFonts w:eastAsiaTheme="minorEastAsia"/>
          <w:sz w:val="22"/>
          <w:szCs w:val="22"/>
        </w:rPr>
      </w:pPr>
      <w:r w:rsidRPr="00B43506">
        <w:rPr>
          <w:rFonts w:eastAsiaTheme="minorEastAsia"/>
          <w:sz w:val="22"/>
          <w:szCs w:val="22"/>
        </w:rPr>
        <w:t xml:space="preserve">Slika </w:t>
      </w:r>
      <w:r>
        <w:rPr>
          <w:rFonts w:eastAsiaTheme="minorEastAsia"/>
          <w:sz w:val="22"/>
          <w:szCs w:val="22"/>
        </w:rPr>
        <w:t>9</w:t>
      </w:r>
      <w:r w:rsidRPr="00B43506">
        <w:rPr>
          <w:rFonts w:eastAsiaTheme="minorEastAsia"/>
          <w:sz w:val="22"/>
          <w:szCs w:val="22"/>
        </w:rPr>
        <w:t xml:space="preserve">. </w:t>
      </w:r>
      <w:r w:rsidR="00ED17F6" w:rsidRPr="00B43506">
        <w:rPr>
          <w:rFonts w:eastAsiaTheme="minorEastAsia"/>
          <w:sz w:val="22"/>
          <w:szCs w:val="22"/>
        </w:rPr>
        <w:t>RLC kolo naizmenične st</w:t>
      </w:r>
      <w:r w:rsidR="00DC604E" w:rsidRPr="00B43506">
        <w:rPr>
          <w:rFonts w:eastAsiaTheme="minorEastAsia"/>
          <w:sz w:val="22"/>
          <w:szCs w:val="22"/>
        </w:rPr>
        <w:t>r</w:t>
      </w:r>
      <w:r w:rsidR="00ED17F6" w:rsidRPr="00B43506">
        <w:rPr>
          <w:rFonts w:eastAsiaTheme="minorEastAsia"/>
          <w:sz w:val="22"/>
          <w:szCs w:val="22"/>
        </w:rPr>
        <w:t>uje (Milosavljević 2008)</w:t>
      </w:r>
    </w:p>
    <w:p w:rsidR="009262E0" w:rsidRPr="00D157C1" w:rsidRDefault="009262E0" w:rsidP="00B43506">
      <w:pPr>
        <w:spacing w:line="276" w:lineRule="auto"/>
        <w:rPr>
          <w:rFonts w:eastAsiaTheme="minorEastAsia"/>
        </w:rPr>
      </w:pPr>
    </w:p>
    <w:p w:rsidR="00C12C64" w:rsidRPr="00D157C1" w:rsidRDefault="0098182B" w:rsidP="00B43506">
      <w:pPr>
        <w:spacing w:line="276" w:lineRule="auto"/>
      </w:pPr>
      <w:r w:rsidRPr="00D157C1">
        <w:t>Dinamička ravnoteža kola sa slike je prema II Kirhofovom zakonu:</w:t>
      </w:r>
    </w:p>
    <w:p w:rsidR="0098182B" w:rsidRPr="00D157C1" w:rsidRDefault="0098182B" w:rsidP="00B43506">
      <w:pPr>
        <w:spacing w:line="276" w:lineRule="auto"/>
      </w:pPr>
    </w:p>
    <w:p w:rsidR="00C12C64" w:rsidRPr="00D157C1" w:rsidRDefault="0098182B" w:rsidP="00B43506">
      <w:pPr>
        <w:spacing w:line="276" w:lineRule="auto"/>
        <w:jc w:val="center"/>
        <w:rPr>
          <w:rFonts w:eastAsiaTheme="minorEastAsia"/>
        </w:rPr>
      </w:pPr>
      <m:oMath>
        <m:r>
          <w:rPr>
            <w:rFonts w:ascii="Cambria Math" w:hAnsi="Cambria Math"/>
          </w:rPr>
          <w:lastRenderedPageBreak/>
          <m:t>u</m:t>
        </m:r>
        <m:d>
          <m:dPr>
            <m:ctrlPr>
              <w:rPr>
                <w:rFonts w:ascii="Cambria Math" w:hAnsi="Cambria Math"/>
                <w:i/>
              </w:rPr>
            </m:ctrlPr>
          </m:dPr>
          <m:e>
            <m:r>
              <w:rPr>
                <w:rFonts w:ascii="Cambria Math" w:hAnsi="Cambria Math"/>
              </w:rPr>
              <m:t>t</m:t>
            </m:r>
          </m:e>
        </m:d>
        <m:r>
          <w:rPr>
            <w:rFonts w:ascii="Cambria Math" w:hAnsi="Cambria Math"/>
          </w:rPr>
          <m:t>=L</m:t>
        </m:r>
        <m:f>
          <m:fPr>
            <m:ctrlPr>
              <w:rPr>
                <w:rFonts w:ascii="Cambria Math" w:hAnsi="Cambria Math"/>
                <w:i/>
              </w:rPr>
            </m:ctrlPr>
          </m:fPr>
          <m:num>
            <m:r>
              <w:rPr>
                <w:rFonts w:ascii="Cambria Math" w:hAnsi="Cambria Math"/>
              </w:rPr>
              <m:t>d</m:t>
            </m:r>
          </m:num>
          <m:den>
            <m:r>
              <w:rPr>
                <w:rFonts w:ascii="Cambria Math" w:hAnsi="Cambria Math"/>
              </w:rPr>
              <m:t>dt</m:t>
            </m:r>
          </m:den>
        </m:f>
        <m:r>
          <w:rPr>
            <w:rFonts w:ascii="Cambria Math" w:hAnsi="Cambria Math"/>
          </w:rPr>
          <m:t>i</m:t>
        </m:r>
        <m:d>
          <m:dPr>
            <m:ctrlPr>
              <w:rPr>
                <w:rFonts w:ascii="Cambria Math" w:hAnsi="Cambria Math"/>
                <w:i/>
              </w:rPr>
            </m:ctrlPr>
          </m:dPr>
          <m:e>
            <m:r>
              <w:rPr>
                <w:rFonts w:ascii="Cambria Math" w:hAnsi="Cambria Math"/>
              </w:rPr>
              <m:t>t</m:t>
            </m:r>
          </m:e>
        </m:d>
        <m:r>
          <w:rPr>
            <w:rFonts w:ascii="Cambria Math" w:hAnsi="Cambria Math"/>
          </w:rPr>
          <m:t>+Ri</m:t>
        </m:r>
        <m:d>
          <m:dPr>
            <m:ctrlPr>
              <w:rPr>
                <w:rFonts w:ascii="Cambria Math" w:hAnsi="Cambria Math"/>
                <w:i/>
              </w:rPr>
            </m:ctrlPr>
          </m:dPr>
          <m:e>
            <m:r>
              <w:rPr>
                <w:rFonts w:ascii="Cambria Math" w:hAnsi="Cambria Math"/>
              </w:rPr>
              <m:t>t</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C</m:t>
            </m:r>
          </m:den>
        </m:f>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i</m:t>
            </m:r>
            <m:d>
              <m:dPr>
                <m:ctrlPr>
                  <w:rPr>
                    <w:rFonts w:ascii="Cambria Math" w:hAnsi="Cambria Math"/>
                    <w:i/>
                  </w:rPr>
                </m:ctrlPr>
              </m:dPr>
              <m:e>
                <m:r>
                  <w:rPr>
                    <w:rFonts w:ascii="Cambria Math" w:hAnsi="Cambria Math"/>
                  </w:rPr>
                  <m:t>t</m:t>
                </m:r>
              </m:e>
            </m:d>
            <m:r>
              <w:rPr>
                <w:rFonts w:ascii="Cambria Math" w:hAnsi="Cambria Math"/>
              </w:rPr>
              <m:t>dt</m:t>
            </m:r>
          </m:e>
        </m:nary>
      </m:oMath>
      <w:r w:rsidRPr="00D157C1">
        <w:rPr>
          <w:rFonts w:eastAsiaTheme="minorEastAsia"/>
        </w:rPr>
        <w:t xml:space="preserve"> </w:t>
      </w:r>
    </w:p>
    <w:p w:rsidR="0098182B" w:rsidRPr="00D157C1" w:rsidRDefault="0098182B" w:rsidP="00B43506">
      <w:pPr>
        <w:spacing w:line="276" w:lineRule="auto"/>
        <w:jc w:val="center"/>
        <w:rPr>
          <w:rFonts w:eastAsiaTheme="minorEastAsia"/>
        </w:rPr>
      </w:pPr>
    </w:p>
    <w:p w:rsidR="0098182B" w:rsidRPr="00D157C1" w:rsidRDefault="0098182B" w:rsidP="00B43506">
      <w:pPr>
        <w:spacing w:line="276" w:lineRule="auto"/>
      </w:pPr>
      <w:r w:rsidRPr="00D157C1">
        <w:t>Primenom Laplsasove transformacije poslednji izraz postaje:</w:t>
      </w:r>
    </w:p>
    <w:p w:rsidR="0098182B" w:rsidRPr="00D157C1" w:rsidRDefault="0098182B" w:rsidP="00B43506">
      <w:pPr>
        <w:spacing w:line="276" w:lineRule="auto"/>
      </w:pPr>
    </w:p>
    <w:p w:rsidR="0098182B" w:rsidRPr="00D157C1" w:rsidRDefault="0098182B" w:rsidP="00B43506">
      <w:pPr>
        <w:spacing w:line="276" w:lineRule="auto"/>
        <w:jc w:val="center"/>
        <w:rPr>
          <w:rFonts w:eastAsiaTheme="minorEastAsia"/>
        </w:rPr>
      </w:pPr>
      <m:oMath>
        <m:r>
          <w:rPr>
            <w:rFonts w:ascii="Cambria Math" w:hAnsi="Cambria Math"/>
          </w:rPr>
          <m:t>U</m:t>
        </m:r>
        <m:d>
          <m:dPr>
            <m:ctrlPr>
              <w:rPr>
                <w:rFonts w:ascii="Cambria Math" w:hAnsi="Cambria Math"/>
                <w:i/>
              </w:rPr>
            </m:ctrlPr>
          </m:dPr>
          <m:e>
            <m:r>
              <w:rPr>
                <w:rFonts w:ascii="Cambria Math" w:hAnsi="Cambria Math"/>
              </w:rPr>
              <m:t>s</m:t>
            </m:r>
          </m:e>
        </m:d>
        <m:r>
          <w:rPr>
            <w:rFonts w:ascii="Cambria Math" w:hAnsi="Cambria Math"/>
          </w:rPr>
          <m:t>=LsI</m:t>
        </m:r>
        <m:d>
          <m:dPr>
            <m:ctrlPr>
              <w:rPr>
                <w:rFonts w:ascii="Cambria Math" w:hAnsi="Cambria Math"/>
                <w:i/>
              </w:rPr>
            </m:ctrlPr>
          </m:dPr>
          <m:e>
            <m:r>
              <w:rPr>
                <w:rFonts w:ascii="Cambria Math" w:hAnsi="Cambria Math"/>
              </w:rPr>
              <m:t>s</m:t>
            </m:r>
          </m:e>
        </m:d>
        <m:r>
          <w:rPr>
            <w:rFonts w:ascii="Cambria Math" w:hAnsi="Cambria Math"/>
          </w:rPr>
          <m:t>+RI</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Cs</m:t>
            </m:r>
          </m:den>
        </m:f>
        <m:r>
          <w:rPr>
            <w:rFonts w:ascii="Cambria Math" w:hAnsi="Cambria Math"/>
          </w:rPr>
          <m:t>I(s)</m:t>
        </m:r>
      </m:oMath>
      <w:r w:rsidRPr="00D157C1">
        <w:rPr>
          <w:rFonts w:eastAsiaTheme="minorEastAsia"/>
        </w:rPr>
        <w:t>, odnosno</w:t>
      </w:r>
    </w:p>
    <w:p w:rsidR="0098182B" w:rsidRPr="00D157C1" w:rsidRDefault="0098182B" w:rsidP="00B43506">
      <w:pPr>
        <w:spacing w:line="276" w:lineRule="auto"/>
        <w:jc w:val="center"/>
        <w:rPr>
          <w:rFonts w:eastAsiaTheme="minorEastAsia"/>
        </w:rPr>
      </w:pPr>
    </w:p>
    <w:p w:rsidR="0098182B" w:rsidRPr="00D157C1" w:rsidRDefault="0098182B" w:rsidP="00B43506">
      <w:pPr>
        <w:spacing w:line="276" w:lineRule="auto"/>
        <w:jc w:val="center"/>
        <w:rPr>
          <w:rFonts w:eastAsiaTheme="minorEastAsia"/>
        </w:rPr>
      </w:pPr>
      <m:oMath>
        <m:r>
          <w:rPr>
            <w:rFonts w:ascii="Cambria Math" w:hAnsi="Cambria Math"/>
          </w:rPr>
          <m:t>U</m:t>
        </m:r>
        <m:d>
          <m:dPr>
            <m:ctrlPr>
              <w:rPr>
                <w:rFonts w:ascii="Cambria Math" w:hAnsi="Cambria Math"/>
                <w:i/>
              </w:rPr>
            </m:ctrlPr>
          </m:dPr>
          <m:e>
            <m:r>
              <w:rPr>
                <w:rFonts w:ascii="Cambria Math" w:hAnsi="Cambria Math"/>
              </w:rPr>
              <m:t>s</m:t>
            </m:r>
          </m:e>
        </m:d>
        <m:r>
          <w:rPr>
            <w:rFonts w:ascii="Cambria Math" w:hAnsi="Cambria Math"/>
          </w:rPr>
          <m:t>=I</m:t>
        </m:r>
        <m:d>
          <m:dPr>
            <m:ctrlPr>
              <w:rPr>
                <w:rFonts w:ascii="Cambria Math" w:hAnsi="Cambria Math"/>
                <w:i/>
              </w:rPr>
            </m:ctrlPr>
          </m:dPr>
          <m:e>
            <m:r>
              <w:rPr>
                <w:rFonts w:ascii="Cambria Math" w:hAnsi="Cambria Math"/>
              </w:rPr>
              <m:t>s</m:t>
            </m:r>
          </m:e>
        </m:d>
        <m:d>
          <m:dPr>
            <m:ctrlPr>
              <w:rPr>
                <w:rFonts w:ascii="Cambria Math" w:hAnsi="Cambria Math"/>
                <w:i/>
              </w:rPr>
            </m:ctrlPr>
          </m:dPr>
          <m:e>
            <m:r>
              <w:rPr>
                <w:rFonts w:ascii="Cambria Math" w:hAnsi="Cambria Math"/>
              </w:rPr>
              <m:t>Ls+R+</m:t>
            </m:r>
            <m:f>
              <m:fPr>
                <m:ctrlPr>
                  <w:rPr>
                    <w:rFonts w:ascii="Cambria Math" w:hAnsi="Cambria Math"/>
                    <w:i/>
                  </w:rPr>
                </m:ctrlPr>
              </m:fPr>
              <m:num>
                <m:r>
                  <w:rPr>
                    <w:rFonts w:ascii="Cambria Math" w:hAnsi="Cambria Math"/>
                  </w:rPr>
                  <m:t>1</m:t>
                </m:r>
              </m:num>
              <m:den>
                <m:r>
                  <w:rPr>
                    <w:rFonts w:ascii="Cambria Math" w:hAnsi="Cambria Math"/>
                  </w:rPr>
                  <m:t>Cs</m:t>
                </m:r>
              </m:den>
            </m:f>
          </m:e>
        </m:d>
      </m:oMath>
      <w:r w:rsidRPr="00D157C1">
        <w:rPr>
          <w:rFonts w:eastAsiaTheme="minorEastAsia"/>
        </w:rPr>
        <w:t xml:space="preserve"> (74)</w:t>
      </w:r>
    </w:p>
    <w:p w:rsidR="0098182B" w:rsidRPr="00D157C1" w:rsidRDefault="0098182B" w:rsidP="00B43506">
      <w:pPr>
        <w:spacing w:line="276" w:lineRule="auto"/>
        <w:jc w:val="center"/>
        <w:rPr>
          <w:rFonts w:eastAsiaTheme="minorEastAsia"/>
        </w:rPr>
      </w:pPr>
    </w:p>
    <w:p w:rsidR="0098182B" w:rsidRPr="00D157C1" w:rsidRDefault="0098182B" w:rsidP="00B43506">
      <w:pPr>
        <w:spacing w:line="276" w:lineRule="auto"/>
        <w:rPr>
          <w:rFonts w:eastAsiaTheme="minorEastAsia"/>
        </w:rPr>
      </w:pPr>
      <w:r w:rsidRPr="00D157C1">
        <w:rPr>
          <w:rFonts w:eastAsiaTheme="minorEastAsia"/>
        </w:rPr>
        <w:t>Jednačina (74) takođe predstavlja algebarsku jednačinu kompleksne promenljive te ju je moguće lako rešiti</w:t>
      </w:r>
      <w:r w:rsidR="00256835" w:rsidRPr="00D157C1">
        <w:rPr>
          <w:rFonts w:eastAsiaTheme="minorEastAsia"/>
        </w:rPr>
        <w:t xml:space="preserve"> i po</w:t>
      </w:r>
      <w:r w:rsidR="00AD6439" w:rsidRPr="00D157C1">
        <w:rPr>
          <w:rFonts w:eastAsiaTheme="minorEastAsia"/>
        </w:rPr>
        <w:t xml:space="preserve"> </w:t>
      </w:r>
      <w:r w:rsidR="00256835" w:rsidRPr="00D157C1">
        <w:rPr>
          <w:rFonts w:eastAsiaTheme="minorEastAsia"/>
        </w:rPr>
        <w:t>potrebi prevesti u vremenski domen.</w:t>
      </w:r>
    </w:p>
    <w:p w:rsidR="00256835" w:rsidRPr="00D157C1" w:rsidRDefault="00256835" w:rsidP="00B43506">
      <w:pPr>
        <w:spacing w:line="276" w:lineRule="auto"/>
        <w:rPr>
          <w:rFonts w:eastAsiaTheme="minorEastAsia"/>
        </w:rPr>
      </w:pPr>
    </w:p>
    <w:p w:rsidR="00AD6439" w:rsidRPr="00D157C1" w:rsidRDefault="00AD6439" w:rsidP="00B43506">
      <w:pPr>
        <w:spacing w:line="276" w:lineRule="auto"/>
        <w:rPr>
          <w:rFonts w:eastAsiaTheme="minorEastAsia"/>
        </w:rPr>
      </w:pPr>
    </w:p>
    <w:p w:rsidR="00256835" w:rsidRPr="00D157C1" w:rsidRDefault="00256835" w:rsidP="00B43506">
      <w:pPr>
        <w:pStyle w:val="Heading2"/>
        <w:numPr>
          <w:ilvl w:val="1"/>
          <w:numId w:val="3"/>
        </w:numPr>
        <w:spacing w:line="276" w:lineRule="auto"/>
      </w:pPr>
      <w:bookmarkStart w:id="24" w:name="_Toc194400146"/>
      <w:r w:rsidRPr="00D157C1">
        <w:t>Funkcija prenosa</w:t>
      </w:r>
      <w:bookmarkEnd w:id="24"/>
    </w:p>
    <w:p w:rsidR="00256835" w:rsidRPr="00D157C1" w:rsidRDefault="00256835" w:rsidP="00B43506">
      <w:pPr>
        <w:spacing w:line="276" w:lineRule="auto"/>
      </w:pPr>
    </w:p>
    <w:p w:rsidR="00256835" w:rsidRPr="00D157C1" w:rsidRDefault="00A06B7A" w:rsidP="00B43506">
      <w:pPr>
        <w:spacing w:line="276" w:lineRule="auto"/>
      </w:pPr>
      <w:r w:rsidRPr="00D157C1">
        <w:t>Model SAU se može predstaviti u vidu odgovarajućeg blok dijagrama u kome su svi elementi sistema predstavljeni u vidu posebnih blokova ili pom</w:t>
      </w:r>
      <w:r w:rsidR="00871306" w:rsidRPr="00D157C1">
        <w:t>oću</w:t>
      </w:r>
      <w:r w:rsidRPr="00D157C1">
        <w:t xml:space="preserve">. </w:t>
      </w:r>
      <w:r w:rsidR="00871306" w:rsidRPr="00D157C1">
        <w:t>Blok dijagram daje</w:t>
      </w:r>
      <w:r w:rsidRPr="00D157C1">
        <w:t xml:space="preserve"> vizuelno lako saglediv, tok signala od jedne do druge komponente sistema.</w:t>
      </w:r>
    </w:p>
    <w:p w:rsidR="0035026E" w:rsidRPr="00D157C1" w:rsidRDefault="0035026E" w:rsidP="00B43506">
      <w:pPr>
        <w:spacing w:line="276" w:lineRule="auto"/>
      </w:pPr>
    </w:p>
    <w:p w:rsidR="00A136B7" w:rsidRPr="00D157C1" w:rsidRDefault="0035026E" w:rsidP="00B43506">
      <w:pPr>
        <w:spacing w:line="276" w:lineRule="auto"/>
        <w:jc w:val="center"/>
      </w:pPr>
      <w:r w:rsidRPr="00D157C1">
        <w:rPr>
          <w:noProof/>
          <w:lang w:val="en-US"/>
        </w:rPr>
        <w:drawing>
          <wp:inline distT="0" distB="0" distL="0" distR="0" wp14:anchorId="5B8497C9" wp14:editId="08BFE4DF">
            <wp:extent cx="2162477" cy="72400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renFunkc.png"/>
                    <pic:cNvPicPr/>
                  </pic:nvPicPr>
                  <pic:blipFill>
                    <a:blip r:embed="rId36">
                      <a:extLst>
                        <a:ext uri="{28A0092B-C50C-407E-A947-70E740481C1C}">
                          <a14:useLocalDpi xmlns:a14="http://schemas.microsoft.com/office/drawing/2010/main" val="0"/>
                        </a:ext>
                      </a:extLst>
                    </a:blip>
                    <a:stretch>
                      <a:fillRect/>
                    </a:stretch>
                  </pic:blipFill>
                  <pic:spPr>
                    <a:xfrm>
                      <a:off x="0" y="0"/>
                      <a:ext cx="2162477" cy="724001"/>
                    </a:xfrm>
                    <a:prstGeom prst="rect">
                      <a:avLst/>
                    </a:prstGeom>
                  </pic:spPr>
                </pic:pic>
              </a:graphicData>
            </a:graphic>
          </wp:inline>
        </w:drawing>
      </w:r>
      <w:r w:rsidRPr="00D157C1">
        <w:rPr>
          <w:noProof/>
          <w:lang w:val="en-US"/>
        </w:rPr>
        <w:drawing>
          <wp:inline distT="0" distB="0" distL="0" distR="0" wp14:anchorId="44BBF33D" wp14:editId="796F35C9">
            <wp:extent cx="2162477" cy="72400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renFunkcKomplex.png"/>
                    <pic:cNvPicPr/>
                  </pic:nvPicPr>
                  <pic:blipFill>
                    <a:blip r:embed="rId37">
                      <a:extLst>
                        <a:ext uri="{28A0092B-C50C-407E-A947-70E740481C1C}">
                          <a14:useLocalDpi xmlns:a14="http://schemas.microsoft.com/office/drawing/2010/main" val="0"/>
                        </a:ext>
                      </a:extLst>
                    </a:blip>
                    <a:stretch>
                      <a:fillRect/>
                    </a:stretch>
                  </pic:blipFill>
                  <pic:spPr>
                    <a:xfrm>
                      <a:off x="0" y="0"/>
                      <a:ext cx="2162477" cy="724001"/>
                    </a:xfrm>
                    <a:prstGeom prst="rect">
                      <a:avLst/>
                    </a:prstGeom>
                  </pic:spPr>
                </pic:pic>
              </a:graphicData>
            </a:graphic>
          </wp:inline>
        </w:drawing>
      </w:r>
    </w:p>
    <w:p w:rsidR="00A136B7" w:rsidRPr="005B177D" w:rsidRDefault="00A136B7" w:rsidP="00B43506">
      <w:pPr>
        <w:spacing w:line="276" w:lineRule="auto"/>
        <w:jc w:val="center"/>
        <w:rPr>
          <w:sz w:val="22"/>
          <w:szCs w:val="22"/>
        </w:rPr>
      </w:pPr>
      <w:r w:rsidRPr="005B177D">
        <w:rPr>
          <w:sz w:val="22"/>
          <w:szCs w:val="22"/>
        </w:rPr>
        <w:t>Slika</w:t>
      </w:r>
      <w:r w:rsidR="00427B62" w:rsidRPr="005B177D">
        <w:rPr>
          <w:sz w:val="22"/>
          <w:szCs w:val="22"/>
        </w:rPr>
        <w:t xml:space="preserve"> </w:t>
      </w:r>
      <w:r w:rsidR="00B43506" w:rsidRPr="005B177D">
        <w:rPr>
          <w:sz w:val="22"/>
          <w:szCs w:val="22"/>
        </w:rPr>
        <w:t>10</w:t>
      </w:r>
      <w:r w:rsidR="00427B62" w:rsidRPr="005B177D">
        <w:rPr>
          <w:sz w:val="22"/>
          <w:szCs w:val="22"/>
        </w:rPr>
        <w:t>.</w:t>
      </w:r>
      <w:r w:rsidRPr="005B177D">
        <w:rPr>
          <w:sz w:val="22"/>
          <w:szCs w:val="22"/>
        </w:rPr>
        <w:t xml:space="preserve"> Prikaz elementa sistema sa jednim ulazom i jednim izlazom</w:t>
      </w:r>
    </w:p>
    <w:p w:rsidR="00A02B89" w:rsidRPr="00D157C1" w:rsidRDefault="00A02B89" w:rsidP="00B43506">
      <w:pPr>
        <w:spacing w:line="276" w:lineRule="auto"/>
        <w:jc w:val="center"/>
        <w:rPr>
          <w:sz w:val="20"/>
          <w:szCs w:val="20"/>
        </w:rPr>
      </w:pPr>
    </w:p>
    <w:p w:rsidR="00A136B7" w:rsidRPr="00D157C1" w:rsidRDefault="00A06B7A" w:rsidP="00B43506">
      <w:pPr>
        <w:spacing w:line="276" w:lineRule="auto"/>
        <w:rPr>
          <w:rFonts w:eastAsia="Times New Roman"/>
          <w:bCs/>
          <w:lang w:eastAsia="sr-Latn-CS"/>
        </w:rPr>
      </w:pPr>
      <w:r w:rsidRPr="00D157C1">
        <w:rPr>
          <w:rFonts w:eastAsia="Times New Roman"/>
          <w:bCs/>
          <w:lang w:eastAsia="sr-Latn-CS"/>
        </w:rPr>
        <w:t>Za il</w:t>
      </w:r>
      <w:r w:rsidR="00427B62">
        <w:rPr>
          <w:rFonts w:eastAsia="Times New Roman"/>
          <w:bCs/>
          <w:lang w:eastAsia="sr-Latn-CS"/>
        </w:rPr>
        <w:t>ustraciju dijagrama sa slike 4</w:t>
      </w:r>
      <w:r w:rsidRPr="00D157C1">
        <w:rPr>
          <w:rFonts w:eastAsia="Times New Roman"/>
          <w:bCs/>
          <w:lang w:eastAsia="sr-Latn-CS"/>
        </w:rPr>
        <w:t xml:space="preserve"> može poslužiti fotoćelija. Fotoćelija radi na principu unutrašnjeg foto</w:t>
      </w:r>
      <w:r w:rsidR="00DC604E" w:rsidRPr="00D157C1">
        <w:rPr>
          <w:rFonts w:eastAsia="Times New Roman"/>
          <w:bCs/>
          <w:lang w:eastAsia="sr-Latn-CS"/>
        </w:rPr>
        <w:t>-</w:t>
      </w:r>
      <w:r w:rsidRPr="00D157C1">
        <w:rPr>
          <w:rFonts w:eastAsia="Times New Roman"/>
          <w:bCs/>
          <w:lang w:eastAsia="sr-Latn-CS"/>
        </w:rPr>
        <w:t xml:space="preserve">efekta i ona vrši transformaciju intenziteta svetlosti I(t) u odgovarajući naponski signal u(t). Ovo znači da će ulaz u element sistema biti </w:t>
      </w:r>
      <w:r w:rsidRPr="00D157C1">
        <w:rPr>
          <w:rFonts w:asciiTheme="majorHAnsi" w:eastAsia="Times New Roman" w:hAnsiTheme="majorHAnsi"/>
          <w:bCs/>
          <w:i/>
          <w:lang w:eastAsia="sr-Latn-CS"/>
        </w:rPr>
        <w:t>I(t)</w:t>
      </w:r>
      <w:r w:rsidRPr="00D157C1">
        <w:rPr>
          <w:rFonts w:eastAsia="Times New Roman"/>
          <w:bCs/>
          <w:lang w:eastAsia="sr-Latn-CS"/>
        </w:rPr>
        <w:t xml:space="preserve">, dok je izlaz napon </w:t>
      </w:r>
      <w:r w:rsidRPr="00D157C1">
        <w:rPr>
          <w:rFonts w:asciiTheme="majorHAnsi" w:eastAsia="Times New Roman" w:hAnsiTheme="majorHAnsi"/>
          <w:bCs/>
          <w:i/>
          <w:lang w:eastAsia="sr-Latn-CS"/>
        </w:rPr>
        <w:t>u(t)</w:t>
      </w:r>
      <w:r w:rsidRPr="00D157C1">
        <w:rPr>
          <w:rFonts w:eastAsia="Times New Roman"/>
          <w:bCs/>
          <w:lang w:eastAsia="sr-Latn-CS"/>
        </w:rPr>
        <w:t>.</w:t>
      </w:r>
    </w:p>
    <w:p w:rsidR="00A136B7" w:rsidRPr="00D157C1" w:rsidRDefault="00A06B7A" w:rsidP="00B43506">
      <w:pPr>
        <w:spacing w:line="276" w:lineRule="auto"/>
        <w:rPr>
          <w:rFonts w:eastAsia="Times New Roman"/>
          <w:bCs/>
          <w:lang w:eastAsia="sr-Latn-CS"/>
        </w:rPr>
      </w:pPr>
      <w:r w:rsidRPr="00D157C1">
        <w:rPr>
          <w:rFonts w:eastAsia="Times New Roman"/>
          <w:bCs/>
          <w:lang w:eastAsia="sr-Latn-CS"/>
        </w:rPr>
        <w:t>Ne ulazeći ovom prilikom u fizička razmatranja foto</w:t>
      </w:r>
      <w:r w:rsidR="00DC604E" w:rsidRPr="00D157C1">
        <w:rPr>
          <w:rFonts w:eastAsia="Times New Roman"/>
          <w:bCs/>
          <w:lang w:eastAsia="sr-Latn-CS"/>
        </w:rPr>
        <w:t>-</w:t>
      </w:r>
      <w:r w:rsidRPr="00D157C1">
        <w:rPr>
          <w:rFonts w:eastAsia="Times New Roman"/>
          <w:bCs/>
          <w:lang w:eastAsia="sr-Latn-CS"/>
        </w:rPr>
        <w:t>električnog efekta, dovoljno je reći da intenzitet svetlosti i napon kod fotoćelije stoje u proporcionalnoj zavisnosti. Inače fotoćelija ima široku primenu kao be</w:t>
      </w:r>
      <w:r w:rsidR="00DC604E" w:rsidRPr="00D157C1">
        <w:rPr>
          <w:rFonts w:eastAsia="Times New Roman"/>
          <w:bCs/>
          <w:lang w:eastAsia="sr-Latn-CS"/>
        </w:rPr>
        <w:t>s</w:t>
      </w:r>
      <w:r w:rsidRPr="00D157C1">
        <w:rPr>
          <w:rFonts w:eastAsia="Times New Roman"/>
          <w:bCs/>
          <w:lang w:eastAsia="sr-Latn-CS"/>
        </w:rPr>
        <w:t>kontaktni prekidač (formatizeri i krojači ploča), sigurnosni prekidači ko</w:t>
      </w:r>
      <w:r w:rsidR="00DC604E" w:rsidRPr="00D157C1">
        <w:rPr>
          <w:rFonts w:eastAsia="Times New Roman"/>
          <w:bCs/>
          <w:lang w:eastAsia="sr-Latn-CS"/>
        </w:rPr>
        <w:t>d mašina za rezanje i presa, bes</w:t>
      </w:r>
      <w:r w:rsidRPr="00D157C1">
        <w:rPr>
          <w:rFonts w:eastAsia="Times New Roman"/>
          <w:bCs/>
          <w:lang w:eastAsia="sr-Latn-CS"/>
        </w:rPr>
        <w:t>kontak</w:t>
      </w:r>
      <w:r w:rsidR="00DC604E" w:rsidRPr="00D157C1">
        <w:rPr>
          <w:rFonts w:eastAsia="Times New Roman"/>
          <w:bCs/>
          <w:lang w:eastAsia="sr-Latn-CS"/>
        </w:rPr>
        <w:t>t</w:t>
      </w:r>
      <w:r w:rsidRPr="00D157C1">
        <w:rPr>
          <w:rFonts w:eastAsia="Times New Roman"/>
          <w:bCs/>
          <w:lang w:eastAsia="sr-Latn-CS"/>
        </w:rPr>
        <w:t>ni davači dimenzija u proizvodnji ploča od usitnjenog drveta itd.</w:t>
      </w:r>
    </w:p>
    <w:p w:rsidR="00A136B7" w:rsidRPr="00D157C1" w:rsidRDefault="00A06B7A" w:rsidP="00B43506">
      <w:pPr>
        <w:spacing w:line="276" w:lineRule="auto"/>
        <w:rPr>
          <w:rFonts w:eastAsia="Times New Roman"/>
          <w:bCs/>
          <w:lang w:eastAsia="sr-Latn-CS"/>
        </w:rPr>
      </w:pPr>
      <w:r w:rsidRPr="00D157C1">
        <w:rPr>
          <w:rFonts w:eastAsia="Times New Roman"/>
          <w:bCs/>
          <w:lang w:eastAsia="sr-Latn-CS"/>
        </w:rPr>
        <w:t xml:space="preserve">Kod postizanja zadatih ciljeva u strukturnom blok dijagramu potrebno je definisati kako svaki od blokova (elemenata) sistema transformiše ulazni </w:t>
      </w:r>
      <w:r w:rsidRPr="00D157C1">
        <w:rPr>
          <w:rFonts w:asciiTheme="majorHAnsi" w:eastAsia="Times New Roman" w:hAnsiTheme="majorHAnsi"/>
          <w:bCs/>
          <w:i/>
          <w:lang w:eastAsia="sr-Latn-CS"/>
        </w:rPr>
        <w:t>u(t)</w:t>
      </w:r>
      <w:r w:rsidRPr="00D157C1">
        <w:rPr>
          <w:rFonts w:eastAsia="Times New Roman"/>
          <w:bCs/>
          <w:lang w:eastAsia="sr-Latn-CS"/>
        </w:rPr>
        <w:t xml:space="preserve"> signala u izlazni </w:t>
      </w:r>
      <w:r w:rsidRPr="00D157C1">
        <w:rPr>
          <w:rFonts w:asciiTheme="majorHAnsi" w:eastAsia="Times New Roman" w:hAnsiTheme="majorHAnsi"/>
          <w:bCs/>
          <w:i/>
          <w:lang w:eastAsia="sr-Latn-CS"/>
        </w:rPr>
        <w:t>y(t)</w:t>
      </w:r>
      <w:r w:rsidRPr="00D157C1">
        <w:rPr>
          <w:rFonts w:eastAsia="Times New Roman"/>
          <w:bCs/>
          <w:lang w:eastAsia="sr-Latn-CS"/>
        </w:rPr>
        <w:t xml:space="preserve"> signal. Način na koji se ulazna veličina transformiše u izlaznu, definisan matematičkom jednačinom, naziva se prenosna funkcija. „Za slučaj lineranih stacionarnih sistema sa koncentrisanim parametrima ovakav kvantitativni pokazatelj jeste funkcija prenosa, koja se neposredno može definisati na bazi modela odgovarajuće komponente sistema, datog u vidu integro-diferencijalnih jednačina sa konstantnim koeficijentima“ (M. Stojić, Sistemi automatskog upravljanja, 2004.). U ovom kursu su od daljeg interesa samo linearni sistemi koji su sa stanovišta analize daleko jednostavniji.</w:t>
      </w:r>
    </w:p>
    <w:p w:rsidR="00A805AE" w:rsidRPr="00D157C1" w:rsidRDefault="00631F7D" w:rsidP="00B43506">
      <w:pPr>
        <w:spacing w:line="276" w:lineRule="auto"/>
        <w:rPr>
          <w:rFonts w:eastAsia="Times New Roman"/>
          <w:bCs/>
          <w:lang w:eastAsia="sr-Latn-CS"/>
        </w:rPr>
      </w:pPr>
      <w:r w:rsidRPr="00D157C1">
        <w:rPr>
          <w:rFonts w:eastAsia="Times New Roman"/>
          <w:bCs/>
          <w:lang w:eastAsia="sr-Latn-CS"/>
        </w:rPr>
        <w:t xml:space="preserve">Prenosna funkcija </w:t>
      </w:r>
      <w:r w:rsidRPr="00D157C1">
        <w:rPr>
          <w:rFonts w:asciiTheme="majorHAnsi" w:eastAsia="Times New Roman" w:hAnsiTheme="majorHAnsi"/>
          <w:bCs/>
          <w:i/>
          <w:lang w:eastAsia="sr-Latn-CS"/>
        </w:rPr>
        <w:t>g</w:t>
      </w:r>
      <w:r w:rsidRPr="00D157C1">
        <w:rPr>
          <w:rFonts w:asciiTheme="majorHAnsi" w:eastAsia="Times New Roman" w:hAnsiTheme="majorHAnsi"/>
          <w:bCs/>
          <w:lang w:eastAsia="sr-Latn-CS"/>
        </w:rPr>
        <w:t>(</w:t>
      </w:r>
      <w:r w:rsidRPr="00D157C1">
        <w:rPr>
          <w:rFonts w:asciiTheme="majorHAnsi" w:eastAsia="Times New Roman" w:hAnsiTheme="majorHAnsi"/>
          <w:bCs/>
          <w:i/>
          <w:lang w:eastAsia="sr-Latn-CS"/>
        </w:rPr>
        <w:t>t</w:t>
      </w:r>
      <w:r w:rsidRPr="00D157C1">
        <w:rPr>
          <w:rFonts w:asciiTheme="majorHAnsi" w:eastAsia="Times New Roman" w:hAnsiTheme="majorHAnsi"/>
          <w:bCs/>
          <w:lang w:eastAsia="sr-Latn-CS"/>
        </w:rPr>
        <w:t>)</w:t>
      </w:r>
      <w:r w:rsidRPr="00D157C1">
        <w:rPr>
          <w:rFonts w:eastAsia="Times New Roman"/>
          <w:bCs/>
          <w:lang w:eastAsia="sr-Latn-CS"/>
        </w:rPr>
        <w:t xml:space="preserve"> za dinamički blok prikazana na slici 4.2. predstavlja odnos izlaznog </w:t>
      </w:r>
      <w:r w:rsidRPr="00D157C1">
        <w:rPr>
          <w:rFonts w:asciiTheme="majorHAnsi" w:eastAsia="Times New Roman" w:hAnsiTheme="majorHAnsi"/>
          <w:bCs/>
          <w:i/>
          <w:lang w:eastAsia="sr-Latn-CS"/>
        </w:rPr>
        <w:t>y(t)</w:t>
      </w:r>
      <w:r w:rsidRPr="00D157C1">
        <w:rPr>
          <w:rFonts w:eastAsia="Times New Roman"/>
          <w:bCs/>
          <w:lang w:eastAsia="sr-Latn-CS"/>
        </w:rPr>
        <w:t xml:space="preserve"> i ulaznog </w:t>
      </w:r>
      <w:r w:rsidRPr="00D157C1">
        <w:rPr>
          <w:rFonts w:asciiTheme="majorHAnsi" w:eastAsia="Times New Roman" w:hAnsiTheme="majorHAnsi"/>
          <w:bCs/>
          <w:i/>
          <w:lang w:eastAsia="sr-Latn-CS"/>
        </w:rPr>
        <w:t>u(t)</w:t>
      </w:r>
      <w:r w:rsidRPr="00D157C1">
        <w:rPr>
          <w:rFonts w:eastAsia="Times New Roman"/>
          <w:bCs/>
          <w:lang w:eastAsia="sr-Latn-CS"/>
        </w:rPr>
        <w:t xml:space="preserve"> signala: </w:t>
      </w:r>
    </w:p>
    <w:p w:rsidR="00A805AE" w:rsidRPr="00D157C1" w:rsidRDefault="00A805AE" w:rsidP="00B43506">
      <w:pPr>
        <w:spacing w:line="276" w:lineRule="auto"/>
        <w:rPr>
          <w:rFonts w:eastAsia="Times New Roman"/>
          <w:bCs/>
          <w:lang w:eastAsia="sr-Latn-CS"/>
        </w:rPr>
      </w:pPr>
    </w:p>
    <w:p w:rsidR="00A805AE" w:rsidRPr="00D157C1" w:rsidRDefault="00631F7D" w:rsidP="00B43506">
      <w:pPr>
        <w:spacing w:line="276" w:lineRule="auto"/>
        <w:jc w:val="center"/>
        <w:rPr>
          <w:rFonts w:eastAsia="Times New Roman"/>
          <w:bCs/>
          <w:lang w:eastAsia="sr-Latn-CS"/>
        </w:rPr>
      </w:pPr>
      <m:oMathPara>
        <m:oMath>
          <m:r>
            <w:rPr>
              <w:rFonts w:ascii="Cambria Math" w:eastAsia="Times New Roman" w:hAnsi="Cambria Math"/>
              <w:lang w:eastAsia="sr-Latn-CS"/>
            </w:rPr>
            <m:t>g</m:t>
          </m:r>
          <m:d>
            <m:dPr>
              <m:ctrlPr>
                <w:rPr>
                  <w:rFonts w:ascii="Cambria Math" w:eastAsia="Times New Roman" w:hAnsi="Cambria Math"/>
                  <w:bCs/>
                  <w:i/>
                  <w:lang w:eastAsia="sr-Latn-CS"/>
                </w:rPr>
              </m:ctrlPr>
            </m:dPr>
            <m:e>
              <m:r>
                <w:rPr>
                  <w:rFonts w:ascii="Cambria Math" w:eastAsia="Times New Roman" w:hAnsi="Cambria Math"/>
                  <w:lang w:eastAsia="sr-Latn-CS"/>
                </w:rPr>
                <m:t>t</m:t>
              </m:r>
            </m:e>
          </m:d>
          <m:r>
            <w:rPr>
              <w:rFonts w:ascii="Cambria Math" w:eastAsia="Times New Roman" w:hAnsi="Cambria Math"/>
              <w:lang w:eastAsia="sr-Latn-CS"/>
            </w:rPr>
            <m:t>=</m:t>
          </m:r>
          <m:f>
            <m:fPr>
              <m:ctrlPr>
                <w:rPr>
                  <w:rFonts w:ascii="Cambria Math" w:eastAsia="Times New Roman" w:hAnsi="Cambria Math"/>
                  <w:bCs/>
                  <w:i/>
                  <w:lang w:eastAsia="sr-Latn-CS"/>
                </w:rPr>
              </m:ctrlPr>
            </m:fPr>
            <m:num>
              <m:r>
                <w:rPr>
                  <w:rFonts w:ascii="Cambria Math" w:eastAsia="Times New Roman" w:hAnsi="Cambria Math"/>
                  <w:lang w:eastAsia="sr-Latn-CS"/>
                </w:rPr>
                <m:t>y(t)</m:t>
              </m:r>
            </m:num>
            <m:den>
              <m:r>
                <w:rPr>
                  <w:rFonts w:ascii="Cambria Math" w:eastAsia="Times New Roman" w:hAnsi="Cambria Math"/>
                  <w:lang w:eastAsia="sr-Latn-CS"/>
                </w:rPr>
                <m:t>u(t)</m:t>
              </m:r>
            </m:den>
          </m:f>
          <m:r>
            <m:rPr>
              <m:sty m:val="p"/>
            </m:rPr>
            <w:rPr>
              <w:rFonts w:eastAsia="Times New Roman"/>
              <w:lang w:eastAsia="sr-Latn-CS"/>
            </w:rPr>
            <w:br/>
          </m:r>
        </m:oMath>
      </m:oMathPara>
      <w:r w:rsidRPr="00D157C1">
        <w:rPr>
          <w:rFonts w:eastAsia="Times New Roman"/>
          <w:bCs/>
          <w:lang w:eastAsia="sr-Latn-CS"/>
        </w:rPr>
        <w:t xml:space="preserve"> (75)</w:t>
      </w:r>
    </w:p>
    <w:p w:rsidR="00A805AE" w:rsidRPr="00D157C1" w:rsidRDefault="00A805AE" w:rsidP="00B43506">
      <w:pPr>
        <w:spacing w:line="276" w:lineRule="auto"/>
        <w:jc w:val="center"/>
        <w:rPr>
          <w:rFonts w:eastAsia="Times New Roman"/>
          <w:bCs/>
          <w:lang w:eastAsia="sr-Latn-CS"/>
        </w:rPr>
      </w:pPr>
    </w:p>
    <w:p w:rsidR="00744620" w:rsidRPr="00D157C1" w:rsidRDefault="00631F7D" w:rsidP="00B43506">
      <w:pPr>
        <w:spacing w:line="276" w:lineRule="auto"/>
        <w:rPr>
          <w:rFonts w:eastAsia="Times New Roman"/>
          <w:bCs/>
          <w:lang w:eastAsia="sr-Latn-CS"/>
        </w:rPr>
      </w:pPr>
      <w:r w:rsidRPr="00D157C1">
        <w:rPr>
          <w:rFonts w:eastAsia="Times New Roman"/>
          <w:bCs/>
          <w:lang w:eastAsia="sr-Latn-CS"/>
        </w:rPr>
        <w:t>ili u kompleksnom domenu:</w:t>
      </w:r>
    </w:p>
    <w:p w:rsidR="00744620" w:rsidRPr="00D157C1" w:rsidRDefault="00744620" w:rsidP="00B43506">
      <w:pPr>
        <w:spacing w:line="276" w:lineRule="auto"/>
        <w:rPr>
          <w:rFonts w:eastAsia="Times New Roman"/>
          <w:bCs/>
          <w:lang w:eastAsia="sr-Latn-CS"/>
        </w:rPr>
      </w:pPr>
    </w:p>
    <w:p w:rsidR="00744620" w:rsidRPr="00D157C1" w:rsidRDefault="00631F7D" w:rsidP="00B43506">
      <w:pPr>
        <w:spacing w:line="276" w:lineRule="auto"/>
        <w:jc w:val="center"/>
        <w:rPr>
          <w:rFonts w:eastAsia="Times New Roman"/>
          <w:bCs/>
          <w:lang w:eastAsia="sr-Latn-CS"/>
        </w:rPr>
      </w:pPr>
      <m:oMathPara>
        <m:oMath>
          <m:r>
            <w:rPr>
              <w:rFonts w:ascii="Cambria Math" w:eastAsia="Times New Roman" w:hAnsi="Cambria Math"/>
              <w:lang w:eastAsia="sr-Latn-CS"/>
            </w:rPr>
            <m:t>G</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m:t>
          </m:r>
          <m:f>
            <m:fPr>
              <m:ctrlPr>
                <w:rPr>
                  <w:rFonts w:ascii="Cambria Math" w:eastAsia="Times New Roman" w:hAnsi="Cambria Math"/>
                  <w:bCs/>
                  <w:i/>
                  <w:lang w:eastAsia="sr-Latn-CS"/>
                </w:rPr>
              </m:ctrlPr>
            </m:fPr>
            <m:num>
              <m:r>
                <w:rPr>
                  <w:rFonts w:ascii="Cambria Math" w:eastAsia="Times New Roman" w:hAnsi="Cambria Math"/>
                  <w:lang w:eastAsia="sr-Latn-CS"/>
                </w:rPr>
                <m:t>Y(s)</m:t>
              </m:r>
            </m:num>
            <m:den>
              <m:r>
                <w:rPr>
                  <w:rFonts w:ascii="Cambria Math" w:eastAsia="Times New Roman" w:hAnsi="Cambria Math"/>
                  <w:lang w:eastAsia="sr-Latn-CS"/>
                </w:rPr>
                <m:t>U(s)</m:t>
              </m:r>
            </m:den>
          </m:f>
          <m:r>
            <m:rPr>
              <m:sty m:val="p"/>
            </m:rPr>
            <w:rPr>
              <w:rFonts w:eastAsia="Times New Roman"/>
              <w:lang w:eastAsia="sr-Latn-CS"/>
            </w:rPr>
            <w:br/>
          </m:r>
        </m:oMath>
      </m:oMathPara>
      <w:r w:rsidR="00A136B7" w:rsidRPr="00D157C1">
        <w:rPr>
          <w:rFonts w:eastAsia="Times New Roman"/>
          <w:bCs/>
          <w:lang w:eastAsia="sr-Latn-CS"/>
        </w:rPr>
        <w:t xml:space="preserve"> </w:t>
      </w:r>
      <w:r w:rsidRPr="00D157C1">
        <w:rPr>
          <w:rFonts w:eastAsia="Times New Roman"/>
          <w:bCs/>
          <w:lang w:eastAsia="sr-Latn-CS"/>
        </w:rPr>
        <w:t>(76)</w:t>
      </w:r>
    </w:p>
    <w:p w:rsidR="00744620" w:rsidRPr="00D157C1" w:rsidRDefault="00744620" w:rsidP="00B43506">
      <w:pPr>
        <w:spacing w:line="276" w:lineRule="auto"/>
        <w:jc w:val="center"/>
        <w:rPr>
          <w:rFonts w:eastAsia="Times New Roman"/>
          <w:bCs/>
          <w:lang w:eastAsia="sr-Latn-CS"/>
        </w:rPr>
      </w:pPr>
    </w:p>
    <w:p w:rsidR="00744620" w:rsidRPr="00D157C1" w:rsidRDefault="00A136B7" w:rsidP="00B43506">
      <w:pPr>
        <w:spacing w:line="276" w:lineRule="auto"/>
        <w:rPr>
          <w:rFonts w:eastAsia="Times New Roman"/>
          <w:bCs/>
          <w:lang w:eastAsia="sr-Latn-CS"/>
        </w:rPr>
      </w:pPr>
      <w:r w:rsidRPr="00D157C1">
        <w:rPr>
          <w:rFonts w:eastAsia="Times New Roman"/>
          <w:bCs/>
          <w:lang w:eastAsia="sr-Latn-CS"/>
        </w:rPr>
        <w:t>odnosno:</w:t>
      </w:r>
    </w:p>
    <w:p w:rsidR="00744620" w:rsidRPr="00D157C1" w:rsidRDefault="00744620" w:rsidP="00B43506">
      <w:pPr>
        <w:spacing w:line="276" w:lineRule="auto"/>
        <w:rPr>
          <w:rFonts w:eastAsia="Times New Roman"/>
          <w:bCs/>
          <w:lang w:eastAsia="sr-Latn-CS"/>
        </w:rPr>
      </w:pPr>
    </w:p>
    <w:p w:rsidR="00E72DF9" w:rsidRPr="00D157C1" w:rsidRDefault="00A136B7" w:rsidP="00B43506">
      <w:pPr>
        <w:spacing w:line="276" w:lineRule="auto"/>
        <w:jc w:val="center"/>
        <w:rPr>
          <w:rFonts w:eastAsia="Times New Roman"/>
          <w:bCs/>
          <w:lang w:eastAsia="sr-Latn-CS"/>
        </w:rPr>
      </w:pPr>
      <m:oMathPara>
        <m:oMath>
          <m:r>
            <w:rPr>
              <w:rFonts w:ascii="Cambria Math" w:eastAsia="Times New Roman" w:hAnsi="Cambria Math"/>
              <w:lang w:eastAsia="sr-Latn-CS"/>
            </w:rPr>
            <m:t>Y</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=G(s)∙U(s)</m:t>
          </m:r>
          <m:r>
            <m:rPr>
              <m:sty m:val="p"/>
            </m:rPr>
            <w:rPr>
              <w:rFonts w:eastAsia="Times New Roman"/>
              <w:lang w:eastAsia="sr-Latn-CS"/>
            </w:rPr>
            <w:br/>
          </m:r>
        </m:oMath>
      </m:oMathPara>
      <w:r w:rsidRPr="00D157C1">
        <w:rPr>
          <w:rFonts w:eastAsia="Times New Roman"/>
          <w:bCs/>
          <w:lang w:eastAsia="sr-Latn-CS"/>
        </w:rPr>
        <w:t>(77)</w:t>
      </w:r>
    </w:p>
    <w:p w:rsidR="00F64847" w:rsidRPr="00D157C1" w:rsidRDefault="00F64847" w:rsidP="00B43506">
      <w:pPr>
        <w:spacing w:line="276" w:lineRule="auto"/>
        <w:jc w:val="center"/>
        <w:rPr>
          <w:rFonts w:eastAsia="Times New Roman"/>
          <w:bCs/>
          <w:lang w:eastAsia="sr-Latn-CS"/>
        </w:rPr>
      </w:pPr>
    </w:p>
    <w:p w:rsidR="00E72DF9" w:rsidRPr="00D157C1" w:rsidRDefault="00F64847" w:rsidP="00B43506">
      <w:pPr>
        <w:spacing w:line="276" w:lineRule="auto"/>
        <w:rPr>
          <w:rFonts w:eastAsia="Times New Roman"/>
          <w:bCs/>
          <w:lang w:eastAsia="sr-Latn-CS"/>
        </w:rPr>
      </w:pPr>
      <w:r w:rsidRPr="00D157C1">
        <w:rPr>
          <w:rFonts w:eastAsia="Times New Roman"/>
          <w:bCs/>
          <w:lang w:eastAsia="sr-Latn-CS"/>
        </w:rPr>
        <w:t xml:space="preserve">Na osnovu jednačina (71) i (76) može se reći da je funkcija prenosa zapravo racionalna funkcija kompleksno promenljive </w:t>
      </w:r>
      <w:r w:rsidRPr="00D157C1">
        <w:rPr>
          <w:rFonts w:eastAsia="Times New Roman"/>
          <w:b/>
          <w:bCs/>
          <w:i/>
          <w:lang w:eastAsia="sr-Latn-CS"/>
        </w:rPr>
        <w:t>s</w:t>
      </w:r>
      <w:r w:rsidRPr="00D157C1">
        <w:rPr>
          <w:rFonts w:eastAsia="Times New Roman"/>
          <w:bCs/>
          <w:lang w:eastAsia="sr-Latn-CS"/>
        </w:rPr>
        <w:t>, te se u opštem slučaju funkcija prenosa može pisati kao:</w:t>
      </w:r>
    </w:p>
    <w:p w:rsidR="00F64847" w:rsidRPr="00D157C1" w:rsidRDefault="00F64847" w:rsidP="00B43506">
      <w:pPr>
        <w:spacing w:line="276" w:lineRule="auto"/>
        <w:rPr>
          <w:rFonts w:eastAsia="Times New Roman"/>
          <w:bCs/>
          <w:lang w:eastAsia="sr-Latn-CS"/>
        </w:rPr>
      </w:pPr>
    </w:p>
    <w:p w:rsidR="00F64847" w:rsidRPr="00D157C1" w:rsidRDefault="00F64847" w:rsidP="00B43506">
      <w:pPr>
        <w:spacing w:line="276" w:lineRule="auto"/>
        <w:jc w:val="center"/>
        <w:rPr>
          <w:rFonts w:eastAsia="Times New Roman"/>
          <w:bCs/>
          <w:lang w:eastAsia="sr-Latn-CS"/>
        </w:rPr>
      </w:pPr>
      <m:oMathPara>
        <m:oMath>
          <m:r>
            <w:rPr>
              <w:rFonts w:ascii="Cambria Math" w:eastAsia="Times New Roman" w:hAnsi="Cambria Math"/>
              <w:lang w:eastAsia="sr-Latn-CS"/>
            </w:rPr>
            <m:t>G</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m:t>
          </m:r>
          <m:f>
            <m:fPr>
              <m:ctrlPr>
                <w:rPr>
                  <w:rFonts w:ascii="Cambria Math" w:eastAsia="Times New Roman" w:hAnsi="Cambria Math"/>
                  <w:bCs/>
                  <w:i/>
                  <w:lang w:eastAsia="sr-Latn-CS"/>
                </w:rPr>
              </m:ctrlPr>
            </m:fPr>
            <m:num>
              <m:sSup>
                <m:sSupPr>
                  <m:ctrlPr>
                    <w:rPr>
                      <w:rFonts w:ascii="Cambria Math" w:eastAsia="Times New Roman" w:hAnsi="Cambria Math"/>
                      <w:bCs/>
                      <w:i/>
                      <w:lang w:eastAsia="sr-Latn-CS"/>
                    </w:rPr>
                  </m:ctrlPr>
                </m:sSupPr>
                <m:e>
                  <m:r>
                    <w:rPr>
                      <w:rFonts w:ascii="Cambria Math" w:eastAsia="Times New Roman" w:hAnsi="Cambria Math"/>
                      <w:lang w:eastAsia="sr-Latn-CS"/>
                    </w:rPr>
                    <m:t>P</m:t>
                  </m:r>
                </m:e>
                <m:sup>
                  <m:r>
                    <w:rPr>
                      <w:rFonts w:ascii="Cambria Math" w:eastAsia="Times New Roman" w:hAnsi="Cambria Math"/>
                      <w:lang w:eastAsia="sr-Latn-CS"/>
                    </w:rPr>
                    <m:t>m</m:t>
                  </m:r>
                </m:sup>
              </m:sSup>
              <m:r>
                <w:rPr>
                  <w:rFonts w:ascii="Cambria Math" w:eastAsia="Times New Roman" w:hAnsi="Cambria Math"/>
                  <w:lang w:eastAsia="sr-Latn-CS"/>
                </w:rPr>
                <m:t>(s)</m:t>
              </m:r>
            </m:num>
            <m:den>
              <m:sSup>
                <m:sSupPr>
                  <m:ctrlPr>
                    <w:rPr>
                      <w:rFonts w:ascii="Cambria Math" w:eastAsia="Times New Roman" w:hAnsi="Cambria Math"/>
                      <w:bCs/>
                      <w:i/>
                      <w:lang w:eastAsia="sr-Latn-CS"/>
                    </w:rPr>
                  </m:ctrlPr>
                </m:sSupPr>
                <m:e>
                  <m:r>
                    <w:rPr>
                      <w:rFonts w:ascii="Cambria Math" w:eastAsia="Times New Roman" w:hAnsi="Cambria Math"/>
                      <w:lang w:eastAsia="sr-Latn-CS"/>
                    </w:rPr>
                    <m:t>Q</m:t>
                  </m:r>
                </m:e>
                <m:sup>
                  <m:r>
                    <w:rPr>
                      <w:rFonts w:ascii="Cambria Math" w:eastAsia="Times New Roman" w:hAnsi="Cambria Math"/>
                      <w:lang w:eastAsia="sr-Latn-CS"/>
                    </w:rPr>
                    <m:t>n</m:t>
                  </m:r>
                </m:sup>
              </m:sSup>
              <m:r>
                <w:rPr>
                  <w:rFonts w:ascii="Cambria Math" w:eastAsia="Times New Roman" w:hAnsi="Cambria Math"/>
                  <w:lang w:eastAsia="sr-Latn-CS"/>
                </w:rPr>
                <m:t>(s)</m:t>
              </m:r>
            </m:den>
          </m:f>
        </m:oMath>
      </m:oMathPara>
    </w:p>
    <w:p w:rsidR="00F64847" w:rsidRPr="00D157C1" w:rsidRDefault="00F64847" w:rsidP="00B43506">
      <w:pPr>
        <w:spacing w:line="276" w:lineRule="auto"/>
        <w:jc w:val="center"/>
        <w:rPr>
          <w:rFonts w:eastAsia="Times New Roman"/>
          <w:bCs/>
          <w:lang w:eastAsia="sr-Latn-CS"/>
        </w:rPr>
      </w:pPr>
    </w:p>
    <w:p w:rsidR="00F64847" w:rsidRPr="00D157C1" w:rsidRDefault="00F64847" w:rsidP="00B43506">
      <w:pPr>
        <w:spacing w:line="276" w:lineRule="auto"/>
        <w:rPr>
          <w:rFonts w:eastAsia="Times New Roman"/>
          <w:bCs/>
          <w:i/>
          <w:lang w:eastAsia="sr-Latn-CS"/>
        </w:rPr>
      </w:pPr>
      <w:r w:rsidRPr="00D157C1">
        <w:rPr>
          <w:rFonts w:eastAsia="Times New Roman"/>
          <w:bCs/>
          <w:lang w:eastAsia="sr-Latn-CS"/>
        </w:rPr>
        <w:t xml:space="preserve">gde su </w:t>
      </w:r>
      <w:r w:rsidRPr="00D157C1">
        <w:rPr>
          <w:rFonts w:eastAsia="Times New Roman"/>
          <w:bCs/>
          <w:i/>
          <w:lang w:eastAsia="sr-Latn-CS"/>
        </w:rPr>
        <w:t>P</w:t>
      </w:r>
      <w:r w:rsidRPr="00D157C1">
        <w:rPr>
          <w:rFonts w:eastAsia="Times New Roman"/>
          <w:bCs/>
          <w:i/>
          <w:vertAlign w:val="superscript"/>
          <w:lang w:eastAsia="sr-Latn-CS"/>
        </w:rPr>
        <w:t>m</w:t>
      </w:r>
      <w:r w:rsidRPr="00D157C1">
        <w:rPr>
          <w:rFonts w:eastAsia="Times New Roman"/>
          <w:bCs/>
          <w:i/>
          <w:lang w:eastAsia="sr-Latn-CS"/>
        </w:rPr>
        <w:t xml:space="preserve">(s) </w:t>
      </w:r>
      <w:r w:rsidRPr="00D157C1">
        <w:rPr>
          <w:rFonts w:eastAsia="Times New Roman"/>
          <w:bCs/>
          <w:lang w:eastAsia="sr-Latn-CS"/>
        </w:rPr>
        <w:t xml:space="preserve">i </w:t>
      </w:r>
      <w:r w:rsidRPr="00D157C1">
        <w:rPr>
          <w:rFonts w:eastAsia="Times New Roman"/>
          <w:bCs/>
          <w:i/>
          <w:lang w:eastAsia="sr-Latn-CS"/>
        </w:rPr>
        <w:t>Q</w:t>
      </w:r>
      <w:r w:rsidRPr="00D157C1">
        <w:rPr>
          <w:rFonts w:eastAsia="Times New Roman"/>
          <w:bCs/>
          <w:i/>
          <w:vertAlign w:val="superscript"/>
          <w:lang w:eastAsia="sr-Latn-CS"/>
        </w:rPr>
        <w:t>n</w:t>
      </w:r>
      <w:r w:rsidRPr="00D157C1">
        <w:rPr>
          <w:rFonts w:eastAsia="Times New Roman"/>
          <w:bCs/>
          <w:i/>
          <w:lang w:eastAsia="sr-Latn-CS"/>
        </w:rPr>
        <w:t xml:space="preserve">(s) </w:t>
      </w:r>
      <w:r w:rsidRPr="00D157C1">
        <w:rPr>
          <w:rFonts w:eastAsia="Times New Roman"/>
          <w:bCs/>
          <w:lang w:eastAsia="sr-Latn-CS"/>
        </w:rPr>
        <w:t xml:space="preserve">polinomi ili stepene funkcije kompleksno promenljive </w:t>
      </w:r>
      <w:r w:rsidRPr="00D157C1">
        <w:rPr>
          <w:rFonts w:eastAsia="Times New Roman"/>
          <w:b/>
          <w:bCs/>
          <w:i/>
          <w:lang w:eastAsia="sr-Latn-CS"/>
        </w:rPr>
        <w:t>s</w:t>
      </w:r>
      <w:r w:rsidRPr="00D157C1">
        <w:rPr>
          <w:rFonts w:eastAsia="Times New Roman"/>
          <w:bCs/>
          <w:lang w:eastAsia="sr-Latn-CS"/>
        </w:rPr>
        <w:t xml:space="preserve">, stepena </w:t>
      </w:r>
      <w:r w:rsidRPr="00D157C1">
        <w:rPr>
          <w:rFonts w:eastAsia="Times New Roman"/>
          <w:bCs/>
          <w:i/>
          <w:lang w:eastAsia="sr-Latn-CS"/>
        </w:rPr>
        <w:t xml:space="preserve">m </w:t>
      </w:r>
      <w:r w:rsidRPr="00D157C1">
        <w:rPr>
          <w:rFonts w:eastAsia="Times New Roman"/>
          <w:bCs/>
          <w:lang w:eastAsia="sr-Latn-CS"/>
        </w:rPr>
        <w:t xml:space="preserve">i </w:t>
      </w:r>
      <w:r w:rsidRPr="00D157C1">
        <w:rPr>
          <w:rFonts w:eastAsia="Times New Roman"/>
          <w:bCs/>
          <w:i/>
          <w:lang w:eastAsia="sr-Latn-CS"/>
        </w:rPr>
        <w:t xml:space="preserve">n. </w:t>
      </w:r>
    </w:p>
    <w:p w:rsidR="00590970" w:rsidRPr="00D157C1" w:rsidRDefault="00590970" w:rsidP="00B43506">
      <w:pPr>
        <w:spacing w:line="276" w:lineRule="auto"/>
        <w:rPr>
          <w:rFonts w:eastAsia="Times New Roman"/>
          <w:bCs/>
          <w:i/>
          <w:lang w:eastAsia="sr-Latn-CS"/>
        </w:rPr>
      </w:pPr>
    </w:p>
    <w:p w:rsidR="00590970" w:rsidRPr="00D157C1" w:rsidRDefault="00590970" w:rsidP="00B43506">
      <w:pPr>
        <w:spacing w:line="276" w:lineRule="auto"/>
        <w:jc w:val="center"/>
        <w:rPr>
          <w:rFonts w:eastAsia="Times New Roman"/>
          <w:bCs/>
          <w:lang w:eastAsia="sr-Latn-CS"/>
        </w:rPr>
      </w:pPr>
      <m:oMathPara>
        <m:oMath>
          <m:r>
            <w:rPr>
              <w:rFonts w:ascii="Cambria Math" w:eastAsia="Times New Roman" w:hAnsi="Cambria Math"/>
              <w:lang w:eastAsia="sr-Latn-CS"/>
            </w:rPr>
            <m:t>G</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m:t>
          </m:r>
          <m:f>
            <m:fPr>
              <m:ctrlPr>
                <w:rPr>
                  <w:rFonts w:ascii="Cambria Math" w:eastAsia="Times New Roman" w:hAnsi="Cambria Math"/>
                  <w:bCs/>
                  <w:i/>
                  <w:lang w:eastAsia="sr-Latn-CS"/>
                </w:rPr>
              </m:ctrlPr>
            </m:fPr>
            <m:num>
              <m:sSub>
                <m:sSubPr>
                  <m:ctrlPr>
                    <w:rPr>
                      <w:rFonts w:ascii="Cambria Math" w:eastAsia="Times New Roman" w:hAnsi="Cambria Math"/>
                      <w:bCs/>
                      <w:i/>
                      <w:lang w:eastAsia="sr-Latn-CS"/>
                    </w:rPr>
                  </m:ctrlPr>
                </m:sSubPr>
                <m:e>
                  <m:r>
                    <w:rPr>
                      <w:rFonts w:ascii="Cambria Math" w:eastAsia="Times New Roman" w:hAnsi="Cambria Math"/>
                      <w:lang w:eastAsia="sr-Latn-CS"/>
                    </w:rPr>
                    <m:t>b</m:t>
                  </m:r>
                </m:e>
                <m:sub>
                  <m:r>
                    <w:rPr>
                      <w:rFonts w:ascii="Cambria Math" w:eastAsia="Times New Roman" w:hAnsi="Cambria Math"/>
                      <w:lang w:eastAsia="sr-Latn-CS"/>
                    </w:rPr>
                    <m:t>m</m:t>
                  </m:r>
                </m:sub>
              </m:sSub>
              <m:sSup>
                <m:sSupPr>
                  <m:ctrlPr>
                    <w:rPr>
                      <w:rFonts w:ascii="Cambria Math" w:eastAsia="Times New Roman" w:hAnsi="Cambria Math"/>
                      <w:bCs/>
                      <w:i/>
                      <w:lang w:eastAsia="sr-Latn-CS"/>
                    </w:rPr>
                  </m:ctrlPr>
                </m:sSupPr>
                <m:e>
                  <m:r>
                    <w:rPr>
                      <w:rFonts w:ascii="Cambria Math" w:eastAsia="Times New Roman" w:hAnsi="Cambria Math"/>
                      <w:lang w:eastAsia="sr-Latn-CS"/>
                    </w:rPr>
                    <m:t>s</m:t>
                  </m:r>
                </m:e>
                <m:sup>
                  <m:r>
                    <w:rPr>
                      <w:rFonts w:ascii="Cambria Math" w:eastAsia="Times New Roman" w:hAnsi="Cambria Math"/>
                      <w:lang w:eastAsia="sr-Latn-CS"/>
                    </w:rPr>
                    <m:t>m</m:t>
                  </m:r>
                </m:sup>
              </m:sSup>
              <m:r>
                <w:rPr>
                  <w:rFonts w:ascii="Cambria Math" w:eastAsia="Times New Roman" w:hAnsi="Cambria Math"/>
                  <w:lang w:eastAsia="sr-Latn-CS"/>
                </w:rPr>
                <m:t>+</m:t>
              </m:r>
              <m:sSub>
                <m:sSubPr>
                  <m:ctrlPr>
                    <w:rPr>
                      <w:rFonts w:ascii="Cambria Math" w:eastAsia="Times New Roman" w:hAnsi="Cambria Math"/>
                      <w:bCs/>
                      <w:i/>
                      <w:lang w:eastAsia="sr-Latn-CS"/>
                    </w:rPr>
                  </m:ctrlPr>
                </m:sSubPr>
                <m:e>
                  <m:r>
                    <w:rPr>
                      <w:rFonts w:ascii="Cambria Math" w:eastAsia="Times New Roman" w:hAnsi="Cambria Math"/>
                      <w:lang w:eastAsia="sr-Latn-CS"/>
                    </w:rPr>
                    <m:t>b</m:t>
                  </m:r>
                </m:e>
                <m:sub>
                  <m:r>
                    <w:rPr>
                      <w:rFonts w:ascii="Cambria Math" w:eastAsia="Times New Roman" w:hAnsi="Cambria Math"/>
                      <w:lang w:eastAsia="sr-Latn-CS"/>
                    </w:rPr>
                    <m:t>m-1</m:t>
                  </m:r>
                </m:sub>
              </m:sSub>
              <m:sSup>
                <m:sSupPr>
                  <m:ctrlPr>
                    <w:rPr>
                      <w:rFonts w:ascii="Cambria Math" w:eastAsia="Times New Roman" w:hAnsi="Cambria Math"/>
                      <w:bCs/>
                      <w:i/>
                      <w:lang w:eastAsia="sr-Latn-CS"/>
                    </w:rPr>
                  </m:ctrlPr>
                </m:sSupPr>
                <m:e>
                  <m:r>
                    <w:rPr>
                      <w:rFonts w:ascii="Cambria Math" w:eastAsia="Times New Roman" w:hAnsi="Cambria Math"/>
                      <w:lang w:eastAsia="sr-Latn-CS"/>
                    </w:rPr>
                    <m:t>s</m:t>
                  </m:r>
                </m:e>
                <m:sup>
                  <m:r>
                    <w:rPr>
                      <w:rFonts w:ascii="Cambria Math" w:eastAsia="Times New Roman" w:hAnsi="Cambria Math"/>
                      <w:lang w:eastAsia="sr-Latn-CS"/>
                    </w:rPr>
                    <m:t>m-1</m:t>
                  </m:r>
                </m:sup>
              </m:sSup>
              <m:r>
                <w:rPr>
                  <w:rFonts w:ascii="Cambria Math" w:eastAsia="Times New Roman" w:hAnsi="Cambria Math"/>
                  <w:lang w:eastAsia="sr-Latn-CS"/>
                </w:rPr>
                <m:t>+</m:t>
              </m:r>
              <m:sSub>
                <m:sSubPr>
                  <m:ctrlPr>
                    <w:rPr>
                      <w:rFonts w:ascii="Cambria Math" w:eastAsia="Times New Roman" w:hAnsi="Cambria Math"/>
                      <w:bCs/>
                      <w:i/>
                      <w:lang w:eastAsia="sr-Latn-CS"/>
                    </w:rPr>
                  </m:ctrlPr>
                </m:sSubPr>
                <m:e>
                  <m:r>
                    <w:rPr>
                      <w:rFonts w:ascii="Cambria Math" w:eastAsia="Times New Roman" w:hAnsi="Cambria Math"/>
                      <w:lang w:eastAsia="sr-Latn-CS"/>
                    </w:rPr>
                    <m:t>b</m:t>
                  </m:r>
                </m:e>
                <m:sub>
                  <m:r>
                    <w:rPr>
                      <w:rFonts w:ascii="Cambria Math" w:eastAsia="Times New Roman" w:hAnsi="Cambria Math"/>
                      <w:lang w:eastAsia="sr-Latn-CS"/>
                    </w:rPr>
                    <m:t>m-2</m:t>
                  </m:r>
                </m:sub>
              </m:sSub>
              <m:sSup>
                <m:sSupPr>
                  <m:ctrlPr>
                    <w:rPr>
                      <w:rFonts w:ascii="Cambria Math" w:eastAsia="Times New Roman" w:hAnsi="Cambria Math"/>
                      <w:bCs/>
                      <w:i/>
                      <w:lang w:eastAsia="sr-Latn-CS"/>
                    </w:rPr>
                  </m:ctrlPr>
                </m:sSupPr>
                <m:e>
                  <m:r>
                    <w:rPr>
                      <w:rFonts w:ascii="Cambria Math" w:eastAsia="Times New Roman" w:hAnsi="Cambria Math"/>
                      <w:lang w:eastAsia="sr-Latn-CS"/>
                    </w:rPr>
                    <m:t>s</m:t>
                  </m:r>
                </m:e>
                <m:sup>
                  <m:r>
                    <w:rPr>
                      <w:rFonts w:ascii="Cambria Math" w:eastAsia="Times New Roman" w:hAnsi="Cambria Math"/>
                      <w:lang w:eastAsia="sr-Latn-CS"/>
                    </w:rPr>
                    <m:t>m-2</m:t>
                  </m:r>
                </m:sup>
              </m:sSup>
              <m:r>
                <w:rPr>
                  <w:rFonts w:ascii="Cambria Math" w:eastAsia="Times New Roman" w:hAnsi="Cambria Math"/>
                  <w:lang w:eastAsia="sr-Latn-CS"/>
                </w:rPr>
                <m:t>+…+</m:t>
              </m:r>
              <m:sSub>
                <m:sSubPr>
                  <m:ctrlPr>
                    <w:rPr>
                      <w:rFonts w:ascii="Cambria Math" w:eastAsia="Times New Roman" w:hAnsi="Cambria Math"/>
                      <w:bCs/>
                      <w:i/>
                      <w:lang w:eastAsia="sr-Latn-CS"/>
                    </w:rPr>
                  </m:ctrlPr>
                </m:sSubPr>
                <m:e>
                  <m:r>
                    <w:rPr>
                      <w:rFonts w:ascii="Cambria Math" w:eastAsia="Times New Roman" w:hAnsi="Cambria Math"/>
                      <w:lang w:eastAsia="sr-Latn-CS"/>
                    </w:rPr>
                    <m:t>b</m:t>
                  </m:r>
                </m:e>
                <m:sub>
                  <m:r>
                    <w:rPr>
                      <w:rFonts w:ascii="Cambria Math" w:eastAsia="Times New Roman" w:hAnsi="Cambria Math"/>
                      <w:lang w:eastAsia="sr-Latn-CS"/>
                    </w:rPr>
                    <m:t>1</m:t>
                  </m:r>
                </m:sub>
              </m:sSub>
              <m:r>
                <w:rPr>
                  <w:rFonts w:ascii="Cambria Math" w:eastAsia="Times New Roman" w:hAnsi="Cambria Math"/>
                  <w:lang w:eastAsia="sr-Latn-CS"/>
                </w:rPr>
                <m:t>s+</m:t>
              </m:r>
              <m:sSub>
                <m:sSubPr>
                  <m:ctrlPr>
                    <w:rPr>
                      <w:rFonts w:ascii="Cambria Math" w:eastAsia="Times New Roman" w:hAnsi="Cambria Math"/>
                      <w:bCs/>
                      <w:i/>
                      <w:lang w:eastAsia="sr-Latn-CS"/>
                    </w:rPr>
                  </m:ctrlPr>
                </m:sSubPr>
                <m:e>
                  <m:r>
                    <w:rPr>
                      <w:rFonts w:ascii="Cambria Math" w:eastAsia="Times New Roman" w:hAnsi="Cambria Math"/>
                      <w:lang w:eastAsia="sr-Latn-CS"/>
                    </w:rPr>
                    <m:t>b</m:t>
                  </m:r>
                </m:e>
                <m:sub>
                  <m:r>
                    <w:rPr>
                      <w:rFonts w:ascii="Cambria Math" w:eastAsia="Times New Roman" w:hAnsi="Cambria Math"/>
                      <w:lang w:eastAsia="sr-Latn-CS"/>
                    </w:rPr>
                    <m:t>0</m:t>
                  </m:r>
                </m:sub>
              </m:sSub>
            </m:num>
            <m:den>
              <m:sSub>
                <m:sSubPr>
                  <m:ctrlPr>
                    <w:rPr>
                      <w:rFonts w:ascii="Cambria Math" w:eastAsia="Times New Roman" w:hAnsi="Cambria Math"/>
                      <w:bCs/>
                      <w:i/>
                      <w:lang w:eastAsia="sr-Latn-CS"/>
                    </w:rPr>
                  </m:ctrlPr>
                </m:sSubPr>
                <m:e>
                  <m:r>
                    <w:rPr>
                      <w:rFonts w:ascii="Cambria Math" w:eastAsia="Times New Roman" w:hAnsi="Cambria Math"/>
                      <w:lang w:eastAsia="sr-Latn-CS"/>
                    </w:rPr>
                    <m:t>a</m:t>
                  </m:r>
                </m:e>
                <m:sub>
                  <m:r>
                    <w:rPr>
                      <w:rFonts w:ascii="Cambria Math" w:eastAsia="Times New Roman" w:hAnsi="Cambria Math"/>
                      <w:lang w:eastAsia="sr-Latn-CS"/>
                    </w:rPr>
                    <m:t>n</m:t>
                  </m:r>
                </m:sub>
              </m:sSub>
              <m:sSup>
                <m:sSupPr>
                  <m:ctrlPr>
                    <w:rPr>
                      <w:rFonts w:ascii="Cambria Math" w:eastAsia="Times New Roman" w:hAnsi="Cambria Math"/>
                      <w:bCs/>
                      <w:i/>
                      <w:lang w:eastAsia="sr-Latn-CS"/>
                    </w:rPr>
                  </m:ctrlPr>
                </m:sSupPr>
                <m:e>
                  <m:r>
                    <w:rPr>
                      <w:rFonts w:ascii="Cambria Math" w:eastAsia="Times New Roman" w:hAnsi="Cambria Math"/>
                      <w:lang w:eastAsia="sr-Latn-CS"/>
                    </w:rPr>
                    <m:t>s</m:t>
                  </m:r>
                </m:e>
                <m:sup>
                  <m:r>
                    <w:rPr>
                      <w:rFonts w:ascii="Cambria Math" w:eastAsia="Times New Roman" w:hAnsi="Cambria Math"/>
                      <w:lang w:eastAsia="sr-Latn-CS"/>
                    </w:rPr>
                    <m:t>n</m:t>
                  </m:r>
                </m:sup>
              </m:sSup>
              <m:r>
                <w:rPr>
                  <w:rFonts w:ascii="Cambria Math" w:eastAsia="Times New Roman" w:hAnsi="Cambria Math"/>
                  <w:lang w:eastAsia="sr-Latn-CS"/>
                </w:rPr>
                <m:t>+</m:t>
              </m:r>
              <m:sSub>
                <m:sSubPr>
                  <m:ctrlPr>
                    <w:rPr>
                      <w:rFonts w:ascii="Cambria Math" w:eastAsia="Times New Roman" w:hAnsi="Cambria Math"/>
                      <w:bCs/>
                      <w:i/>
                      <w:lang w:eastAsia="sr-Latn-CS"/>
                    </w:rPr>
                  </m:ctrlPr>
                </m:sSubPr>
                <m:e>
                  <m:r>
                    <w:rPr>
                      <w:rFonts w:ascii="Cambria Math" w:eastAsia="Times New Roman" w:hAnsi="Cambria Math"/>
                      <w:lang w:eastAsia="sr-Latn-CS"/>
                    </w:rPr>
                    <m:t>a</m:t>
                  </m:r>
                </m:e>
                <m:sub>
                  <m:r>
                    <w:rPr>
                      <w:rFonts w:ascii="Cambria Math" w:eastAsia="Times New Roman" w:hAnsi="Cambria Math"/>
                      <w:lang w:eastAsia="sr-Latn-CS"/>
                    </w:rPr>
                    <m:t>n-1</m:t>
                  </m:r>
                </m:sub>
              </m:sSub>
              <m:sSup>
                <m:sSupPr>
                  <m:ctrlPr>
                    <w:rPr>
                      <w:rFonts w:ascii="Cambria Math" w:eastAsia="Times New Roman" w:hAnsi="Cambria Math"/>
                      <w:bCs/>
                      <w:i/>
                      <w:lang w:eastAsia="sr-Latn-CS"/>
                    </w:rPr>
                  </m:ctrlPr>
                </m:sSupPr>
                <m:e>
                  <m:r>
                    <w:rPr>
                      <w:rFonts w:ascii="Cambria Math" w:eastAsia="Times New Roman" w:hAnsi="Cambria Math"/>
                      <w:lang w:eastAsia="sr-Latn-CS"/>
                    </w:rPr>
                    <m:t>s</m:t>
                  </m:r>
                </m:e>
                <m:sup>
                  <m:r>
                    <w:rPr>
                      <w:rFonts w:ascii="Cambria Math" w:eastAsia="Times New Roman" w:hAnsi="Cambria Math"/>
                      <w:lang w:eastAsia="sr-Latn-CS"/>
                    </w:rPr>
                    <m:t>n-1</m:t>
                  </m:r>
                </m:sup>
              </m:sSup>
              <m:r>
                <w:rPr>
                  <w:rFonts w:ascii="Cambria Math" w:eastAsia="Times New Roman" w:hAnsi="Cambria Math"/>
                  <w:lang w:eastAsia="sr-Latn-CS"/>
                </w:rPr>
                <m:t>+</m:t>
              </m:r>
              <m:sSub>
                <m:sSubPr>
                  <m:ctrlPr>
                    <w:rPr>
                      <w:rFonts w:ascii="Cambria Math" w:eastAsia="Times New Roman" w:hAnsi="Cambria Math"/>
                      <w:bCs/>
                      <w:i/>
                      <w:lang w:eastAsia="sr-Latn-CS"/>
                    </w:rPr>
                  </m:ctrlPr>
                </m:sSubPr>
                <m:e>
                  <m:r>
                    <w:rPr>
                      <w:rFonts w:ascii="Cambria Math" w:eastAsia="Times New Roman" w:hAnsi="Cambria Math"/>
                      <w:lang w:eastAsia="sr-Latn-CS"/>
                    </w:rPr>
                    <m:t>a</m:t>
                  </m:r>
                </m:e>
                <m:sub>
                  <m:r>
                    <w:rPr>
                      <w:rFonts w:ascii="Cambria Math" w:eastAsia="Times New Roman" w:hAnsi="Cambria Math"/>
                      <w:lang w:eastAsia="sr-Latn-CS"/>
                    </w:rPr>
                    <m:t>n-2</m:t>
                  </m:r>
                </m:sub>
              </m:sSub>
              <m:sSup>
                <m:sSupPr>
                  <m:ctrlPr>
                    <w:rPr>
                      <w:rFonts w:ascii="Cambria Math" w:eastAsia="Times New Roman" w:hAnsi="Cambria Math"/>
                      <w:bCs/>
                      <w:i/>
                      <w:lang w:eastAsia="sr-Latn-CS"/>
                    </w:rPr>
                  </m:ctrlPr>
                </m:sSupPr>
                <m:e>
                  <m:r>
                    <w:rPr>
                      <w:rFonts w:ascii="Cambria Math" w:eastAsia="Times New Roman" w:hAnsi="Cambria Math"/>
                      <w:lang w:eastAsia="sr-Latn-CS"/>
                    </w:rPr>
                    <m:t>s</m:t>
                  </m:r>
                </m:e>
                <m:sup>
                  <m:r>
                    <w:rPr>
                      <w:rFonts w:ascii="Cambria Math" w:eastAsia="Times New Roman" w:hAnsi="Cambria Math"/>
                      <w:lang w:eastAsia="sr-Latn-CS"/>
                    </w:rPr>
                    <m:t>n-2</m:t>
                  </m:r>
                </m:sup>
              </m:sSup>
              <m:r>
                <w:rPr>
                  <w:rFonts w:ascii="Cambria Math" w:eastAsia="Times New Roman" w:hAnsi="Cambria Math"/>
                  <w:lang w:eastAsia="sr-Latn-CS"/>
                </w:rPr>
                <m:t>+…+</m:t>
              </m:r>
              <m:sSub>
                <m:sSubPr>
                  <m:ctrlPr>
                    <w:rPr>
                      <w:rFonts w:ascii="Cambria Math" w:eastAsia="Times New Roman" w:hAnsi="Cambria Math"/>
                      <w:bCs/>
                      <w:i/>
                      <w:lang w:eastAsia="sr-Latn-CS"/>
                    </w:rPr>
                  </m:ctrlPr>
                </m:sSubPr>
                <m:e>
                  <m:r>
                    <w:rPr>
                      <w:rFonts w:ascii="Cambria Math" w:eastAsia="Times New Roman" w:hAnsi="Cambria Math"/>
                      <w:lang w:eastAsia="sr-Latn-CS"/>
                    </w:rPr>
                    <m:t>a</m:t>
                  </m:r>
                </m:e>
                <m:sub>
                  <m:r>
                    <w:rPr>
                      <w:rFonts w:ascii="Cambria Math" w:eastAsia="Times New Roman" w:hAnsi="Cambria Math"/>
                      <w:lang w:eastAsia="sr-Latn-CS"/>
                    </w:rPr>
                    <m:t>1</m:t>
                  </m:r>
                </m:sub>
              </m:sSub>
              <m:r>
                <w:rPr>
                  <w:rFonts w:ascii="Cambria Math" w:eastAsia="Times New Roman" w:hAnsi="Cambria Math"/>
                  <w:lang w:eastAsia="sr-Latn-CS"/>
                </w:rPr>
                <m:t>s+</m:t>
              </m:r>
              <m:sSub>
                <m:sSubPr>
                  <m:ctrlPr>
                    <w:rPr>
                      <w:rFonts w:ascii="Cambria Math" w:eastAsia="Times New Roman" w:hAnsi="Cambria Math"/>
                      <w:bCs/>
                      <w:i/>
                      <w:lang w:eastAsia="sr-Latn-CS"/>
                    </w:rPr>
                  </m:ctrlPr>
                </m:sSubPr>
                <m:e>
                  <m:r>
                    <w:rPr>
                      <w:rFonts w:ascii="Cambria Math" w:eastAsia="Times New Roman" w:hAnsi="Cambria Math"/>
                      <w:lang w:eastAsia="sr-Latn-CS"/>
                    </w:rPr>
                    <m:t>a</m:t>
                  </m:r>
                </m:e>
                <m:sub>
                  <m:r>
                    <w:rPr>
                      <w:rFonts w:ascii="Cambria Math" w:eastAsia="Times New Roman" w:hAnsi="Cambria Math"/>
                      <w:lang w:eastAsia="sr-Latn-CS"/>
                    </w:rPr>
                    <m:t>0</m:t>
                  </m:r>
                </m:sub>
              </m:sSub>
            </m:den>
          </m:f>
          <m:r>
            <m:rPr>
              <m:sty m:val="p"/>
            </m:rPr>
            <w:rPr>
              <w:rFonts w:eastAsia="Times New Roman"/>
              <w:lang w:eastAsia="sr-Latn-CS"/>
            </w:rPr>
            <w:br/>
          </m:r>
        </m:oMath>
      </m:oMathPara>
      <w:r w:rsidRPr="00D157C1">
        <w:rPr>
          <w:rFonts w:eastAsia="Times New Roman"/>
          <w:bCs/>
          <w:lang w:eastAsia="sr-Latn-CS"/>
        </w:rPr>
        <w:t>(78)</w:t>
      </w:r>
    </w:p>
    <w:p w:rsidR="00E72DF9" w:rsidRPr="00D157C1" w:rsidRDefault="00E72DF9" w:rsidP="00B43506">
      <w:pPr>
        <w:spacing w:line="276" w:lineRule="auto"/>
        <w:jc w:val="center"/>
        <w:rPr>
          <w:rFonts w:eastAsia="Times New Roman"/>
          <w:bCs/>
          <w:lang w:eastAsia="sr-Latn-CS"/>
        </w:rPr>
      </w:pPr>
    </w:p>
    <w:p w:rsidR="00590970" w:rsidRPr="00D157C1" w:rsidRDefault="00CA4BD3" w:rsidP="00B43506">
      <w:pPr>
        <w:spacing w:line="276" w:lineRule="auto"/>
        <w:rPr>
          <w:rFonts w:eastAsia="Times New Roman"/>
          <w:bCs/>
          <w:lang w:eastAsia="sr-Latn-CS"/>
        </w:rPr>
      </w:pPr>
      <w:r w:rsidRPr="00D157C1">
        <w:rPr>
          <w:rFonts w:eastAsia="Times New Roman"/>
          <w:bCs/>
          <w:lang w:eastAsia="sr-Latn-CS"/>
        </w:rPr>
        <w:t xml:space="preserve">Ukoliko je zadovoljen uslov da je </w:t>
      </w:r>
      <m:oMath>
        <m:r>
          <w:rPr>
            <w:rFonts w:ascii="Cambria Math" w:eastAsia="Times New Roman" w:hAnsi="Cambria Math"/>
            <w:lang w:eastAsia="sr-Latn-CS"/>
          </w:rPr>
          <m:t>m≤n</m:t>
        </m:r>
      </m:oMath>
      <w:r w:rsidRPr="00D157C1">
        <w:rPr>
          <w:rFonts w:eastAsia="Times New Roman"/>
          <w:bCs/>
          <w:lang w:eastAsia="sr-Latn-CS"/>
        </w:rPr>
        <w:t>, onda je funkcija prenosa takozvana prava funkcija prenosa koja se odnosi na tehničke sisteme.</w:t>
      </w:r>
      <w:r w:rsidR="0027281C" w:rsidRPr="00D157C1">
        <w:rPr>
          <w:rFonts w:eastAsia="Times New Roman"/>
          <w:bCs/>
          <w:lang w:eastAsia="sr-Latn-CS"/>
        </w:rPr>
        <w:t xml:space="preserve"> U jednačini funkcije prenosa polinom </w:t>
      </w:r>
      <w:r w:rsidR="0027281C" w:rsidRPr="00D157C1">
        <w:rPr>
          <w:rFonts w:eastAsia="Times New Roman"/>
          <w:bCs/>
          <w:i/>
          <w:lang w:eastAsia="sr-Latn-CS"/>
        </w:rPr>
        <w:t>Q(s)</w:t>
      </w:r>
      <w:r w:rsidR="0027281C" w:rsidRPr="00D157C1">
        <w:rPr>
          <w:rFonts w:eastAsia="Times New Roman"/>
          <w:bCs/>
          <w:lang w:eastAsia="sr-Latn-CS"/>
        </w:rPr>
        <w:t xml:space="preserve"> se naziva karakteristični polinom sistema, a njegovim izjednačavanjem sa nulom se dobija karakteristična jednačina.</w:t>
      </w:r>
    </w:p>
    <w:p w:rsidR="00CA4BD3" w:rsidRPr="00D157C1" w:rsidRDefault="00CA4BD3" w:rsidP="00B43506">
      <w:pPr>
        <w:spacing w:line="276" w:lineRule="auto"/>
        <w:rPr>
          <w:rFonts w:eastAsia="Times New Roman"/>
          <w:bCs/>
          <w:lang w:eastAsia="sr-Latn-CS"/>
        </w:rPr>
      </w:pPr>
    </w:p>
    <w:p w:rsidR="00CA4BD3" w:rsidRPr="00D157C1" w:rsidRDefault="00CA4BD3" w:rsidP="00B43506">
      <w:pPr>
        <w:spacing w:line="276" w:lineRule="auto"/>
        <w:rPr>
          <w:rFonts w:eastAsia="Times New Roman"/>
          <w:bCs/>
          <w:lang w:eastAsia="sr-Latn-CS"/>
        </w:rPr>
      </w:pPr>
    </w:p>
    <w:p w:rsidR="00E72DF9" w:rsidRPr="00D157C1" w:rsidRDefault="00D37CA9" w:rsidP="00B43506">
      <w:pPr>
        <w:pStyle w:val="Heading2"/>
        <w:numPr>
          <w:ilvl w:val="1"/>
          <w:numId w:val="3"/>
        </w:numPr>
        <w:spacing w:line="276" w:lineRule="auto"/>
        <w:rPr>
          <w:rFonts w:eastAsia="Times New Roman"/>
          <w:lang w:eastAsia="sr-Latn-CS"/>
        </w:rPr>
      </w:pPr>
      <w:bookmarkStart w:id="25" w:name="_Toc194400147"/>
      <w:r w:rsidRPr="00D157C1">
        <w:rPr>
          <w:rFonts w:eastAsia="Times New Roman"/>
          <w:lang w:eastAsia="sr-Latn-CS"/>
        </w:rPr>
        <w:t>Algebra funkcije prenosa</w:t>
      </w:r>
      <w:bookmarkEnd w:id="25"/>
    </w:p>
    <w:p w:rsidR="00E72DF9" w:rsidRPr="00D157C1" w:rsidRDefault="00E72DF9" w:rsidP="00B43506">
      <w:pPr>
        <w:spacing w:line="276" w:lineRule="auto"/>
        <w:rPr>
          <w:rFonts w:eastAsia="Times New Roman"/>
          <w:lang w:eastAsia="sr-Latn-CS"/>
        </w:rPr>
      </w:pPr>
    </w:p>
    <w:p w:rsidR="00684FD2" w:rsidRPr="00D157C1" w:rsidRDefault="00A805AE" w:rsidP="00B43506">
      <w:pPr>
        <w:spacing w:line="276" w:lineRule="auto"/>
        <w:rPr>
          <w:rFonts w:eastAsia="Times New Roman"/>
          <w:bCs/>
          <w:lang w:eastAsia="sr-Latn-CS"/>
        </w:rPr>
      </w:pPr>
      <w:r w:rsidRPr="00D157C1">
        <w:rPr>
          <w:rFonts w:eastAsia="Times New Roman"/>
          <w:bCs/>
          <w:lang w:eastAsia="sr-Latn-CS"/>
        </w:rPr>
        <w:t>Funkcija prenosa se može odnositi na svaki pojedinačni blok u blok dijagramu, ali se može odrediti i za ceo sistem.</w:t>
      </w:r>
      <w:r w:rsidR="00D37CA9" w:rsidRPr="00D157C1">
        <w:rPr>
          <w:rFonts w:eastAsia="Times New Roman"/>
          <w:bCs/>
          <w:lang w:eastAsia="sr-Latn-CS"/>
        </w:rPr>
        <w:t xml:space="preserve"> </w:t>
      </w:r>
      <w:r w:rsidR="00A136B7" w:rsidRPr="00D157C1">
        <w:rPr>
          <w:rFonts w:eastAsia="Times New Roman"/>
          <w:bCs/>
          <w:lang w:eastAsia="sr-Latn-CS"/>
        </w:rPr>
        <w:t>U složenim strukturnim blok dijagramima se mogu pojaviti različiti slučajevi sprezanja</w:t>
      </w:r>
      <w:r w:rsidRPr="00D157C1">
        <w:rPr>
          <w:rFonts w:eastAsia="Times New Roman"/>
          <w:bCs/>
          <w:lang w:eastAsia="sr-Latn-CS"/>
        </w:rPr>
        <w:t xml:space="preserve"> većeg broja</w:t>
      </w:r>
      <w:r w:rsidR="00A136B7" w:rsidRPr="00D157C1">
        <w:rPr>
          <w:rFonts w:eastAsia="Times New Roman"/>
          <w:bCs/>
          <w:lang w:eastAsia="sr-Latn-CS"/>
        </w:rPr>
        <w:t xml:space="preserve"> blokova</w:t>
      </w:r>
      <w:r w:rsidR="00D37CA9" w:rsidRPr="00D157C1">
        <w:rPr>
          <w:rFonts w:eastAsia="Times New Roman"/>
          <w:bCs/>
          <w:lang w:eastAsia="sr-Latn-CS"/>
        </w:rPr>
        <w:t xml:space="preserve">. </w:t>
      </w:r>
      <w:r w:rsidR="000923CE" w:rsidRPr="00D157C1">
        <w:rPr>
          <w:rFonts w:eastAsia="Times New Roman"/>
          <w:bCs/>
          <w:lang w:eastAsia="sr-Latn-CS"/>
        </w:rPr>
        <w:t>Konačni cilj je da se ceo sistem predstavi jednim blokom sa ulazm i izlazom tj. jedinstvenom funkcijom prenosa celog sistema.</w:t>
      </w:r>
      <w:r w:rsidR="00744620" w:rsidRPr="00D157C1">
        <w:rPr>
          <w:rFonts w:eastAsia="Times New Roman"/>
          <w:bCs/>
          <w:lang w:eastAsia="sr-Latn-CS"/>
        </w:rPr>
        <w:t xml:space="preserve"> Ukoliko su blokovi postavljeni jedan iza drugog tako da izlaz iz prvog predstavlja ulaz u naredni blok (videti sliku) onda takvu vezu nazivamo rednom vezom blokova.</w:t>
      </w:r>
    </w:p>
    <w:p w:rsidR="00684FD2" w:rsidRPr="00D157C1" w:rsidRDefault="00684FD2" w:rsidP="00B43506">
      <w:pPr>
        <w:spacing w:line="276" w:lineRule="auto"/>
        <w:rPr>
          <w:rFonts w:eastAsia="Times New Roman"/>
          <w:bCs/>
          <w:lang w:eastAsia="sr-Latn-CS"/>
        </w:rPr>
      </w:pPr>
    </w:p>
    <w:p w:rsidR="00684FD2" w:rsidRPr="00D157C1" w:rsidRDefault="00744620" w:rsidP="00B43506">
      <w:pPr>
        <w:spacing w:line="276" w:lineRule="auto"/>
        <w:jc w:val="center"/>
        <w:rPr>
          <w:rFonts w:eastAsia="Times New Roman"/>
          <w:bCs/>
          <w:lang w:eastAsia="sr-Latn-CS"/>
        </w:rPr>
      </w:pPr>
      <w:r w:rsidRPr="00D157C1">
        <w:rPr>
          <w:rFonts w:eastAsia="Times New Roman"/>
          <w:bCs/>
          <w:noProof/>
          <w:lang w:val="en-US"/>
        </w:rPr>
        <w:lastRenderedPageBreak/>
        <w:drawing>
          <wp:inline distT="0" distB="0" distL="0" distR="0" wp14:anchorId="3A6F5CED" wp14:editId="5D4CC225">
            <wp:extent cx="4677053" cy="72247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Rednaveza.png"/>
                    <pic:cNvPicPr/>
                  </pic:nvPicPr>
                  <pic:blipFill>
                    <a:blip r:embed="rId38">
                      <a:extLst>
                        <a:ext uri="{28A0092B-C50C-407E-A947-70E740481C1C}">
                          <a14:useLocalDpi xmlns:a14="http://schemas.microsoft.com/office/drawing/2010/main" val="0"/>
                        </a:ext>
                      </a:extLst>
                    </a:blip>
                    <a:stretch>
                      <a:fillRect/>
                    </a:stretch>
                  </pic:blipFill>
                  <pic:spPr>
                    <a:xfrm>
                      <a:off x="0" y="0"/>
                      <a:ext cx="4677053" cy="722472"/>
                    </a:xfrm>
                    <a:prstGeom prst="rect">
                      <a:avLst/>
                    </a:prstGeom>
                  </pic:spPr>
                </pic:pic>
              </a:graphicData>
            </a:graphic>
          </wp:inline>
        </w:drawing>
      </w:r>
    </w:p>
    <w:p w:rsidR="00684FD2" w:rsidRPr="00B43506" w:rsidRDefault="005B177D" w:rsidP="00B43506">
      <w:pPr>
        <w:spacing w:line="276" w:lineRule="auto"/>
        <w:jc w:val="center"/>
        <w:rPr>
          <w:rFonts w:eastAsia="Times New Roman"/>
          <w:bCs/>
          <w:sz w:val="22"/>
          <w:szCs w:val="22"/>
          <w:lang w:eastAsia="sr-Latn-CS"/>
        </w:rPr>
      </w:pPr>
      <w:r>
        <w:rPr>
          <w:rFonts w:eastAsia="Times New Roman"/>
          <w:bCs/>
          <w:sz w:val="22"/>
          <w:szCs w:val="22"/>
          <w:lang w:eastAsia="sr-Latn-CS"/>
        </w:rPr>
        <w:t xml:space="preserve">Slika 11. </w:t>
      </w:r>
      <w:r w:rsidR="00956DC1" w:rsidRPr="00B43506">
        <w:rPr>
          <w:rFonts w:eastAsia="Times New Roman"/>
          <w:bCs/>
          <w:sz w:val="22"/>
          <w:szCs w:val="22"/>
          <w:lang w:eastAsia="sr-Latn-CS"/>
        </w:rPr>
        <w:t>Redna veza blokova u strukturnom blok dijagramu</w:t>
      </w:r>
    </w:p>
    <w:p w:rsidR="00684FD2" w:rsidRPr="00D157C1" w:rsidRDefault="00684FD2" w:rsidP="00B43506">
      <w:pPr>
        <w:spacing w:line="276" w:lineRule="auto"/>
        <w:rPr>
          <w:rFonts w:eastAsia="Times New Roman"/>
          <w:bCs/>
          <w:lang w:eastAsia="sr-Latn-CS"/>
        </w:rPr>
      </w:pPr>
    </w:p>
    <w:p w:rsidR="00684FD2" w:rsidRPr="00D157C1" w:rsidRDefault="00956DC1" w:rsidP="00B43506">
      <w:pPr>
        <w:spacing w:line="276" w:lineRule="auto"/>
        <w:rPr>
          <w:rFonts w:eastAsia="Times New Roman"/>
          <w:bCs/>
          <w:lang w:eastAsia="sr-Latn-CS"/>
        </w:rPr>
      </w:pPr>
      <w:r w:rsidRPr="00D157C1">
        <w:rPr>
          <w:rFonts w:eastAsia="Times New Roman"/>
          <w:bCs/>
          <w:lang w:eastAsia="sr-Latn-CS"/>
        </w:rPr>
        <w:t xml:space="preserve">Sa slike se vidi da je ulaz u ceo sistem redno vezanih blokova neki signal </w:t>
      </w:r>
      <w:r w:rsidRPr="00D157C1">
        <w:rPr>
          <w:rFonts w:eastAsia="Times New Roman"/>
          <w:bCs/>
          <w:i/>
          <w:lang w:eastAsia="sr-Latn-CS"/>
        </w:rPr>
        <w:t>X(s)</w:t>
      </w:r>
      <w:r w:rsidRPr="00D157C1">
        <w:rPr>
          <w:rFonts w:eastAsia="Times New Roman"/>
          <w:bCs/>
          <w:lang w:eastAsia="sr-Latn-CS"/>
        </w:rPr>
        <w:t xml:space="preserve">, ali on istovremeno predstavlja ulaz i u prvi blok sistema definisan prenosnom funkcijom </w:t>
      </w:r>
      <w:r w:rsidRPr="00D157C1">
        <w:rPr>
          <w:rFonts w:eastAsia="Times New Roman"/>
          <w:bCs/>
          <w:i/>
          <w:lang w:eastAsia="sr-Latn-CS"/>
        </w:rPr>
        <w:t>G</w:t>
      </w:r>
      <w:r w:rsidRPr="00D157C1">
        <w:rPr>
          <w:rFonts w:eastAsia="Times New Roman"/>
          <w:bCs/>
          <w:i/>
          <w:vertAlign w:val="subscript"/>
          <w:lang w:eastAsia="sr-Latn-CS"/>
        </w:rPr>
        <w:t>1</w:t>
      </w:r>
      <w:r w:rsidRPr="00D157C1">
        <w:rPr>
          <w:rFonts w:eastAsia="Times New Roman"/>
          <w:bCs/>
          <w:i/>
          <w:lang w:eastAsia="sr-Latn-CS"/>
        </w:rPr>
        <w:t>(s)</w:t>
      </w:r>
      <w:r w:rsidRPr="00D157C1">
        <w:rPr>
          <w:rFonts w:eastAsia="Times New Roman"/>
          <w:bCs/>
          <w:lang w:eastAsia="sr-Latn-CS"/>
        </w:rPr>
        <w:t xml:space="preserve">. Dalje je izlaz iz prvog bloka </w:t>
      </w:r>
      <w:r w:rsidRPr="00D157C1">
        <w:rPr>
          <w:rFonts w:eastAsia="Times New Roman"/>
          <w:bCs/>
          <w:i/>
          <w:lang w:eastAsia="sr-Latn-CS"/>
        </w:rPr>
        <w:t>Y</w:t>
      </w:r>
      <w:r w:rsidRPr="00D157C1">
        <w:rPr>
          <w:rFonts w:eastAsia="Times New Roman"/>
          <w:bCs/>
          <w:i/>
          <w:vertAlign w:val="subscript"/>
          <w:lang w:eastAsia="sr-Latn-CS"/>
        </w:rPr>
        <w:t>1</w:t>
      </w:r>
      <w:r w:rsidRPr="00D157C1">
        <w:rPr>
          <w:rFonts w:eastAsia="Times New Roman"/>
          <w:bCs/>
          <w:i/>
          <w:lang w:eastAsia="sr-Latn-CS"/>
        </w:rPr>
        <w:t>(s)</w:t>
      </w:r>
      <w:r w:rsidRPr="00D157C1">
        <w:rPr>
          <w:rFonts w:eastAsia="Times New Roman"/>
          <w:bCs/>
          <w:lang w:eastAsia="sr-Latn-CS"/>
        </w:rPr>
        <w:t xml:space="preserve"> ujedno i ulaz </w:t>
      </w:r>
      <w:r w:rsidRPr="00D157C1">
        <w:rPr>
          <w:rFonts w:eastAsia="Times New Roman"/>
          <w:bCs/>
          <w:i/>
          <w:lang w:eastAsia="sr-Latn-CS"/>
        </w:rPr>
        <w:t>X</w:t>
      </w:r>
      <w:r w:rsidRPr="00D157C1">
        <w:rPr>
          <w:rFonts w:eastAsia="Times New Roman"/>
          <w:bCs/>
          <w:i/>
          <w:vertAlign w:val="subscript"/>
          <w:lang w:eastAsia="sr-Latn-CS"/>
        </w:rPr>
        <w:t>2</w:t>
      </w:r>
      <w:r w:rsidRPr="00D157C1">
        <w:rPr>
          <w:rFonts w:eastAsia="Times New Roman"/>
          <w:bCs/>
          <w:i/>
          <w:lang w:eastAsia="sr-Latn-CS"/>
        </w:rPr>
        <w:t>(s)</w:t>
      </w:r>
      <w:r w:rsidRPr="00D157C1">
        <w:rPr>
          <w:rFonts w:eastAsia="Times New Roman"/>
          <w:bCs/>
          <w:lang w:eastAsia="sr-Latn-CS"/>
        </w:rPr>
        <w:t xml:space="preserve"> u drugi blok </w:t>
      </w:r>
      <w:r w:rsidRPr="00D157C1">
        <w:rPr>
          <w:rFonts w:eastAsia="Times New Roman"/>
          <w:bCs/>
          <w:i/>
          <w:lang w:eastAsia="sr-Latn-CS"/>
        </w:rPr>
        <w:t>G</w:t>
      </w:r>
      <w:r w:rsidRPr="00D157C1">
        <w:rPr>
          <w:rFonts w:eastAsia="Times New Roman"/>
          <w:bCs/>
          <w:i/>
          <w:vertAlign w:val="subscript"/>
          <w:lang w:eastAsia="sr-Latn-CS"/>
        </w:rPr>
        <w:t>2</w:t>
      </w:r>
      <w:r w:rsidRPr="00D157C1">
        <w:rPr>
          <w:rFonts w:eastAsia="Times New Roman"/>
          <w:bCs/>
          <w:i/>
          <w:lang w:eastAsia="sr-Latn-CS"/>
        </w:rPr>
        <w:t>(s)</w:t>
      </w:r>
      <w:r w:rsidRPr="00D157C1">
        <w:rPr>
          <w:rFonts w:eastAsia="Times New Roman"/>
          <w:bCs/>
          <w:lang w:eastAsia="sr-Latn-CS"/>
        </w:rPr>
        <w:t>.</w:t>
      </w:r>
    </w:p>
    <w:p w:rsidR="00684FD2" w:rsidRPr="00D157C1" w:rsidRDefault="00684FD2" w:rsidP="00B43506">
      <w:pPr>
        <w:spacing w:line="276" w:lineRule="auto"/>
        <w:rPr>
          <w:rFonts w:eastAsia="Times New Roman"/>
          <w:bCs/>
          <w:lang w:eastAsia="sr-Latn-CS"/>
        </w:rPr>
      </w:pPr>
    </w:p>
    <w:p w:rsidR="00684FD2" w:rsidRPr="00D157C1" w:rsidRDefault="005C504F" w:rsidP="00B43506">
      <w:pPr>
        <w:spacing w:line="276" w:lineRule="auto"/>
        <w:rPr>
          <w:rFonts w:eastAsia="Times New Roman"/>
          <w:lang w:eastAsia="sr-Latn-CS"/>
        </w:rPr>
      </w:pPr>
      <m:oMathPara>
        <m:oMath>
          <m:sSub>
            <m:sSubPr>
              <m:ctrlPr>
                <w:rPr>
                  <w:rFonts w:ascii="Cambria Math" w:eastAsia="Times New Roman" w:hAnsi="Cambria Math"/>
                  <w:bCs/>
                  <w:i/>
                  <w:lang w:eastAsia="sr-Latn-CS"/>
                </w:rPr>
              </m:ctrlPr>
            </m:sSubPr>
            <m:e>
              <m:r>
                <w:rPr>
                  <w:rFonts w:ascii="Cambria Math" w:eastAsia="Times New Roman" w:hAnsi="Cambria Math"/>
                  <w:lang w:eastAsia="sr-Latn-CS"/>
                </w:rPr>
                <m:t>Y</m:t>
              </m:r>
            </m:e>
            <m:sub>
              <m:r>
                <w:rPr>
                  <w:rFonts w:ascii="Cambria Math" w:eastAsia="Times New Roman" w:hAnsi="Cambria Math"/>
                  <w:lang w:eastAsia="sr-Latn-CS"/>
                </w:rPr>
                <m:t>1</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m:t>
          </m:r>
          <m:sSub>
            <m:sSubPr>
              <m:ctrlPr>
                <w:rPr>
                  <w:rFonts w:ascii="Cambria Math" w:eastAsia="Times New Roman" w:hAnsi="Cambria Math"/>
                  <w:bCs/>
                  <w:i/>
                  <w:lang w:eastAsia="sr-Latn-CS"/>
                </w:rPr>
              </m:ctrlPr>
            </m:sSubPr>
            <m:e>
              <m:r>
                <w:rPr>
                  <w:rFonts w:ascii="Cambria Math" w:eastAsia="Times New Roman" w:hAnsi="Cambria Math"/>
                  <w:lang w:eastAsia="sr-Latn-CS"/>
                </w:rPr>
                <m:t>X</m:t>
              </m:r>
            </m:e>
            <m:sub>
              <m:r>
                <w:rPr>
                  <w:rFonts w:ascii="Cambria Math" w:eastAsia="Times New Roman" w:hAnsi="Cambria Math"/>
                  <w:lang w:eastAsia="sr-Latn-CS"/>
                </w:rPr>
                <m:t>1</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sSub>
            <m:sSubPr>
              <m:ctrlPr>
                <w:rPr>
                  <w:rFonts w:ascii="Cambria Math" w:eastAsia="Times New Roman" w:hAnsi="Cambria Math"/>
                  <w:bCs/>
                  <w:i/>
                  <w:lang w:eastAsia="sr-Latn-CS"/>
                </w:rPr>
              </m:ctrlPr>
            </m:sSubPr>
            <m:e>
              <m:r>
                <w:rPr>
                  <w:rFonts w:ascii="Cambria Math" w:eastAsia="Times New Roman" w:hAnsi="Cambria Math"/>
                  <w:lang w:eastAsia="sr-Latn-CS"/>
                </w:rPr>
                <m:t>G</m:t>
              </m:r>
            </m:e>
            <m:sub>
              <m:r>
                <w:rPr>
                  <w:rFonts w:ascii="Cambria Math" w:eastAsia="Times New Roman" w:hAnsi="Cambria Math"/>
                  <w:lang w:eastAsia="sr-Latn-CS"/>
                </w:rPr>
                <m:t>1</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=X</m:t>
          </m:r>
          <m:d>
            <m:dPr>
              <m:ctrlPr>
                <w:rPr>
                  <w:rFonts w:ascii="Cambria Math" w:eastAsia="Times New Roman" w:hAnsi="Cambria Math"/>
                  <w:bCs/>
                  <w:i/>
                  <w:lang w:eastAsia="sr-Latn-CS"/>
                </w:rPr>
              </m:ctrlPr>
            </m:dPr>
            <m:e>
              <m:r>
                <w:rPr>
                  <w:rFonts w:ascii="Cambria Math" w:eastAsia="Times New Roman" w:hAnsi="Cambria Math"/>
                  <w:lang w:eastAsia="sr-Latn-CS"/>
                </w:rPr>
                <m:t>s</m:t>
              </m:r>
            </m:e>
          </m:d>
          <m:sSub>
            <m:sSubPr>
              <m:ctrlPr>
                <w:rPr>
                  <w:rFonts w:ascii="Cambria Math" w:eastAsia="Times New Roman" w:hAnsi="Cambria Math"/>
                  <w:bCs/>
                  <w:i/>
                  <w:lang w:eastAsia="sr-Latn-CS"/>
                </w:rPr>
              </m:ctrlPr>
            </m:sSubPr>
            <m:e>
              <m:r>
                <w:rPr>
                  <w:rFonts w:ascii="Cambria Math" w:eastAsia="Times New Roman" w:hAnsi="Cambria Math"/>
                  <w:lang w:eastAsia="sr-Latn-CS"/>
                </w:rPr>
                <m:t>G</m:t>
              </m:r>
            </m:e>
            <m:sub>
              <m:r>
                <w:rPr>
                  <w:rFonts w:ascii="Cambria Math" w:eastAsia="Times New Roman" w:hAnsi="Cambria Math"/>
                  <w:lang w:eastAsia="sr-Latn-CS"/>
                </w:rPr>
                <m:t>1</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m:t>
          </m:r>
          <m:sSub>
            <m:sSubPr>
              <m:ctrlPr>
                <w:rPr>
                  <w:rFonts w:ascii="Cambria Math" w:eastAsia="Times New Roman" w:hAnsi="Cambria Math"/>
                  <w:bCs/>
                  <w:i/>
                  <w:lang w:eastAsia="sr-Latn-CS"/>
                </w:rPr>
              </m:ctrlPr>
            </m:sSubPr>
            <m:e>
              <m:r>
                <w:rPr>
                  <w:rFonts w:ascii="Cambria Math" w:eastAsia="Times New Roman" w:hAnsi="Cambria Math"/>
                  <w:lang w:eastAsia="sr-Latn-CS"/>
                </w:rPr>
                <m:t>X</m:t>
              </m:r>
            </m:e>
            <m:sub>
              <m:r>
                <w:rPr>
                  <w:rFonts w:ascii="Cambria Math" w:eastAsia="Times New Roman" w:hAnsi="Cambria Math"/>
                  <w:lang w:eastAsia="sr-Latn-CS"/>
                </w:rPr>
                <m:t>2</m:t>
              </m:r>
            </m:sub>
          </m:sSub>
          <m:d>
            <m:dPr>
              <m:ctrlPr>
                <w:rPr>
                  <w:rFonts w:ascii="Cambria Math" w:eastAsia="Times New Roman" w:hAnsi="Cambria Math"/>
                  <w:i/>
                  <w:lang w:eastAsia="sr-Latn-CS"/>
                </w:rPr>
              </m:ctrlPr>
            </m:dPr>
            <m:e>
              <m:r>
                <w:rPr>
                  <w:rFonts w:ascii="Cambria Math" w:eastAsia="Times New Roman" w:hAnsi="Cambria Math"/>
                  <w:lang w:eastAsia="sr-Latn-CS"/>
                </w:rPr>
                <m:t>s</m:t>
              </m:r>
            </m:e>
          </m:d>
        </m:oMath>
      </m:oMathPara>
    </w:p>
    <w:p w:rsidR="00684FD2" w:rsidRPr="00D157C1" w:rsidRDefault="00684FD2" w:rsidP="00B43506">
      <w:pPr>
        <w:spacing w:line="276" w:lineRule="auto"/>
        <w:rPr>
          <w:rFonts w:eastAsia="Times New Roman"/>
          <w:bCs/>
          <w:lang w:eastAsia="sr-Latn-CS"/>
        </w:rPr>
      </w:pPr>
    </w:p>
    <w:p w:rsidR="00684FD2" w:rsidRPr="00D157C1" w:rsidRDefault="00956DC1" w:rsidP="00B43506">
      <w:pPr>
        <w:spacing w:line="276" w:lineRule="auto"/>
        <w:rPr>
          <w:rFonts w:eastAsia="Times New Roman"/>
          <w:bCs/>
          <w:lang w:eastAsia="sr-Latn-CS"/>
        </w:rPr>
      </w:pPr>
      <w:r w:rsidRPr="00D157C1">
        <w:rPr>
          <w:rFonts w:eastAsia="Times New Roman"/>
          <w:bCs/>
          <w:lang w:eastAsia="sr-Latn-CS"/>
        </w:rPr>
        <w:t>Služeći se istom logikom može se nastaviti dalje:</w:t>
      </w:r>
    </w:p>
    <w:p w:rsidR="00684FD2" w:rsidRPr="00D157C1" w:rsidRDefault="00684FD2" w:rsidP="00B43506">
      <w:pPr>
        <w:spacing w:line="276" w:lineRule="auto"/>
        <w:rPr>
          <w:rFonts w:eastAsia="Times New Roman"/>
          <w:bCs/>
          <w:lang w:eastAsia="sr-Latn-CS"/>
        </w:rPr>
      </w:pPr>
    </w:p>
    <w:p w:rsidR="00684FD2" w:rsidRPr="00D157C1" w:rsidRDefault="005C504F" w:rsidP="00B43506">
      <w:pPr>
        <w:spacing w:line="276" w:lineRule="auto"/>
        <w:rPr>
          <w:rFonts w:eastAsia="Times New Roman"/>
          <w:lang w:eastAsia="sr-Latn-CS"/>
        </w:rPr>
      </w:pPr>
      <m:oMathPara>
        <m:oMath>
          <m:sSub>
            <m:sSubPr>
              <m:ctrlPr>
                <w:rPr>
                  <w:rFonts w:ascii="Cambria Math" w:eastAsia="Times New Roman" w:hAnsi="Cambria Math"/>
                  <w:bCs/>
                  <w:i/>
                  <w:lang w:eastAsia="sr-Latn-CS"/>
                </w:rPr>
              </m:ctrlPr>
            </m:sSubPr>
            <m:e>
              <m:r>
                <w:rPr>
                  <w:rFonts w:ascii="Cambria Math" w:eastAsia="Times New Roman" w:hAnsi="Cambria Math"/>
                  <w:lang w:eastAsia="sr-Latn-CS"/>
                </w:rPr>
                <m:t>Y</m:t>
              </m:r>
            </m:e>
            <m:sub>
              <m:r>
                <w:rPr>
                  <w:rFonts w:ascii="Cambria Math" w:eastAsia="Times New Roman" w:hAnsi="Cambria Math"/>
                  <w:lang w:eastAsia="sr-Latn-CS"/>
                </w:rPr>
                <m:t>2</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m:t>
          </m:r>
          <m:sSub>
            <m:sSubPr>
              <m:ctrlPr>
                <w:rPr>
                  <w:rFonts w:ascii="Cambria Math" w:eastAsia="Times New Roman" w:hAnsi="Cambria Math"/>
                  <w:bCs/>
                  <w:i/>
                  <w:lang w:eastAsia="sr-Latn-CS"/>
                </w:rPr>
              </m:ctrlPr>
            </m:sSubPr>
            <m:e>
              <m:r>
                <w:rPr>
                  <w:rFonts w:ascii="Cambria Math" w:eastAsia="Times New Roman" w:hAnsi="Cambria Math"/>
                  <w:lang w:eastAsia="sr-Latn-CS"/>
                </w:rPr>
                <m:t>X</m:t>
              </m:r>
            </m:e>
            <m:sub>
              <m:r>
                <w:rPr>
                  <w:rFonts w:ascii="Cambria Math" w:eastAsia="Times New Roman" w:hAnsi="Cambria Math"/>
                  <w:lang w:eastAsia="sr-Latn-CS"/>
                </w:rPr>
                <m:t>2</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sSub>
            <m:sSubPr>
              <m:ctrlPr>
                <w:rPr>
                  <w:rFonts w:ascii="Cambria Math" w:eastAsia="Times New Roman" w:hAnsi="Cambria Math"/>
                  <w:bCs/>
                  <w:i/>
                  <w:lang w:eastAsia="sr-Latn-CS"/>
                </w:rPr>
              </m:ctrlPr>
            </m:sSubPr>
            <m:e>
              <m:r>
                <w:rPr>
                  <w:rFonts w:ascii="Cambria Math" w:eastAsia="Times New Roman" w:hAnsi="Cambria Math"/>
                  <w:lang w:eastAsia="sr-Latn-CS"/>
                </w:rPr>
                <m:t>G</m:t>
              </m:r>
            </m:e>
            <m:sub>
              <m:r>
                <w:rPr>
                  <w:rFonts w:ascii="Cambria Math" w:eastAsia="Times New Roman" w:hAnsi="Cambria Math"/>
                  <w:lang w:eastAsia="sr-Latn-CS"/>
                </w:rPr>
                <m:t>2</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=X</m:t>
          </m:r>
          <m:d>
            <m:dPr>
              <m:ctrlPr>
                <w:rPr>
                  <w:rFonts w:ascii="Cambria Math" w:eastAsia="Times New Roman" w:hAnsi="Cambria Math"/>
                  <w:bCs/>
                  <w:i/>
                  <w:lang w:eastAsia="sr-Latn-CS"/>
                </w:rPr>
              </m:ctrlPr>
            </m:dPr>
            <m:e>
              <m:r>
                <w:rPr>
                  <w:rFonts w:ascii="Cambria Math" w:eastAsia="Times New Roman" w:hAnsi="Cambria Math"/>
                  <w:lang w:eastAsia="sr-Latn-CS"/>
                </w:rPr>
                <m:t>s</m:t>
              </m:r>
            </m:e>
          </m:d>
          <m:sSub>
            <m:sSubPr>
              <m:ctrlPr>
                <w:rPr>
                  <w:rFonts w:ascii="Cambria Math" w:eastAsia="Times New Roman" w:hAnsi="Cambria Math"/>
                  <w:bCs/>
                  <w:i/>
                  <w:lang w:eastAsia="sr-Latn-CS"/>
                </w:rPr>
              </m:ctrlPr>
            </m:sSubPr>
            <m:e>
              <m:r>
                <w:rPr>
                  <w:rFonts w:ascii="Cambria Math" w:eastAsia="Times New Roman" w:hAnsi="Cambria Math"/>
                  <w:lang w:eastAsia="sr-Latn-CS"/>
                </w:rPr>
                <m:t>G</m:t>
              </m:r>
            </m:e>
            <m:sub>
              <m:r>
                <w:rPr>
                  <w:rFonts w:ascii="Cambria Math" w:eastAsia="Times New Roman" w:hAnsi="Cambria Math"/>
                  <w:lang w:eastAsia="sr-Latn-CS"/>
                </w:rPr>
                <m:t>1</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sSub>
            <m:sSubPr>
              <m:ctrlPr>
                <w:rPr>
                  <w:rFonts w:ascii="Cambria Math" w:eastAsia="Times New Roman" w:hAnsi="Cambria Math"/>
                  <w:bCs/>
                  <w:i/>
                  <w:lang w:eastAsia="sr-Latn-CS"/>
                </w:rPr>
              </m:ctrlPr>
            </m:sSubPr>
            <m:e>
              <m:r>
                <w:rPr>
                  <w:rFonts w:ascii="Cambria Math" w:eastAsia="Times New Roman" w:hAnsi="Cambria Math"/>
                  <w:lang w:eastAsia="sr-Latn-CS"/>
                </w:rPr>
                <m:t>G</m:t>
              </m:r>
            </m:e>
            <m:sub>
              <m:r>
                <w:rPr>
                  <w:rFonts w:ascii="Cambria Math" w:eastAsia="Times New Roman" w:hAnsi="Cambria Math"/>
                  <w:lang w:eastAsia="sr-Latn-CS"/>
                </w:rPr>
                <m:t>2</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m:t>
          </m:r>
          <m:sSub>
            <m:sSubPr>
              <m:ctrlPr>
                <w:rPr>
                  <w:rFonts w:ascii="Cambria Math" w:eastAsia="Times New Roman" w:hAnsi="Cambria Math"/>
                  <w:bCs/>
                  <w:i/>
                  <w:lang w:eastAsia="sr-Latn-CS"/>
                </w:rPr>
              </m:ctrlPr>
            </m:sSubPr>
            <m:e>
              <m:r>
                <w:rPr>
                  <w:rFonts w:ascii="Cambria Math" w:eastAsia="Times New Roman" w:hAnsi="Cambria Math"/>
                  <w:lang w:eastAsia="sr-Latn-CS"/>
                </w:rPr>
                <m:t>X</m:t>
              </m:r>
            </m:e>
            <m:sub>
              <m:r>
                <w:rPr>
                  <w:rFonts w:ascii="Cambria Math" w:eastAsia="Times New Roman" w:hAnsi="Cambria Math"/>
                  <w:lang w:eastAsia="sr-Latn-CS"/>
                </w:rPr>
                <m:t>3</m:t>
              </m:r>
            </m:sub>
          </m:sSub>
          <m:d>
            <m:dPr>
              <m:ctrlPr>
                <w:rPr>
                  <w:rFonts w:ascii="Cambria Math" w:eastAsia="Times New Roman" w:hAnsi="Cambria Math"/>
                  <w:i/>
                  <w:lang w:eastAsia="sr-Latn-CS"/>
                </w:rPr>
              </m:ctrlPr>
            </m:dPr>
            <m:e>
              <m:r>
                <w:rPr>
                  <w:rFonts w:ascii="Cambria Math" w:eastAsia="Times New Roman" w:hAnsi="Cambria Math"/>
                  <w:lang w:eastAsia="sr-Latn-CS"/>
                </w:rPr>
                <m:t>s</m:t>
              </m:r>
            </m:e>
          </m:d>
        </m:oMath>
      </m:oMathPara>
    </w:p>
    <w:p w:rsidR="00684FD2" w:rsidRPr="00D157C1" w:rsidRDefault="005C504F" w:rsidP="00B43506">
      <w:pPr>
        <w:spacing w:line="276" w:lineRule="auto"/>
        <w:rPr>
          <w:rFonts w:eastAsia="Times New Roman"/>
          <w:lang w:eastAsia="sr-Latn-CS"/>
        </w:rPr>
      </w:pPr>
      <m:oMathPara>
        <m:oMath>
          <m:sSub>
            <m:sSubPr>
              <m:ctrlPr>
                <w:rPr>
                  <w:rFonts w:ascii="Cambria Math" w:eastAsia="Times New Roman" w:hAnsi="Cambria Math"/>
                  <w:bCs/>
                  <w:i/>
                  <w:lang w:eastAsia="sr-Latn-CS"/>
                </w:rPr>
              </m:ctrlPr>
            </m:sSubPr>
            <m:e>
              <m:r>
                <w:rPr>
                  <w:rFonts w:ascii="Cambria Math" w:eastAsia="Times New Roman" w:hAnsi="Cambria Math"/>
                  <w:lang w:eastAsia="sr-Latn-CS"/>
                </w:rPr>
                <m:t>Y</m:t>
              </m:r>
            </m:e>
            <m:sub>
              <m:r>
                <w:rPr>
                  <w:rFonts w:ascii="Cambria Math" w:eastAsia="Times New Roman" w:hAnsi="Cambria Math"/>
                  <w:lang w:eastAsia="sr-Latn-CS"/>
                </w:rPr>
                <m:t>3</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m:t>
          </m:r>
          <m:sSub>
            <m:sSubPr>
              <m:ctrlPr>
                <w:rPr>
                  <w:rFonts w:ascii="Cambria Math" w:eastAsia="Times New Roman" w:hAnsi="Cambria Math"/>
                  <w:bCs/>
                  <w:i/>
                  <w:lang w:eastAsia="sr-Latn-CS"/>
                </w:rPr>
              </m:ctrlPr>
            </m:sSubPr>
            <m:e>
              <m:r>
                <w:rPr>
                  <w:rFonts w:ascii="Cambria Math" w:eastAsia="Times New Roman" w:hAnsi="Cambria Math"/>
                  <w:lang w:eastAsia="sr-Latn-CS"/>
                </w:rPr>
                <m:t>X</m:t>
              </m:r>
            </m:e>
            <m:sub>
              <m:r>
                <w:rPr>
                  <w:rFonts w:ascii="Cambria Math" w:eastAsia="Times New Roman" w:hAnsi="Cambria Math"/>
                  <w:lang w:eastAsia="sr-Latn-CS"/>
                </w:rPr>
                <m:t>3</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sSub>
            <m:sSubPr>
              <m:ctrlPr>
                <w:rPr>
                  <w:rFonts w:ascii="Cambria Math" w:eastAsia="Times New Roman" w:hAnsi="Cambria Math"/>
                  <w:bCs/>
                  <w:i/>
                  <w:lang w:eastAsia="sr-Latn-CS"/>
                </w:rPr>
              </m:ctrlPr>
            </m:sSubPr>
            <m:e>
              <m:r>
                <w:rPr>
                  <w:rFonts w:ascii="Cambria Math" w:eastAsia="Times New Roman" w:hAnsi="Cambria Math"/>
                  <w:lang w:eastAsia="sr-Latn-CS"/>
                </w:rPr>
                <m:t>G</m:t>
              </m:r>
            </m:e>
            <m:sub>
              <m:r>
                <w:rPr>
                  <w:rFonts w:ascii="Cambria Math" w:eastAsia="Times New Roman" w:hAnsi="Cambria Math"/>
                  <w:lang w:eastAsia="sr-Latn-CS"/>
                </w:rPr>
                <m:t>3</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=X</m:t>
          </m:r>
          <m:d>
            <m:dPr>
              <m:ctrlPr>
                <w:rPr>
                  <w:rFonts w:ascii="Cambria Math" w:eastAsia="Times New Roman" w:hAnsi="Cambria Math"/>
                  <w:bCs/>
                  <w:i/>
                  <w:lang w:eastAsia="sr-Latn-CS"/>
                </w:rPr>
              </m:ctrlPr>
            </m:dPr>
            <m:e>
              <m:r>
                <w:rPr>
                  <w:rFonts w:ascii="Cambria Math" w:eastAsia="Times New Roman" w:hAnsi="Cambria Math"/>
                  <w:lang w:eastAsia="sr-Latn-CS"/>
                </w:rPr>
                <m:t>s</m:t>
              </m:r>
            </m:e>
          </m:d>
          <m:sSub>
            <m:sSubPr>
              <m:ctrlPr>
                <w:rPr>
                  <w:rFonts w:ascii="Cambria Math" w:eastAsia="Times New Roman" w:hAnsi="Cambria Math"/>
                  <w:bCs/>
                  <w:i/>
                  <w:lang w:eastAsia="sr-Latn-CS"/>
                </w:rPr>
              </m:ctrlPr>
            </m:sSubPr>
            <m:e>
              <m:r>
                <w:rPr>
                  <w:rFonts w:ascii="Cambria Math" w:eastAsia="Times New Roman" w:hAnsi="Cambria Math"/>
                  <w:lang w:eastAsia="sr-Latn-CS"/>
                </w:rPr>
                <m:t>G</m:t>
              </m:r>
            </m:e>
            <m:sub>
              <m:r>
                <w:rPr>
                  <w:rFonts w:ascii="Cambria Math" w:eastAsia="Times New Roman" w:hAnsi="Cambria Math"/>
                  <w:lang w:eastAsia="sr-Latn-CS"/>
                </w:rPr>
                <m:t>1</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sSub>
            <m:sSubPr>
              <m:ctrlPr>
                <w:rPr>
                  <w:rFonts w:ascii="Cambria Math" w:eastAsia="Times New Roman" w:hAnsi="Cambria Math"/>
                  <w:bCs/>
                  <w:i/>
                  <w:lang w:eastAsia="sr-Latn-CS"/>
                </w:rPr>
              </m:ctrlPr>
            </m:sSubPr>
            <m:e>
              <m:r>
                <w:rPr>
                  <w:rFonts w:ascii="Cambria Math" w:eastAsia="Times New Roman" w:hAnsi="Cambria Math"/>
                  <w:lang w:eastAsia="sr-Latn-CS"/>
                </w:rPr>
                <m:t>G</m:t>
              </m:r>
            </m:e>
            <m:sub>
              <m:r>
                <w:rPr>
                  <w:rFonts w:ascii="Cambria Math" w:eastAsia="Times New Roman" w:hAnsi="Cambria Math"/>
                  <w:lang w:eastAsia="sr-Latn-CS"/>
                </w:rPr>
                <m:t>2</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m:t>
          </m:r>
          <m:sSub>
            <m:sSubPr>
              <m:ctrlPr>
                <w:rPr>
                  <w:rFonts w:ascii="Cambria Math" w:eastAsia="Times New Roman" w:hAnsi="Cambria Math"/>
                  <w:bCs/>
                  <w:i/>
                  <w:lang w:eastAsia="sr-Latn-CS"/>
                </w:rPr>
              </m:ctrlPr>
            </m:sSubPr>
            <m:e>
              <m:r>
                <w:rPr>
                  <w:rFonts w:ascii="Cambria Math" w:eastAsia="Times New Roman" w:hAnsi="Cambria Math"/>
                  <w:lang w:eastAsia="sr-Latn-CS"/>
                </w:rPr>
                <m:t>X</m:t>
              </m:r>
            </m:e>
            <m:sub>
              <m:r>
                <w:rPr>
                  <w:rFonts w:ascii="Cambria Math" w:eastAsia="Times New Roman" w:hAnsi="Cambria Math"/>
                  <w:lang w:eastAsia="sr-Latn-CS"/>
                </w:rPr>
                <m:t>4</m:t>
              </m:r>
            </m:sub>
          </m:sSub>
          <m:d>
            <m:dPr>
              <m:ctrlPr>
                <w:rPr>
                  <w:rFonts w:ascii="Cambria Math" w:eastAsia="Times New Roman" w:hAnsi="Cambria Math"/>
                  <w:i/>
                  <w:lang w:eastAsia="sr-Latn-CS"/>
                </w:rPr>
              </m:ctrlPr>
            </m:dPr>
            <m:e>
              <m:r>
                <w:rPr>
                  <w:rFonts w:ascii="Cambria Math" w:eastAsia="Times New Roman" w:hAnsi="Cambria Math"/>
                  <w:lang w:eastAsia="sr-Latn-CS"/>
                </w:rPr>
                <m:t>s</m:t>
              </m:r>
            </m:e>
          </m:d>
        </m:oMath>
      </m:oMathPara>
    </w:p>
    <w:p w:rsidR="00684FD2" w:rsidRPr="00D157C1" w:rsidRDefault="005F05C2" w:rsidP="00B43506">
      <w:pPr>
        <w:spacing w:line="276" w:lineRule="auto"/>
        <w:rPr>
          <w:rFonts w:eastAsia="Times New Roman"/>
          <w:lang w:eastAsia="sr-Latn-CS"/>
        </w:rPr>
      </w:pPr>
      <m:oMathPara>
        <m:oMath>
          <m:r>
            <w:rPr>
              <w:rFonts w:ascii="Cambria Math" w:eastAsia="Times New Roman" w:hAnsi="Cambria Math"/>
              <w:lang w:eastAsia="sr-Latn-CS"/>
            </w:rPr>
            <m:t>⋮</m:t>
          </m:r>
        </m:oMath>
      </m:oMathPara>
    </w:p>
    <w:p w:rsidR="00684FD2" w:rsidRPr="00D157C1" w:rsidRDefault="005C504F" w:rsidP="00B43506">
      <w:pPr>
        <w:spacing w:line="276" w:lineRule="auto"/>
        <w:rPr>
          <w:rFonts w:eastAsia="Times New Roman"/>
          <w:bCs/>
          <w:lang w:eastAsia="sr-Latn-CS"/>
        </w:rPr>
      </w:pPr>
      <m:oMathPara>
        <m:oMath>
          <m:sSub>
            <m:sSubPr>
              <m:ctrlPr>
                <w:rPr>
                  <w:rFonts w:ascii="Cambria Math" w:eastAsia="Times New Roman" w:hAnsi="Cambria Math"/>
                  <w:bCs/>
                  <w:i/>
                  <w:lang w:eastAsia="sr-Latn-CS"/>
                </w:rPr>
              </m:ctrlPr>
            </m:sSubPr>
            <m:e>
              <m:r>
                <w:rPr>
                  <w:rFonts w:ascii="Cambria Math" w:eastAsia="Times New Roman" w:hAnsi="Cambria Math"/>
                  <w:lang w:eastAsia="sr-Latn-CS"/>
                </w:rPr>
                <m:t>Y</m:t>
              </m:r>
            </m:e>
            <m:sub>
              <m:r>
                <w:rPr>
                  <w:rFonts w:ascii="Cambria Math" w:eastAsia="Times New Roman" w:hAnsi="Cambria Math"/>
                  <w:lang w:eastAsia="sr-Latn-CS"/>
                </w:rPr>
                <m:t>n</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m:t>
          </m:r>
          <m:sSub>
            <m:sSubPr>
              <m:ctrlPr>
                <w:rPr>
                  <w:rFonts w:ascii="Cambria Math" w:eastAsia="Times New Roman" w:hAnsi="Cambria Math"/>
                  <w:bCs/>
                  <w:i/>
                  <w:lang w:eastAsia="sr-Latn-CS"/>
                </w:rPr>
              </m:ctrlPr>
            </m:sSubPr>
            <m:e>
              <m:r>
                <w:rPr>
                  <w:rFonts w:ascii="Cambria Math" w:eastAsia="Times New Roman" w:hAnsi="Cambria Math"/>
                  <w:lang w:eastAsia="sr-Latn-CS"/>
                </w:rPr>
                <m:t>X</m:t>
              </m:r>
            </m:e>
            <m:sub>
              <m:r>
                <w:rPr>
                  <w:rFonts w:ascii="Cambria Math" w:eastAsia="Times New Roman" w:hAnsi="Cambria Math"/>
                  <w:lang w:eastAsia="sr-Latn-CS"/>
                </w:rPr>
                <m:t>n</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sSub>
            <m:sSubPr>
              <m:ctrlPr>
                <w:rPr>
                  <w:rFonts w:ascii="Cambria Math" w:eastAsia="Times New Roman" w:hAnsi="Cambria Math"/>
                  <w:bCs/>
                  <w:i/>
                  <w:lang w:eastAsia="sr-Latn-CS"/>
                </w:rPr>
              </m:ctrlPr>
            </m:sSubPr>
            <m:e>
              <m:r>
                <w:rPr>
                  <w:rFonts w:ascii="Cambria Math" w:eastAsia="Times New Roman" w:hAnsi="Cambria Math"/>
                  <w:lang w:eastAsia="sr-Latn-CS"/>
                </w:rPr>
                <m:t>G</m:t>
              </m:r>
            </m:e>
            <m:sub>
              <m:r>
                <w:rPr>
                  <w:rFonts w:ascii="Cambria Math" w:eastAsia="Times New Roman" w:hAnsi="Cambria Math"/>
                  <w:lang w:eastAsia="sr-Latn-CS"/>
                </w:rPr>
                <m:t>n</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m:t>
          </m:r>
          <m:d>
            <m:dPr>
              <m:begChr m:val="〈"/>
              <m:endChr m:val="〉"/>
              <m:ctrlPr>
                <w:rPr>
                  <w:rFonts w:ascii="Cambria Math" w:eastAsia="Times New Roman" w:hAnsi="Cambria Math"/>
                  <w:bCs/>
                  <w:i/>
                  <w:lang w:eastAsia="sr-Latn-CS"/>
                </w:rPr>
              </m:ctrlPr>
            </m:dPr>
            <m:e>
              <m:r>
                <w:rPr>
                  <w:rFonts w:ascii="Cambria Math" w:eastAsia="Times New Roman" w:hAnsi="Cambria Math"/>
                  <w:lang w:eastAsia="sr-Latn-CS"/>
                </w:rPr>
                <m:t>X</m:t>
              </m:r>
              <m:d>
                <m:dPr>
                  <m:ctrlPr>
                    <w:rPr>
                      <w:rFonts w:ascii="Cambria Math" w:eastAsia="Times New Roman" w:hAnsi="Cambria Math"/>
                      <w:bCs/>
                      <w:i/>
                      <w:lang w:eastAsia="sr-Latn-CS"/>
                    </w:rPr>
                  </m:ctrlPr>
                </m:dPr>
                <m:e>
                  <m:r>
                    <w:rPr>
                      <w:rFonts w:ascii="Cambria Math" w:eastAsia="Times New Roman" w:hAnsi="Cambria Math"/>
                      <w:lang w:eastAsia="sr-Latn-CS"/>
                    </w:rPr>
                    <m:t>s</m:t>
                  </m:r>
                </m:e>
              </m:d>
              <m:sSub>
                <m:sSubPr>
                  <m:ctrlPr>
                    <w:rPr>
                      <w:rFonts w:ascii="Cambria Math" w:eastAsia="Times New Roman" w:hAnsi="Cambria Math"/>
                      <w:bCs/>
                      <w:i/>
                      <w:lang w:eastAsia="sr-Latn-CS"/>
                    </w:rPr>
                  </m:ctrlPr>
                </m:sSubPr>
                <m:e>
                  <m:r>
                    <w:rPr>
                      <w:rFonts w:ascii="Cambria Math" w:eastAsia="Times New Roman" w:hAnsi="Cambria Math"/>
                      <w:lang w:eastAsia="sr-Latn-CS"/>
                    </w:rPr>
                    <m:t>G</m:t>
                  </m:r>
                </m:e>
                <m:sub>
                  <m:r>
                    <w:rPr>
                      <w:rFonts w:ascii="Cambria Math" w:eastAsia="Times New Roman" w:hAnsi="Cambria Math"/>
                      <w:lang w:eastAsia="sr-Latn-CS"/>
                    </w:rPr>
                    <m:t>1</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sSub>
                <m:sSubPr>
                  <m:ctrlPr>
                    <w:rPr>
                      <w:rFonts w:ascii="Cambria Math" w:eastAsia="Times New Roman" w:hAnsi="Cambria Math"/>
                      <w:bCs/>
                      <w:i/>
                      <w:lang w:eastAsia="sr-Latn-CS"/>
                    </w:rPr>
                  </m:ctrlPr>
                </m:sSubPr>
                <m:e>
                  <m:r>
                    <w:rPr>
                      <w:rFonts w:ascii="Cambria Math" w:eastAsia="Times New Roman" w:hAnsi="Cambria Math"/>
                      <w:lang w:eastAsia="sr-Latn-CS"/>
                    </w:rPr>
                    <m:t>G</m:t>
                  </m:r>
                </m:e>
                <m:sub>
                  <m:r>
                    <w:rPr>
                      <w:rFonts w:ascii="Cambria Math" w:eastAsia="Times New Roman" w:hAnsi="Cambria Math"/>
                      <w:lang w:eastAsia="sr-Latn-CS"/>
                    </w:rPr>
                    <m:t>2</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m:t>
              </m:r>
              <m:sSub>
                <m:sSubPr>
                  <m:ctrlPr>
                    <w:rPr>
                      <w:rFonts w:ascii="Cambria Math" w:eastAsia="Times New Roman" w:hAnsi="Cambria Math"/>
                      <w:bCs/>
                      <w:i/>
                      <w:lang w:eastAsia="sr-Latn-CS"/>
                    </w:rPr>
                  </m:ctrlPr>
                </m:sSubPr>
                <m:e>
                  <m:r>
                    <w:rPr>
                      <w:rFonts w:ascii="Cambria Math" w:eastAsia="Times New Roman" w:hAnsi="Cambria Math"/>
                      <w:lang w:eastAsia="sr-Latn-CS"/>
                    </w:rPr>
                    <m:t>G</m:t>
                  </m:r>
                </m:e>
                <m:sub>
                  <m:r>
                    <w:rPr>
                      <w:rFonts w:ascii="Cambria Math" w:eastAsia="Times New Roman" w:hAnsi="Cambria Math"/>
                      <w:lang w:eastAsia="sr-Latn-CS"/>
                    </w:rPr>
                    <m:t>n</m:t>
                  </m:r>
                </m:sub>
              </m:sSub>
              <m:d>
                <m:dPr>
                  <m:ctrlPr>
                    <w:rPr>
                      <w:rFonts w:ascii="Cambria Math" w:eastAsia="Times New Roman" w:hAnsi="Cambria Math"/>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=Y</m:t>
              </m:r>
              <m:d>
                <m:dPr>
                  <m:ctrlPr>
                    <w:rPr>
                      <w:rFonts w:ascii="Cambria Math" w:eastAsia="Times New Roman" w:hAnsi="Cambria Math"/>
                      <w:i/>
                      <w:lang w:eastAsia="sr-Latn-CS"/>
                    </w:rPr>
                  </m:ctrlPr>
                </m:dPr>
                <m:e>
                  <m:r>
                    <w:rPr>
                      <w:rFonts w:ascii="Cambria Math" w:eastAsia="Times New Roman" w:hAnsi="Cambria Math"/>
                      <w:lang w:eastAsia="sr-Latn-CS"/>
                    </w:rPr>
                    <m:t>s</m:t>
                  </m:r>
                </m:e>
              </m:d>
            </m:e>
          </m:d>
        </m:oMath>
      </m:oMathPara>
    </w:p>
    <w:p w:rsidR="00684FD2" w:rsidRPr="00D157C1" w:rsidRDefault="00684FD2" w:rsidP="00B43506">
      <w:pPr>
        <w:spacing w:line="276" w:lineRule="auto"/>
        <w:rPr>
          <w:rFonts w:eastAsia="Times New Roman"/>
          <w:bCs/>
          <w:lang w:eastAsia="sr-Latn-CS"/>
        </w:rPr>
      </w:pPr>
    </w:p>
    <w:p w:rsidR="00684FD2" w:rsidRPr="00D157C1" w:rsidRDefault="005F05C2" w:rsidP="00B43506">
      <w:pPr>
        <w:spacing w:line="276" w:lineRule="auto"/>
        <w:rPr>
          <w:rFonts w:eastAsia="Times New Roman"/>
          <w:bCs/>
          <w:lang w:eastAsia="sr-Latn-CS"/>
        </w:rPr>
      </w:pPr>
      <w:r w:rsidRPr="00D157C1">
        <w:rPr>
          <w:rFonts w:eastAsia="Times New Roman"/>
          <w:bCs/>
          <w:lang w:eastAsia="sr-Latn-CS"/>
        </w:rPr>
        <w:t>a ov</w:t>
      </w:r>
      <w:r w:rsidR="00684FD2" w:rsidRPr="00D157C1">
        <w:rPr>
          <w:rFonts w:eastAsia="Times New Roman"/>
          <w:bCs/>
          <w:lang w:eastAsia="sr-Latn-CS"/>
        </w:rPr>
        <w:t>o</w:t>
      </w:r>
      <w:r w:rsidRPr="00D157C1">
        <w:rPr>
          <w:rFonts w:eastAsia="Times New Roman"/>
          <w:bCs/>
          <w:lang w:eastAsia="sr-Latn-CS"/>
        </w:rPr>
        <w:t xml:space="preserve"> dalje znači da je prenosna funkcija celokupne strukture paralelno spregnutih blokova:</w:t>
      </w:r>
    </w:p>
    <w:p w:rsidR="00684FD2" w:rsidRPr="00D157C1" w:rsidRDefault="00684FD2" w:rsidP="00B43506">
      <w:pPr>
        <w:spacing w:line="276" w:lineRule="auto"/>
        <w:rPr>
          <w:rFonts w:eastAsia="Times New Roman"/>
          <w:bCs/>
          <w:lang w:eastAsia="sr-Latn-CS"/>
        </w:rPr>
      </w:pPr>
    </w:p>
    <w:p w:rsidR="00684FD2" w:rsidRPr="00D157C1" w:rsidRDefault="005C504F" w:rsidP="00B43506">
      <w:pPr>
        <w:spacing w:line="276" w:lineRule="auto"/>
        <w:jc w:val="center"/>
        <w:rPr>
          <w:rFonts w:eastAsia="Times New Roman"/>
          <w:bCs/>
          <w:lang w:eastAsia="sr-Latn-CS"/>
        </w:rPr>
      </w:pPr>
      <m:oMathPara>
        <m:oMath>
          <m:f>
            <m:fPr>
              <m:ctrlPr>
                <w:rPr>
                  <w:rFonts w:ascii="Cambria Math" w:eastAsia="Times New Roman" w:hAnsi="Cambria Math"/>
                  <w:bCs/>
                  <w:i/>
                  <w:lang w:eastAsia="sr-Latn-CS"/>
                </w:rPr>
              </m:ctrlPr>
            </m:fPr>
            <m:num>
              <m:r>
                <w:rPr>
                  <w:rFonts w:ascii="Cambria Math" w:eastAsia="Times New Roman" w:hAnsi="Cambria Math"/>
                  <w:lang w:eastAsia="sr-Latn-CS"/>
                </w:rPr>
                <m:t>Y(s)</m:t>
              </m:r>
            </m:num>
            <m:den>
              <m:r>
                <w:rPr>
                  <w:rFonts w:ascii="Cambria Math" w:eastAsia="Times New Roman" w:hAnsi="Cambria Math"/>
                  <w:lang w:eastAsia="sr-Latn-CS"/>
                </w:rPr>
                <m:t>X(s)</m:t>
              </m:r>
            </m:den>
          </m:f>
          <m:r>
            <w:rPr>
              <w:rFonts w:ascii="Cambria Math" w:eastAsia="Times New Roman" w:hAnsi="Cambria Math"/>
              <w:lang w:eastAsia="sr-Latn-CS"/>
            </w:rPr>
            <m:t>=</m:t>
          </m:r>
          <m:nary>
            <m:naryPr>
              <m:chr m:val="∏"/>
              <m:limLoc m:val="subSup"/>
              <m:ctrlPr>
                <w:rPr>
                  <w:rFonts w:ascii="Cambria Math" w:eastAsia="Times New Roman" w:hAnsi="Cambria Math"/>
                  <w:bCs/>
                  <w:i/>
                  <w:lang w:eastAsia="sr-Latn-CS"/>
                </w:rPr>
              </m:ctrlPr>
            </m:naryPr>
            <m:sub>
              <m:r>
                <w:rPr>
                  <w:rFonts w:ascii="Cambria Math" w:eastAsia="Times New Roman" w:hAnsi="Cambria Math"/>
                  <w:lang w:eastAsia="sr-Latn-CS"/>
                </w:rPr>
                <m:t>i=1</m:t>
              </m:r>
            </m:sub>
            <m:sup>
              <m:r>
                <w:rPr>
                  <w:rFonts w:ascii="Cambria Math" w:eastAsia="Times New Roman" w:hAnsi="Cambria Math"/>
                  <w:lang w:eastAsia="sr-Latn-CS"/>
                </w:rPr>
                <m:t>n</m:t>
              </m:r>
            </m:sup>
            <m:e>
              <m:sSub>
                <m:sSubPr>
                  <m:ctrlPr>
                    <w:rPr>
                      <w:rFonts w:ascii="Cambria Math" w:eastAsia="Times New Roman" w:hAnsi="Cambria Math"/>
                      <w:bCs/>
                      <w:i/>
                      <w:lang w:eastAsia="sr-Latn-CS"/>
                    </w:rPr>
                  </m:ctrlPr>
                </m:sSubPr>
                <m:e>
                  <m:r>
                    <w:rPr>
                      <w:rFonts w:ascii="Cambria Math" w:eastAsia="Times New Roman" w:hAnsi="Cambria Math"/>
                      <w:lang w:eastAsia="sr-Latn-CS"/>
                    </w:rPr>
                    <m:t>G</m:t>
                  </m:r>
                </m:e>
                <m:sub>
                  <m:r>
                    <w:rPr>
                      <w:rFonts w:ascii="Cambria Math" w:eastAsia="Times New Roman" w:hAnsi="Cambria Math"/>
                      <w:lang w:eastAsia="sr-Latn-CS"/>
                    </w:rPr>
                    <m:t>i</m:t>
                  </m:r>
                </m:sub>
              </m:sSub>
            </m:e>
          </m:nary>
          <m:r>
            <w:rPr>
              <w:rFonts w:ascii="Cambria Math" w:eastAsia="Times New Roman" w:hAnsi="Cambria Math"/>
              <w:lang w:eastAsia="sr-Latn-CS"/>
            </w:rPr>
            <m:t>(s)</m:t>
          </m:r>
          <m:r>
            <m:rPr>
              <m:sty m:val="p"/>
            </m:rPr>
            <w:rPr>
              <w:rFonts w:eastAsia="Times New Roman"/>
              <w:lang w:eastAsia="sr-Latn-CS"/>
            </w:rPr>
            <w:br/>
          </m:r>
        </m:oMath>
      </m:oMathPara>
      <w:r w:rsidR="00CA4BD3" w:rsidRPr="00D157C1">
        <w:rPr>
          <w:rFonts w:eastAsia="Times New Roman"/>
          <w:bCs/>
          <w:lang w:eastAsia="sr-Latn-CS"/>
        </w:rPr>
        <w:t>(79</w:t>
      </w:r>
      <w:r w:rsidR="005F05C2" w:rsidRPr="00D157C1">
        <w:rPr>
          <w:rFonts w:eastAsia="Times New Roman"/>
          <w:bCs/>
          <w:lang w:eastAsia="sr-Latn-CS"/>
        </w:rPr>
        <w:t>)</w:t>
      </w:r>
    </w:p>
    <w:p w:rsidR="00684FD2" w:rsidRPr="00D157C1" w:rsidRDefault="00F93F25" w:rsidP="00B43506">
      <w:pPr>
        <w:spacing w:line="276" w:lineRule="auto"/>
        <w:rPr>
          <w:rFonts w:eastAsia="Times New Roman"/>
          <w:bCs/>
          <w:lang w:eastAsia="sr-Latn-CS"/>
        </w:rPr>
      </w:pPr>
      <w:r w:rsidRPr="00D157C1">
        <w:rPr>
          <w:rFonts w:eastAsia="Times New Roman"/>
          <w:bCs/>
          <w:lang w:eastAsia="sr-Latn-CS"/>
        </w:rPr>
        <w:t xml:space="preserve">to jest ekvivalenta prenosna funkcija redno vezanih blokova predstavlja proizvod njihovih pojedinačnih prenosnih funkcija </w:t>
      </w:r>
      <w:r w:rsidR="005F05C2" w:rsidRPr="00D157C1">
        <w:rPr>
          <w:rFonts w:eastAsia="Times New Roman"/>
          <w:bCs/>
          <w:lang w:eastAsia="sr-Latn-CS"/>
        </w:rPr>
        <w:t>ili transformacijom blok dijagrama</w:t>
      </w:r>
      <w:r w:rsidRPr="00D157C1">
        <w:rPr>
          <w:rFonts w:eastAsia="Times New Roman"/>
          <w:bCs/>
          <w:lang w:eastAsia="sr-Latn-CS"/>
        </w:rPr>
        <w:t xml:space="preserve"> u ekvivalentni</w:t>
      </w:r>
      <w:r w:rsidR="005F05C2" w:rsidRPr="00D157C1">
        <w:rPr>
          <w:rFonts w:eastAsia="Times New Roman"/>
          <w:bCs/>
          <w:lang w:eastAsia="sr-Latn-CS"/>
        </w:rPr>
        <w:t>:</w:t>
      </w:r>
    </w:p>
    <w:p w:rsidR="00684FD2" w:rsidRPr="00D157C1" w:rsidRDefault="00897B93" w:rsidP="00B43506">
      <w:pPr>
        <w:spacing w:line="276" w:lineRule="auto"/>
        <w:jc w:val="center"/>
        <w:rPr>
          <w:rFonts w:eastAsia="Times New Roman"/>
          <w:bCs/>
          <w:lang w:eastAsia="sr-Latn-CS"/>
        </w:rPr>
      </w:pPr>
      <w:r w:rsidRPr="00D157C1">
        <w:rPr>
          <w:rFonts w:eastAsia="Times New Roman"/>
          <w:bCs/>
          <w:noProof/>
          <w:lang w:val="en-US"/>
        </w:rPr>
        <w:drawing>
          <wp:inline distT="0" distB="0" distL="0" distR="0" wp14:anchorId="64C0DB4F" wp14:editId="55AA45AE">
            <wp:extent cx="4677428" cy="180047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Rednaveza.png"/>
                    <pic:cNvPicPr/>
                  </pic:nvPicPr>
                  <pic:blipFill>
                    <a:blip r:embed="rId39">
                      <a:extLst>
                        <a:ext uri="{28A0092B-C50C-407E-A947-70E740481C1C}">
                          <a14:useLocalDpi xmlns:a14="http://schemas.microsoft.com/office/drawing/2010/main" val="0"/>
                        </a:ext>
                      </a:extLst>
                    </a:blip>
                    <a:stretch>
                      <a:fillRect/>
                    </a:stretch>
                  </pic:blipFill>
                  <pic:spPr>
                    <a:xfrm>
                      <a:off x="0" y="0"/>
                      <a:ext cx="4677428" cy="1800476"/>
                    </a:xfrm>
                    <a:prstGeom prst="rect">
                      <a:avLst/>
                    </a:prstGeom>
                  </pic:spPr>
                </pic:pic>
              </a:graphicData>
            </a:graphic>
          </wp:inline>
        </w:drawing>
      </w:r>
    </w:p>
    <w:p w:rsidR="00A47E69" w:rsidRPr="00B43506" w:rsidRDefault="005B177D" w:rsidP="00B43506">
      <w:pPr>
        <w:spacing w:line="276" w:lineRule="auto"/>
        <w:jc w:val="center"/>
        <w:rPr>
          <w:rFonts w:eastAsia="Times New Roman"/>
          <w:bCs/>
          <w:sz w:val="22"/>
          <w:szCs w:val="22"/>
          <w:lang w:eastAsia="sr-Latn-CS"/>
        </w:rPr>
      </w:pPr>
      <w:r>
        <w:rPr>
          <w:rFonts w:eastAsia="Times New Roman"/>
          <w:bCs/>
          <w:sz w:val="22"/>
          <w:szCs w:val="22"/>
          <w:lang w:eastAsia="sr-Latn-CS"/>
        </w:rPr>
        <w:t xml:space="preserve">Slika 12. </w:t>
      </w:r>
      <w:r w:rsidR="00897B93" w:rsidRPr="00B43506">
        <w:rPr>
          <w:rFonts w:eastAsia="Times New Roman"/>
          <w:bCs/>
          <w:sz w:val="22"/>
          <w:szCs w:val="22"/>
          <w:lang w:eastAsia="sr-Latn-CS"/>
        </w:rPr>
        <w:t>Transformacija blok dijagrama paralelno vezanih blokova u jedinstveni blok ekvivalentne prenosne funkcije</w:t>
      </w:r>
    </w:p>
    <w:p w:rsidR="00A47E69" w:rsidRPr="00D157C1" w:rsidRDefault="00A47E69" w:rsidP="00B43506">
      <w:pPr>
        <w:spacing w:line="276" w:lineRule="auto"/>
        <w:rPr>
          <w:rFonts w:eastAsia="Times New Roman"/>
          <w:bCs/>
          <w:lang w:eastAsia="sr-Latn-CS"/>
        </w:rPr>
      </w:pPr>
    </w:p>
    <w:p w:rsidR="00A47E69" w:rsidRPr="00D157C1" w:rsidRDefault="00897B93" w:rsidP="00B43506">
      <w:pPr>
        <w:spacing w:line="276" w:lineRule="auto"/>
        <w:rPr>
          <w:rFonts w:eastAsia="Times New Roman"/>
          <w:bCs/>
          <w:lang w:eastAsia="sr-Latn-CS"/>
        </w:rPr>
      </w:pPr>
      <w:r w:rsidRPr="00D157C1">
        <w:rPr>
          <w:rFonts w:eastAsia="Times New Roman"/>
          <w:bCs/>
          <w:lang w:eastAsia="sr-Latn-CS"/>
        </w:rPr>
        <w:t>Sa poslednje slike sa jasno vidi da je primenom pravila sprezanja blokova kod redne veze moguće uprostiti početni dijagram ili njegov deo uvodeći jedinstveni blok koji poseduje funkciju prenosa ekvivalentnu za rednu vezu.</w:t>
      </w:r>
    </w:p>
    <w:p w:rsidR="00A47E69" w:rsidRPr="00D157C1" w:rsidRDefault="008B5A04" w:rsidP="00B43506">
      <w:pPr>
        <w:spacing w:line="276" w:lineRule="auto"/>
        <w:rPr>
          <w:rFonts w:eastAsia="Times New Roman"/>
          <w:bCs/>
          <w:lang w:eastAsia="sr-Latn-CS"/>
        </w:rPr>
      </w:pPr>
      <w:r w:rsidRPr="00D157C1">
        <w:rPr>
          <w:rFonts w:eastAsia="Times New Roman"/>
          <w:bCs/>
          <w:lang w:eastAsia="sr-Latn-CS"/>
        </w:rPr>
        <w:t xml:space="preserve">Drugi način </w:t>
      </w:r>
      <w:r w:rsidR="00B43506">
        <w:rPr>
          <w:rFonts w:eastAsia="Times New Roman"/>
          <w:bCs/>
          <w:lang w:eastAsia="sr-Latn-CS"/>
        </w:rPr>
        <w:t>karakterističnog sprezanja blok</w:t>
      </w:r>
      <w:r w:rsidRPr="00D157C1">
        <w:rPr>
          <w:rFonts w:eastAsia="Times New Roman"/>
          <w:bCs/>
          <w:lang w:eastAsia="sr-Latn-CS"/>
        </w:rPr>
        <w:t>ova je u takozvanoj paralelnoj vezi. To</w:t>
      </w:r>
      <w:r w:rsidR="00B43506">
        <w:rPr>
          <w:rFonts w:eastAsia="Times New Roman"/>
          <w:bCs/>
          <w:lang w:eastAsia="sr-Latn-CS"/>
        </w:rPr>
        <w:t xml:space="preserve"> </w:t>
      </w:r>
      <w:r w:rsidRPr="00D157C1">
        <w:rPr>
          <w:rFonts w:eastAsia="Times New Roman"/>
          <w:bCs/>
          <w:lang w:eastAsia="sr-Latn-CS"/>
        </w:rPr>
        <w:t>je slučaj kada ista vrednost signala dolazi do svakog paralelno postavljenog bloka a onda se svi izlazi sabiraju u diskriminatoru formirajući izlaz iz sistema (slika</w:t>
      </w:r>
      <w:r w:rsidR="00427B62">
        <w:rPr>
          <w:rFonts w:eastAsia="Times New Roman"/>
          <w:bCs/>
          <w:lang w:eastAsia="sr-Latn-CS"/>
        </w:rPr>
        <w:t xml:space="preserve"> 5</w:t>
      </w:r>
      <w:r w:rsidRPr="00D157C1">
        <w:rPr>
          <w:rFonts w:eastAsia="Times New Roman"/>
          <w:bCs/>
          <w:lang w:eastAsia="sr-Latn-CS"/>
        </w:rPr>
        <w:t>).</w:t>
      </w:r>
    </w:p>
    <w:p w:rsidR="00A47E69" w:rsidRPr="00D157C1" w:rsidRDefault="00A47E69" w:rsidP="00B43506">
      <w:pPr>
        <w:spacing w:line="276" w:lineRule="auto"/>
        <w:rPr>
          <w:rFonts w:eastAsia="Times New Roman"/>
          <w:bCs/>
          <w:lang w:eastAsia="sr-Latn-CS"/>
        </w:rPr>
      </w:pPr>
    </w:p>
    <w:p w:rsidR="00A47E69" w:rsidRPr="00D157C1" w:rsidRDefault="0019590E" w:rsidP="00B43506">
      <w:pPr>
        <w:spacing w:line="276" w:lineRule="auto"/>
        <w:jc w:val="center"/>
        <w:rPr>
          <w:rFonts w:eastAsia="Times New Roman"/>
          <w:bCs/>
          <w:lang w:eastAsia="sr-Latn-CS"/>
        </w:rPr>
      </w:pPr>
      <w:r w:rsidRPr="00D157C1">
        <w:rPr>
          <w:rFonts w:eastAsia="Times New Roman"/>
          <w:bCs/>
          <w:noProof/>
          <w:lang w:val="en-US"/>
        </w:rPr>
        <w:drawing>
          <wp:inline distT="0" distB="0" distL="0" distR="0" wp14:anchorId="00401834" wp14:editId="35ED3D43">
            <wp:extent cx="2505425" cy="19719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aralelna veza.png"/>
                    <pic:cNvPicPr/>
                  </pic:nvPicPr>
                  <pic:blipFill>
                    <a:blip r:embed="rId40">
                      <a:extLst>
                        <a:ext uri="{28A0092B-C50C-407E-A947-70E740481C1C}">
                          <a14:useLocalDpi xmlns:a14="http://schemas.microsoft.com/office/drawing/2010/main" val="0"/>
                        </a:ext>
                      </a:extLst>
                    </a:blip>
                    <a:stretch>
                      <a:fillRect/>
                    </a:stretch>
                  </pic:blipFill>
                  <pic:spPr>
                    <a:xfrm>
                      <a:off x="0" y="0"/>
                      <a:ext cx="2505425" cy="1971950"/>
                    </a:xfrm>
                    <a:prstGeom prst="rect">
                      <a:avLst/>
                    </a:prstGeom>
                  </pic:spPr>
                </pic:pic>
              </a:graphicData>
            </a:graphic>
          </wp:inline>
        </w:drawing>
      </w:r>
    </w:p>
    <w:p w:rsidR="00A47E69" w:rsidRPr="00B43506" w:rsidRDefault="00427B62" w:rsidP="00B43506">
      <w:pPr>
        <w:spacing w:line="276" w:lineRule="auto"/>
        <w:jc w:val="center"/>
        <w:rPr>
          <w:rFonts w:eastAsia="Times New Roman"/>
          <w:bCs/>
          <w:sz w:val="22"/>
          <w:szCs w:val="22"/>
          <w:lang w:eastAsia="sr-Latn-CS"/>
        </w:rPr>
      </w:pPr>
      <w:r w:rsidRPr="00B43506">
        <w:rPr>
          <w:rFonts w:eastAsia="Times New Roman"/>
          <w:bCs/>
          <w:sz w:val="22"/>
          <w:szCs w:val="22"/>
          <w:lang w:eastAsia="sr-Latn-CS"/>
        </w:rPr>
        <w:t xml:space="preserve">Slika </w:t>
      </w:r>
      <w:r w:rsidR="005B177D">
        <w:rPr>
          <w:rFonts w:eastAsia="Times New Roman"/>
          <w:bCs/>
          <w:sz w:val="22"/>
          <w:szCs w:val="22"/>
          <w:lang w:eastAsia="sr-Latn-CS"/>
        </w:rPr>
        <w:t>13</w:t>
      </w:r>
      <w:r w:rsidRPr="00B43506">
        <w:rPr>
          <w:rFonts w:eastAsia="Times New Roman"/>
          <w:bCs/>
          <w:sz w:val="22"/>
          <w:szCs w:val="22"/>
          <w:lang w:eastAsia="sr-Latn-CS"/>
        </w:rPr>
        <w:t xml:space="preserve">. </w:t>
      </w:r>
      <w:r w:rsidR="0019590E" w:rsidRPr="00B43506">
        <w:rPr>
          <w:rFonts w:eastAsia="Times New Roman"/>
          <w:bCs/>
          <w:sz w:val="22"/>
          <w:szCs w:val="22"/>
          <w:lang w:eastAsia="sr-Latn-CS"/>
        </w:rPr>
        <w:t xml:space="preserve">Paralelna veza blokova u </w:t>
      </w:r>
      <w:r w:rsidR="00DC604E" w:rsidRPr="00B43506">
        <w:rPr>
          <w:rFonts w:eastAsia="Times New Roman"/>
          <w:bCs/>
          <w:sz w:val="22"/>
          <w:szCs w:val="22"/>
          <w:lang w:eastAsia="sr-Latn-CS"/>
        </w:rPr>
        <w:t>strukturnom</w:t>
      </w:r>
      <w:r w:rsidR="0019590E" w:rsidRPr="00B43506">
        <w:rPr>
          <w:rFonts w:eastAsia="Times New Roman"/>
          <w:bCs/>
          <w:sz w:val="22"/>
          <w:szCs w:val="22"/>
          <w:lang w:eastAsia="sr-Latn-CS"/>
        </w:rPr>
        <w:t xml:space="preserve"> blok dijagramu</w:t>
      </w:r>
    </w:p>
    <w:p w:rsidR="00A47E69" w:rsidRPr="00D157C1" w:rsidRDefault="00A47E69" w:rsidP="00B43506">
      <w:pPr>
        <w:spacing w:line="276" w:lineRule="auto"/>
        <w:jc w:val="center"/>
        <w:rPr>
          <w:rFonts w:eastAsia="Times New Roman"/>
          <w:bCs/>
          <w:lang w:eastAsia="sr-Latn-CS"/>
        </w:rPr>
      </w:pPr>
    </w:p>
    <w:p w:rsidR="00A47E69" w:rsidRPr="00D157C1" w:rsidRDefault="00DC604E" w:rsidP="00B43506">
      <w:pPr>
        <w:spacing w:line="276" w:lineRule="auto"/>
        <w:rPr>
          <w:rFonts w:eastAsia="Times New Roman"/>
          <w:bCs/>
          <w:lang w:eastAsia="sr-Latn-CS"/>
        </w:rPr>
      </w:pPr>
      <w:r w:rsidRPr="00D157C1">
        <w:rPr>
          <w:rFonts w:eastAsia="Times New Roman"/>
          <w:bCs/>
          <w:lang w:eastAsia="sr-Latn-CS"/>
        </w:rPr>
        <w:t>Kako je u pog</w:t>
      </w:r>
      <w:r w:rsidR="00D404A8" w:rsidRPr="00D157C1">
        <w:rPr>
          <w:rFonts w:eastAsia="Times New Roman"/>
          <w:bCs/>
          <w:lang w:eastAsia="sr-Latn-CS"/>
        </w:rPr>
        <w:t>lavlju 3.1 već rečeno izlaz iz čvora ne menja vrednost signala</w:t>
      </w:r>
      <w:r w:rsidR="00DA5512" w:rsidRPr="00D157C1">
        <w:rPr>
          <w:rFonts w:eastAsia="Times New Roman"/>
          <w:bCs/>
          <w:lang w:eastAsia="sr-Latn-CS"/>
        </w:rPr>
        <w:t xml:space="preserve"> te je onda ulaz u sistem </w:t>
      </w:r>
      <w:r w:rsidR="00DA5512" w:rsidRPr="00D157C1">
        <w:rPr>
          <w:rFonts w:asciiTheme="majorHAnsi" w:eastAsia="Times New Roman" w:hAnsiTheme="majorHAnsi"/>
          <w:bCs/>
          <w:i/>
          <w:lang w:eastAsia="sr-Latn-CS"/>
        </w:rPr>
        <w:t>X(s)</w:t>
      </w:r>
      <w:r w:rsidR="00DA5512" w:rsidRPr="00D157C1">
        <w:rPr>
          <w:rFonts w:eastAsia="Times New Roman"/>
          <w:bCs/>
          <w:lang w:eastAsia="sr-Latn-CS"/>
        </w:rPr>
        <w:t xml:space="preserve"> prika</w:t>
      </w:r>
      <w:r w:rsidRPr="00D157C1">
        <w:rPr>
          <w:rFonts w:eastAsia="Times New Roman"/>
          <w:bCs/>
          <w:lang w:eastAsia="sr-Latn-CS"/>
        </w:rPr>
        <w:t>zan na slici isti kao i pojedina</w:t>
      </w:r>
      <w:r w:rsidR="00DA5512" w:rsidRPr="00D157C1">
        <w:rPr>
          <w:rFonts w:eastAsia="Times New Roman"/>
          <w:bCs/>
          <w:lang w:eastAsia="sr-Latn-CS"/>
        </w:rPr>
        <w:t xml:space="preserve">čni ulazi u svaki od blokova </w:t>
      </w:r>
      <w:r w:rsidR="00DA5512" w:rsidRPr="00D157C1">
        <w:rPr>
          <w:rFonts w:asciiTheme="majorHAnsi" w:eastAsia="Times New Roman" w:hAnsiTheme="majorHAnsi"/>
          <w:bCs/>
          <w:i/>
          <w:lang w:eastAsia="sr-Latn-CS"/>
        </w:rPr>
        <w:t>G</w:t>
      </w:r>
      <w:r w:rsidR="00DA5512" w:rsidRPr="00D157C1">
        <w:rPr>
          <w:rFonts w:asciiTheme="majorHAnsi" w:eastAsia="Times New Roman" w:hAnsiTheme="majorHAnsi"/>
          <w:bCs/>
          <w:i/>
          <w:vertAlign w:val="subscript"/>
          <w:lang w:eastAsia="sr-Latn-CS"/>
        </w:rPr>
        <w:t>1</w:t>
      </w:r>
      <w:r w:rsidR="00DA5512" w:rsidRPr="00D157C1">
        <w:rPr>
          <w:rFonts w:asciiTheme="majorHAnsi" w:eastAsia="Times New Roman" w:hAnsiTheme="majorHAnsi"/>
          <w:bCs/>
          <w:i/>
          <w:lang w:eastAsia="sr-Latn-CS"/>
        </w:rPr>
        <w:t>(s)</w:t>
      </w:r>
      <w:r w:rsidR="00DA5512" w:rsidRPr="00D157C1">
        <w:rPr>
          <w:rFonts w:eastAsia="Times New Roman"/>
          <w:bCs/>
          <w:lang w:eastAsia="sr-Latn-CS"/>
        </w:rPr>
        <w:t xml:space="preserve">, </w:t>
      </w:r>
      <w:r w:rsidR="00DA5512" w:rsidRPr="00D157C1">
        <w:rPr>
          <w:rFonts w:asciiTheme="majorHAnsi" w:eastAsia="Times New Roman" w:hAnsiTheme="majorHAnsi"/>
          <w:bCs/>
          <w:i/>
          <w:lang w:eastAsia="sr-Latn-CS"/>
        </w:rPr>
        <w:t>G</w:t>
      </w:r>
      <w:r w:rsidR="00DA5512" w:rsidRPr="00D157C1">
        <w:rPr>
          <w:rFonts w:asciiTheme="majorHAnsi" w:eastAsia="Times New Roman" w:hAnsiTheme="majorHAnsi"/>
          <w:bCs/>
          <w:i/>
          <w:vertAlign w:val="subscript"/>
          <w:lang w:eastAsia="sr-Latn-CS"/>
        </w:rPr>
        <w:t>2</w:t>
      </w:r>
      <w:r w:rsidR="00DA5512" w:rsidRPr="00D157C1">
        <w:rPr>
          <w:rFonts w:asciiTheme="majorHAnsi" w:eastAsia="Times New Roman" w:hAnsiTheme="majorHAnsi"/>
          <w:bCs/>
          <w:i/>
          <w:lang w:eastAsia="sr-Latn-CS"/>
        </w:rPr>
        <w:t>(s)</w:t>
      </w:r>
      <w:r w:rsidR="00DA5512" w:rsidRPr="00D157C1">
        <w:rPr>
          <w:rFonts w:eastAsia="Times New Roman"/>
          <w:bCs/>
          <w:lang w:eastAsia="sr-Latn-CS"/>
        </w:rPr>
        <w:t xml:space="preserve">,…. </w:t>
      </w:r>
      <w:r w:rsidR="00DA5512" w:rsidRPr="00D157C1">
        <w:rPr>
          <w:rFonts w:asciiTheme="majorHAnsi" w:eastAsia="Times New Roman" w:hAnsiTheme="majorHAnsi"/>
          <w:bCs/>
          <w:i/>
          <w:lang w:eastAsia="sr-Latn-CS"/>
        </w:rPr>
        <w:t>G</w:t>
      </w:r>
      <w:r w:rsidR="00DA5512" w:rsidRPr="00D157C1">
        <w:rPr>
          <w:rFonts w:asciiTheme="majorHAnsi" w:eastAsia="Times New Roman" w:hAnsiTheme="majorHAnsi"/>
          <w:bCs/>
          <w:i/>
          <w:vertAlign w:val="subscript"/>
          <w:lang w:eastAsia="sr-Latn-CS"/>
        </w:rPr>
        <w:t>n</w:t>
      </w:r>
      <w:r w:rsidR="00DA5512" w:rsidRPr="00D157C1">
        <w:rPr>
          <w:rFonts w:asciiTheme="majorHAnsi" w:eastAsia="Times New Roman" w:hAnsiTheme="majorHAnsi"/>
          <w:bCs/>
          <w:i/>
          <w:lang w:eastAsia="sr-Latn-CS"/>
        </w:rPr>
        <w:t>(s)</w:t>
      </w:r>
      <w:r w:rsidR="00DA5512" w:rsidRPr="00D157C1">
        <w:rPr>
          <w:rFonts w:eastAsia="Times New Roman"/>
          <w:bCs/>
          <w:lang w:eastAsia="sr-Latn-CS"/>
        </w:rPr>
        <w:t>. Prema definiciji funkcije prenosa izlazi iz paralelno spregnutih blokova su redom.</w:t>
      </w:r>
      <w:r w:rsidR="00A47E69" w:rsidRPr="00D157C1">
        <w:rPr>
          <w:rFonts w:eastAsia="Times New Roman"/>
          <w:bCs/>
          <w:lang w:eastAsia="sr-Latn-CS"/>
        </w:rPr>
        <w:t xml:space="preserve">  </w:t>
      </w:r>
    </w:p>
    <w:p w:rsidR="00A47E69" w:rsidRPr="00D157C1" w:rsidRDefault="00A47E69" w:rsidP="00B43506">
      <w:pPr>
        <w:spacing w:line="276" w:lineRule="auto"/>
        <w:rPr>
          <w:rFonts w:eastAsia="Times New Roman"/>
          <w:bCs/>
          <w:lang w:eastAsia="sr-Latn-CS"/>
        </w:rPr>
      </w:pPr>
    </w:p>
    <w:p w:rsidR="00A47E69" w:rsidRPr="00D157C1" w:rsidRDefault="005C504F" w:rsidP="00B43506">
      <w:pPr>
        <w:spacing w:line="276" w:lineRule="auto"/>
        <w:jc w:val="center"/>
        <w:rPr>
          <w:rFonts w:eastAsia="Times New Roman"/>
          <w:bCs/>
          <w:lang w:eastAsia="sr-Latn-CS"/>
        </w:rPr>
      </w:pPr>
      <m:oMathPara>
        <m:oMath>
          <m:sSub>
            <m:sSubPr>
              <m:ctrlPr>
                <w:rPr>
                  <w:rFonts w:ascii="Cambria Math" w:eastAsia="Times New Roman" w:hAnsi="Cambria Math"/>
                  <w:bCs/>
                  <w:i/>
                  <w:lang w:eastAsia="sr-Latn-CS"/>
                </w:rPr>
              </m:ctrlPr>
            </m:sSubPr>
            <m:e>
              <m:r>
                <w:rPr>
                  <w:rFonts w:ascii="Cambria Math" w:eastAsia="Times New Roman" w:hAnsi="Cambria Math"/>
                  <w:lang w:eastAsia="sr-Latn-CS"/>
                </w:rPr>
                <m:t>Y</m:t>
              </m:r>
            </m:e>
            <m:sub>
              <m:r>
                <w:rPr>
                  <w:rFonts w:ascii="Cambria Math" w:eastAsia="Times New Roman" w:hAnsi="Cambria Math"/>
                  <w:lang w:eastAsia="sr-Latn-CS"/>
                </w:rPr>
                <m:t>1</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m:t>
          </m:r>
          <m:sSub>
            <m:sSubPr>
              <m:ctrlPr>
                <w:rPr>
                  <w:rFonts w:ascii="Cambria Math" w:eastAsia="Times New Roman" w:hAnsi="Cambria Math"/>
                  <w:bCs/>
                  <w:i/>
                  <w:lang w:eastAsia="sr-Latn-CS"/>
                </w:rPr>
              </m:ctrlPr>
            </m:sSubPr>
            <m:e>
              <m:r>
                <w:rPr>
                  <w:rFonts w:ascii="Cambria Math" w:eastAsia="Times New Roman" w:hAnsi="Cambria Math"/>
                  <w:lang w:eastAsia="sr-Latn-CS"/>
                </w:rPr>
                <m:t>G</m:t>
              </m:r>
            </m:e>
            <m:sub>
              <m:r>
                <w:rPr>
                  <w:rFonts w:ascii="Cambria Math" w:eastAsia="Times New Roman" w:hAnsi="Cambria Math"/>
                  <w:lang w:eastAsia="sr-Latn-CS"/>
                </w:rPr>
                <m:t>1</m:t>
              </m:r>
            </m:sub>
          </m:sSub>
          <m:r>
            <w:rPr>
              <w:rFonts w:ascii="Cambria Math" w:eastAsia="Times New Roman" w:hAnsi="Cambria Math"/>
              <w:lang w:eastAsia="sr-Latn-CS"/>
            </w:rPr>
            <m:t>(s)X(s)</m:t>
          </m:r>
        </m:oMath>
      </m:oMathPara>
    </w:p>
    <w:p w:rsidR="00A47E69" w:rsidRPr="00D157C1" w:rsidRDefault="005C504F" w:rsidP="00B43506">
      <w:pPr>
        <w:spacing w:line="276" w:lineRule="auto"/>
        <w:rPr>
          <w:rFonts w:eastAsia="Times New Roman"/>
          <w:lang w:eastAsia="sr-Latn-CS"/>
        </w:rPr>
      </w:pPr>
      <m:oMathPara>
        <m:oMath>
          <m:sSub>
            <m:sSubPr>
              <m:ctrlPr>
                <w:rPr>
                  <w:rFonts w:ascii="Cambria Math" w:eastAsia="Times New Roman" w:hAnsi="Cambria Math"/>
                  <w:bCs/>
                  <w:i/>
                  <w:lang w:eastAsia="sr-Latn-CS"/>
                </w:rPr>
              </m:ctrlPr>
            </m:sSubPr>
            <m:e>
              <m:r>
                <w:rPr>
                  <w:rFonts w:ascii="Cambria Math" w:eastAsia="Times New Roman" w:hAnsi="Cambria Math"/>
                  <w:lang w:eastAsia="sr-Latn-CS"/>
                </w:rPr>
                <m:t>Y</m:t>
              </m:r>
            </m:e>
            <m:sub>
              <m:r>
                <w:rPr>
                  <w:rFonts w:ascii="Cambria Math" w:eastAsia="Times New Roman" w:hAnsi="Cambria Math"/>
                  <w:lang w:eastAsia="sr-Latn-CS"/>
                </w:rPr>
                <m:t>2</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m:t>
          </m:r>
          <m:sSub>
            <m:sSubPr>
              <m:ctrlPr>
                <w:rPr>
                  <w:rFonts w:ascii="Cambria Math" w:eastAsia="Times New Roman" w:hAnsi="Cambria Math"/>
                  <w:bCs/>
                  <w:i/>
                  <w:lang w:eastAsia="sr-Latn-CS"/>
                </w:rPr>
              </m:ctrlPr>
            </m:sSubPr>
            <m:e>
              <m:r>
                <w:rPr>
                  <w:rFonts w:ascii="Cambria Math" w:eastAsia="Times New Roman" w:hAnsi="Cambria Math"/>
                  <w:lang w:eastAsia="sr-Latn-CS"/>
                </w:rPr>
                <m:t>G</m:t>
              </m:r>
            </m:e>
            <m:sub>
              <m:r>
                <w:rPr>
                  <w:rFonts w:ascii="Cambria Math" w:eastAsia="Times New Roman" w:hAnsi="Cambria Math"/>
                  <w:lang w:eastAsia="sr-Latn-CS"/>
                </w:rPr>
                <m:t>2</m:t>
              </m:r>
            </m:sub>
          </m:sSub>
          <m:d>
            <m:dPr>
              <m:ctrlPr>
                <w:rPr>
                  <w:rFonts w:ascii="Cambria Math" w:eastAsia="Times New Roman" w:hAnsi="Cambria Math"/>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X</m:t>
          </m:r>
          <m:d>
            <m:dPr>
              <m:ctrlPr>
                <w:rPr>
                  <w:rFonts w:ascii="Cambria Math" w:eastAsia="Times New Roman" w:hAnsi="Cambria Math"/>
                  <w:i/>
                  <w:lang w:eastAsia="sr-Latn-CS"/>
                </w:rPr>
              </m:ctrlPr>
            </m:dPr>
            <m:e>
              <m:r>
                <w:rPr>
                  <w:rFonts w:ascii="Cambria Math" w:eastAsia="Times New Roman" w:hAnsi="Cambria Math"/>
                  <w:lang w:eastAsia="sr-Latn-CS"/>
                </w:rPr>
                <m:t>s</m:t>
              </m:r>
            </m:e>
          </m:d>
        </m:oMath>
      </m:oMathPara>
    </w:p>
    <w:p w:rsidR="00A47E69" w:rsidRPr="00D157C1" w:rsidRDefault="005C504F" w:rsidP="00B43506">
      <w:pPr>
        <w:spacing w:line="276" w:lineRule="auto"/>
        <w:rPr>
          <w:rFonts w:eastAsia="Times New Roman"/>
          <w:lang w:eastAsia="sr-Latn-CS"/>
        </w:rPr>
      </w:pPr>
      <m:oMathPara>
        <m:oMath>
          <m:sSub>
            <m:sSubPr>
              <m:ctrlPr>
                <w:rPr>
                  <w:rFonts w:ascii="Cambria Math" w:eastAsia="Times New Roman" w:hAnsi="Cambria Math"/>
                  <w:bCs/>
                  <w:i/>
                  <w:lang w:eastAsia="sr-Latn-CS"/>
                </w:rPr>
              </m:ctrlPr>
            </m:sSubPr>
            <m:e>
              <m:r>
                <w:rPr>
                  <w:rFonts w:ascii="Cambria Math" w:eastAsia="Times New Roman" w:hAnsi="Cambria Math"/>
                  <w:lang w:eastAsia="sr-Latn-CS"/>
                </w:rPr>
                <m:t>Y</m:t>
              </m:r>
            </m:e>
            <m:sub>
              <m:r>
                <w:rPr>
                  <w:rFonts w:ascii="Cambria Math" w:eastAsia="Times New Roman" w:hAnsi="Cambria Math"/>
                  <w:lang w:eastAsia="sr-Latn-CS"/>
                </w:rPr>
                <m:t>3</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m:t>
          </m:r>
          <m:sSub>
            <m:sSubPr>
              <m:ctrlPr>
                <w:rPr>
                  <w:rFonts w:ascii="Cambria Math" w:eastAsia="Times New Roman" w:hAnsi="Cambria Math"/>
                  <w:bCs/>
                  <w:i/>
                  <w:lang w:eastAsia="sr-Latn-CS"/>
                </w:rPr>
              </m:ctrlPr>
            </m:sSubPr>
            <m:e>
              <m:r>
                <w:rPr>
                  <w:rFonts w:ascii="Cambria Math" w:eastAsia="Times New Roman" w:hAnsi="Cambria Math"/>
                  <w:lang w:eastAsia="sr-Latn-CS"/>
                </w:rPr>
                <m:t>G</m:t>
              </m:r>
            </m:e>
            <m:sub>
              <m:r>
                <w:rPr>
                  <w:rFonts w:ascii="Cambria Math" w:eastAsia="Times New Roman" w:hAnsi="Cambria Math"/>
                  <w:lang w:eastAsia="sr-Latn-CS"/>
                </w:rPr>
                <m:t>3</m:t>
              </m:r>
            </m:sub>
          </m:sSub>
          <m:d>
            <m:dPr>
              <m:ctrlPr>
                <w:rPr>
                  <w:rFonts w:ascii="Cambria Math" w:eastAsia="Times New Roman" w:hAnsi="Cambria Math"/>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X</m:t>
          </m:r>
          <m:d>
            <m:dPr>
              <m:ctrlPr>
                <w:rPr>
                  <w:rFonts w:ascii="Cambria Math" w:eastAsia="Times New Roman" w:hAnsi="Cambria Math"/>
                  <w:i/>
                  <w:lang w:eastAsia="sr-Latn-CS"/>
                </w:rPr>
              </m:ctrlPr>
            </m:dPr>
            <m:e>
              <m:r>
                <w:rPr>
                  <w:rFonts w:ascii="Cambria Math" w:eastAsia="Times New Roman" w:hAnsi="Cambria Math"/>
                  <w:lang w:eastAsia="sr-Latn-CS"/>
                </w:rPr>
                <m:t>s</m:t>
              </m:r>
            </m:e>
          </m:d>
        </m:oMath>
      </m:oMathPara>
    </w:p>
    <w:p w:rsidR="00A47E69" w:rsidRPr="00D157C1" w:rsidRDefault="00DA5512" w:rsidP="00B43506">
      <w:pPr>
        <w:spacing w:line="276" w:lineRule="auto"/>
        <w:rPr>
          <w:rFonts w:eastAsia="Times New Roman"/>
          <w:lang w:eastAsia="sr-Latn-CS"/>
        </w:rPr>
      </w:pPr>
      <m:oMathPara>
        <m:oMath>
          <m:r>
            <w:rPr>
              <w:rFonts w:ascii="Cambria Math" w:eastAsia="Times New Roman" w:hAnsi="Cambria Math"/>
              <w:lang w:eastAsia="sr-Latn-CS"/>
            </w:rPr>
            <m:t>⋮</m:t>
          </m:r>
        </m:oMath>
      </m:oMathPara>
    </w:p>
    <w:p w:rsidR="00A47E69" w:rsidRPr="00D157C1" w:rsidRDefault="005C504F" w:rsidP="00B43506">
      <w:pPr>
        <w:spacing w:line="276" w:lineRule="auto"/>
        <w:jc w:val="center"/>
        <w:rPr>
          <w:rFonts w:eastAsia="Times New Roman"/>
          <w:lang w:eastAsia="sr-Latn-CS"/>
        </w:rPr>
      </w:pPr>
      <m:oMathPara>
        <m:oMath>
          <m:sSub>
            <m:sSubPr>
              <m:ctrlPr>
                <w:rPr>
                  <w:rFonts w:ascii="Cambria Math" w:eastAsia="Times New Roman" w:hAnsi="Cambria Math"/>
                  <w:bCs/>
                  <w:i/>
                  <w:lang w:eastAsia="sr-Latn-CS"/>
                </w:rPr>
              </m:ctrlPr>
            </m:sSubPr>
            <m:e>
              <m:r>
                <w:rPr>
                  <w:rFonts w:ascii="Cambria Math" w:eastAsia="Times New Roman" w:hAnsi="Cambria Math"/>
                  <w:lang w:eastAsia="sr-Latn-CS"/>
                </w:rPr>
                <m:t>Y</m:t>
              </m:r>
            </m:e>
            <m:sub>
              <m:r>
                <w:rPr>
                  <w:rFonts w:ascii="Cambria Math" w:eastAsia="Times New Roman" w:hAnsi="Cambria Math"/>
                  <w:lang w:eastAsia="sr-Latn-CS"/>
                </w:rPr>
                <m:t>n</m:t>
              </m:r>
            </m:sub>
          </m:sSub>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m:t>
          </m:r>
          <m:sSub>
            <m:sSubPr>
              <m:ctrlPr>
                <w:rPr>
                  <w:rFonts w:ascii="Cambria Math" w:eastAsia="Times New Roman" w:hAnsi="Cambria Math"/>
                  <w:bCs/>
                  <w:i/>
                  <w:lang w:eastAsia="sr-Latn-CS"/>
                </w:rPr>
              </m:ctrlPr>
            </m:sSubPr>
            <m:e>
              <m:r>
                <w:rPr>
                  <w:rFonts w:ascii="Cambria Math" w:eastAsia="Times New Roman" w:hAnsi="Cambria Math"/>
                  <w:lang w:eastAsia="sr-Latn-CS"/>
                </w:rPr>
                <m:t>G</m:t>
              </m:r>
            </m:e>
            <m:sub>
              <m:r>
                <w:rPr>
                  <w:rFonts w:ascii="Cambria Math" w:eastAsia="Times New Roman" w:hAnsi="Cambria Math"/>
                  <w:lang w:eastAsia="sr-Latn-CS"/>
                </w:rPr>
                <m:t>n</m:t>
              </m:r>
            </m:sub>
          </m:sSub>
          <m:d>
            <m:dPr>
              <m:ctrlPr>
                <w:rPr>
                  <w:rFonts w:ascii="Cambria Math" w:eastAsia="Times New Roman" w:hAnsi="Cambria Math"/>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X</m:t>
          </m:r>
          <m:d>
            <m:dPr>
              <m:ctrlPr>
                <w:rPr>
                  <w:rFonts w:ascii="Cambria Math" w:eastAsia="Times New Roman" w:hAnsi="Cambria Math"/>
                  <w:i/>
                  <w:lang w:eastAsia="sr-Latn-CS"/>
                </w:rPr>
              </m:ctrlPr>
            </m:dPr>
            <m:e>
              <m:r>
                <w:rPr>
                  <w:rFonts w:ascii="Cambria Math" w:eastAsia="Times New Roman" w:hAnsi="Cambria Math"/>
                  <w:lang w:eastAsia="sr-Latn-CS"/>
                </w:rPr>
                <m:t>s</m:t>
              </m:r>
            </m:e>
          </m:d>
        </m:oMath>
      </m:oMathPara>
    </w:p>
    <w:p w:rsidR="00A47E69" w:rsidRPr="00D157C1" w:rsidRDefault="00A47E69" w:rsidP="00B43506">
      <w:pPr>
        <w:spacing w:line="276" w:lineRule="auto"/>
        <w:rPr>
          <w:rFonts w:eastAsia="Times New Roman"/>
          <w:bCs/>
          <w:lang w:eastAsia="sr-Latn-CS"/>
        </w:rPr>
      </w:pPr>
    </w:p>
    <w:p w:rsidR="00DD3E97" w:rsidRPr="00D157C1" w:rsidRDefault="00DA5512" w:rsidP="00B43506">
      <w:pPr>
        <w:spacing w:line="276" w:lineRule="auto"/>
        <w:rPr>
          <w:rFonts w:eastAsia="Times New Roman"/>
          <w:bCs/>
          <w:lang w:eastAsia="sr-Latn-CS"/>
        </w:rPr>
      </w:pPr>
      <w:r w:rsidRPr="00D157C1">
        <w:rPr>
          <w:rFonts w:eastAsia="Times New Roman"/>
          <w:bCs/>
          <w:lang w:eastAsia="sr-Latn-CS"/>
        </w:rPr>
        <w:t xml:space="preserve">Sa slike se takođe može videti da je izlaz iz sistema signal </w:t>
      </w:r>
      <w:r w:rsidRPr="00D157C1">
        <w:rPr>
          <w:rFonts w:asciiTheme="majorHAnsi" w:eastAsia="Times New Roman" w:hAnsiTheme="majorHAnsi"/>
          <w:bCs/>
          <w:i/>
          <w:lang w:eastAsia="sr-Latn-CS"/>
        </w:rPr>
        <w:t>Y(s)</w:t>
      </w:r>
      <w:r w:rsidRPr="00D157C1">
        <w:rPr>
          <w:rFonts w:eastAsia="Times New Roman"/>
          <w:bCs/>
          <w:lang w:eastAsia="sr-Latn-CS"/>
        </w:rPr>
        <w:t xml:space="preserve"> koji predstavlja sumu pojedinih izlaza </w:t>
      </w:r>
      <w:r w:rsidRPr="00D157C1">
        <w:rPr>
          <w:rFonts w:asciiTheme="majorHAnsi" w:eastAsia="Times New Roman" w:hAnsiTheme="majorHAnsi"/>
          <w:bCs/>
          <w:i/>
          <w:lang w:eastAsia="sr-Latn-CS"/>
        </w:rPr>
        <w:t>Y</w:t>
      </w:r>
      <w:r w:rsidRPr="00D157C1">
        <w:rPr>
          <w:rFonts w:asciiTheme="majorHAnsi" w:eastAsia="Times New Roman" w:hAnsiTheme="majorHAnsi"/>
          <w:bCs/>
          <w:i/>
          <w:vertAlign w:val="subscript"/>
          <w:lang w:eastAsia="sr-Latn-CS"/>
        </w:rPr>
        <w:t>1</w:t>
      </w:r>
      <w:r w:rsidRPr="00D157C1">
        <w:rPr>
          <w:rFonts w:asciiTheme="majorHAnsi" w:eastAsia="Times New Roman" w:hAnsiTheme="majorHAnsi"/>
          <w:bCs/>
          <w:i/>
          <w:lang w:eastAsia="sr-Latn-CS"/>
        </w:rPr>
        <w:t>(s), Y</w:t>
      </w:r>
      <w:r w:rsidRPr="00D157C1">
        <w:rPr>
          <w:rFonts w:asciiTheme="majorHAnsi" w:eastAsia="Times New Roman" w:hAnsiTheme="majorHAnsi"/>
          <w:bCs/>
          <w:i/>
          <w:vertAlign w:val="subscript"/>
          <w:lang w:eastAsia="sr-Latn-CS"/>
        </w:rPr>
        <w:t>2</w:t>
      </w:r>
      <w:r w:rsidRPr="00D157C1">
        <w:rPr>
          <w:rFonts w:asciiTheme="majorHAnsi" w:eastAsia="Times New Roman" w:hAnsiTheme="majorHAnsi"/>
          <w:bCs/>
          <w:i/>
          <w:lang w:eastAsia="sr-Latn-CS"/>
        </w:rPr>
        <w:t>(s),…., Y</w:t>
      </w:r>
      <w:r w:rsidRPr="00D157C1">
        <w:rPr>
          <w:rFonts w:asciiTheme="majorHAnsi" w:eastAsia="Times New Roman" w:hAnsiTheme="majorHAnsi"/>
          <w:bCs/>
          <w:i/>
          <w:vertAlign w:val="subscript"/>
          <w:lang w:eastAsia="sr-Latn-CS"/>
        </w:rPr>
        <w:t>n</w:t>
      </w:r>
      <w:r w:rsidRPr="00D157C1">
        <w:rPr>
          <w:rFonts w:asciiTheme="majorHAnsi" w:eastAsia="Times New Roman" w:hAnsiTheme="majorHAnsi"/>
          <w:bCs/>
          <w:i/>
          <w:lang w:eastAsia="sr-Latn-CS"/>
        </w:rPr>
        <w:t>(s)</w:t>
      </w:r>
      <w:r w:rsidRPr="00D157C1">
        <w:rPr>
          <w:rFonts w:eastAsia="Times New Roman"/>
          <w:bCs/>
          <w:lang w:eastAsia="sr-Latn-CS"/>
        </w:rPr>
        <w:t>, pa se sum</w:t>
      </w:r>
      <w:r w:rsidR="00DC604E" w:rsidRPr="00D157C1">
        <w:rPr>
          <w:rFonts w:eastAsia="Times New Roman"/>
          <w:bCs/>
          <w:lang w:eastAsia="sr-Latn-CS"/>
        </w:rPr>
        <w:t>i</w:t>
      </w:r>
      <w:r w:rsidRPr="00D157C1">
        <w:rPr>
          <w:rFonts w:eastAsia="Times New Roman"/>
          <w:bCs/>
          <w:lang w:eastAsia="sr-Latn-CS"/>
        </w:rPr>
        <w:t>ranjem poslednjih jednačina dobija:</w:t>
      </w:r>
    </w:p>
    <w:p w:rsidR="00DD3E97" w:rsidRPr="00D157C1" w:rsidRDefault="00DD3E97" w:rsidP="00B43506">
      <w:pPr>
        <w:spacing w:line="276" w:lineRule="auto"/>
        <w:rPr>
          <w:rFonts w:eastAsia="Times New Roman"/>
          <w:bCs/>
          <w:lang w:eastAsia="sr-Latn-CS"/>
        </w:rPr>
      </w:pPr>
    </w:p>
    <w:p w:rsidR="00CA4BD3" w:rsidRPr="00D157C1" w:rsidRDefault="005C504F" w:rsidP="00B43506">
      <w:pPr>
        <w:spacing w:line="276" w:lineRule="auto"/>
        <w:jc w:val="center"/>
        <w:rPr>
          <w:rFonts w:eastAsia="Times New Roman"/>
          <w:bCs/>
          <w:lang w:eastAsia="sr-Latn-CS"/>
        </w:rPr>
      </w:pPr>
      <m:oMath>
        <m:nary>
          <m:naryPr>
            <m:chr m:val="∑"/>
            <m:limLoc m:val="subSup"/>
            <m:ctrlPr>
              <w:rPr>
                <w:rFonts w:ascii="Cambria Math" w:eastAsia="Times New Roman" w:hAnsi="Cambria Math"/>
                <w:bCs/>
                <w:i/>
                <w:lang w:eastAsia="sr-Latn-CS"/>
              </w:rPr>
            </m:ctrlPr>
          </m:naryPr>
          <m:sub>
            <m:r>
              <w:rPr>
                <w:rFonts w:ascii="Cambria Math" w:eastAsia="Times New Roman" w:hAnsi="Cambria Math"/>
                <w:lang w:eastAsia="sr-Latn-CS"/>
              </w:rPr>
              <m:t>I=1</m:t>
            </m:r>
          </m:sub>
          <m:sup>
            <m:r>
              <w:rPr>
                <w:rFonts w:ascii="Cambria Math" w:eastAsia="Times New Roman" w:hAnsi="Cambria Math"/>
                <w:lang w:eastAsia="sr-Latn-CS"/>
              </w:rPr>
              <m:t>n</m:t>
            </m:r>
          </m:sup>
          <m:e>
            <m:sSub>
              <m:sSubPr>
                <m:ctrlPr>
                  <w:rPr>
                    <w:rFonts w:ascii="Cambria Math" w:eastAsia="Times New Roman" w:hAnsi="Cambria Math"/>
                    <w:bCs/>
                    <w:i/>
                    <w:lang w:eastAsia="sr-Latn-CS"/>
                  </w:rPr>
                </m:ctrlPr>
              </m:sSubPr>
              <m:e>
                <m:r>
                  <w:rPr>
                    <w:rFonts w:ascii="Cambria Math" w:eastAsia="Times New Roman" w:hAnsi="Cambria Math"/>
                    <w:lang w:eastAsia="sr-Latn-CS"/>
                  </w:rPr>
                  <m:t>Y</m:t>
                </m:r>
              </m:e>
              <m:sub>
                <m:r>
                  <w:rPr>
                    <w:rFonts w:ascii="Cambria Math" w:eastAsia="Times New Roman" w:hAnsi="Cambria Math"/>
                    <w:lang w:eastAsia="sr-Latn-CS"/>
                  </w:rPr>
                  <m:t>i</m:t>
                </m:r>
              </m:sub>
            </m:sSub>
            <m:r>
              <w:rPr>
                <w:rFonts w:ascii="Cambria Math" w:eastAsia="Times New Roman" w:hAnsi="Cambria Math"/>
                <w:lang w:eastAsia="sr-Latn-CS"/>
              </w:rPr>
              <m:t>(s)</m:t>
            </m:r>
          </m:e>
        </m:nary>
        <m:r>
          <w:rPr>
            <w:rFonts w:ascii="Cambria Math" w:eastAsia="Times New Roman" w:hAnsi="Cambria Math"/>
            <w:lang w:eastAsia="sr-Latn-CS"/>
          </w:rPr>
          <m:t>=Y</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=X(s)</m:t>
        </m:r>
        <m:nary>
          <m:naryPr>
            <m:chr m:val="∑"/>
            <m:limLoc m:val="subSup"/>
            <m:ctrlPr>
              <w:rPr>
                <w:rFonts w:ascii="Cambria Math" w:eastAsia="Times New Roman" w:hAnsi="Cambria Math"/>
                <w:bCs/>
                <w:i/>
                <w:lang w:eastAsia="sr-Latn-CS"/>
              </w:rPr>
            </m:ctrlPr>
          </m:naryPr>
          <m:sub>
            <m:r>
              <w:rPr>
                <w:rFonts w:ascii="Cambria Math" w:eastAsia="Times New Roman" w:hAnsi="Cambria Math"/>
                <w:lang w:eastAsia="sr-Latn-CS"/>
              </w:rPr>
              <m:t>i=1</m:t>
            </m:r>
          </m:sub>
          <m:sup>
            <m:r>
              <w:rPr>
                <w:rFonts w:ascii="Cambria Math" w:eastAsia="Times New Roman" w:hAnsi="Cambria Math"/>
                <w:lang w:eastAsia="sr-Latn-CS"/>
              </w:rPr>
              <m:t>n</m:t>
            </m:r>
          </m:sup>
          <m:e>
            <m:sSub>
              <m:sSubPr>
                <m:ctrlPr>
                  <w:rPr>
                    <w:rFonts w:ascii="Cambria Math" w:eastAsia="Times New Roman" w:hAnsi="Cambria Math"/>
                    <w:bCs/>
                    <w:i/>
                    <w:lang w:eastAsia="sr-Latn-CS"/>
                  </w:rPr>
                </m:ctrlPr>
              </m:sSubPr>
              <m:e>
                <m:r>
                  <w:rPr>
                    <w:rFonts w:ascii="Cambria Math" w:eastAsia="Times New Roman" w:hAnsi="Cambria Math"/>
                    <w:lang w:eastAsia="sr-Latn-CS"/>
                  </w:rPr>
                  <m:t>G</m:t>
                </m:r>
              </m:e>
              <m:sub>
                <m:r>
                  <w:rPr>
                    <w:rFonts w:ascii="Cambria Math" w:eastAsia="Times New Roman" w:hAnsi="Cambria Math"/>
                    <w:lang w:eastAsia="sr-Latn-CS"/>
                  </w:rPr>
                  <m:t>i</m:t>
                </m:r>
              </m:sub>
            </m:sSub>
          </m:e>
        </m:nary>
        <m:r>
          <w:rPr>
            <w:rFonts w:ascii="Cambria Math" w:eastAsia="Times New Roman" w:hAnsi="Cambria Math"/>
            <w:lang w:eastAsia="sr-Latn-CS"/>
          </w:rPr>
          <m:t>(s)</m:t>
        </m:r>
      </m:oMath>
      <w:r w:rsidR="00CA4BD3" w:rsidRPr="00D157C1">
        <w:rPr>
          <w:rFonts w:eastAsia="Times New Roman"/>
          <w:bCs/>
          <w:lang w:eastAsia="sr-Latn-CS"/>
        </w:rPr>
        <w:t xml:space="preserve"> </w:t>
      </w:r>
    </w:p>
    <w:p w:rsidR="00DD3E97" w:rsidRPr="00D157C1" w:rsidRDefault="00CA4BD3" w:rsidP="00B43506">
      <w:pPr>
        <w:spacing w:line="276" w:lineRule="auto"/>
        <w:jc w:val="center"/>
        <w:rPr>
          <w:rFonts w:eastAsia="Times New Roman"/>
          <w:bCs/>
          <w:lang w:eastAsia="sr-Latn-CS"/>
        </w:rPr>
      </w:pPr>
      <w:r w:rsidRPr="00D157C1">
        <w:rPr>
          <w:rFonts w:eastAsia="Times New Roman"/>
          <w:bCs/>
          <w:lang w:eastAsia="sr-Latn-CS"/>
        </w:rPr>
        <w:t>(80</w:t>
      </w:r>
      <w:r w:rsidR="002501B5" w:rsidRPr="00D157C1">
        <w:rPr>
          <w:rFonts w:eastAsia="Times New Roman"/>
          <w:bCs/>
          <w:lang w:eastAsia="sr-Latn-CS"/>
        </w:rPr>
        <w:t>)</w:t>
      </w:r>
    </w:p>
    <w:p w:rsidR="00DD3E97" w:rsidRPr="00D157C1" w:rsidRDefault="00DD3E97" w:rsidP="00B43506">
      <w:pPr>
        <w:spacing w:line="276" w:lineRule="auto"/>
        <w:jc w:val="center"/>
        <w:rPr>
          <w:rFonts w:eastAsia="Times New Roman"/>
          <w:bCs/>
          <w:lang w:eastAsia="sr-Latn-CS"/>
        </w:rPr>
      </w:pPr>
    </w:p>
    <w:p w:rsidR="00DD3E97" w:rsidRPr="00D157C1" w:rsidRDefault="002501B5" w:rsidP="00B43506">
      <w:pPr>
        <w:spacing w:line="276" w:lineRule="auto"/>
        <w:rPr>
          <w:rFonts w:eastAsia="Times New Roman"/>
          <w:bCs/>
          <w:lang w:eastAsia="sr-Latn-CS"/>
        </w:rPr>
      </w:pPr>
      <w:r w:rsidRPr="00D157C1">
        <w:rPr>
          <w:rFonts w:eastAsia="Times New Roman"/>
          <w:bCs/>
          <w:lang w:eastAsia="sr-Latn-CS"/>
        </w:rPr>
        <w:t xml:space="preserve">odnosno: </w:t>
      </w:r>
    </w:p>
    <w:p w:rsidR="00A02B89" w:rsidRPr="00D157C1" w:rsidRDefault="005C504F" w:rsidP="00B43506">
      <w:pPr>
        <w:spacing w:line="276" w:lineRule="auto"/>
        <w:jc w:val="center"/>
        <w:rPr>
          <w:rFonts w:eastAsia="Times New Roman"/>
          <w:bCs/>
          <w:lang w:eastAsia="sr-Latn-CS"/>
        </w:rPr>
      </w:pPr>
      <m:oMathPara>
        <m:oMath>
          <m:f>
            <m:fPr>
              <m:ctrlPr>
                <w:rPr>
                  <w:rFonts w:ascii="Cambria Math" w:eastAsia="Times New Roman" w:hAnsi="Cambria Math"/>
                  <w:bCs/>
                  <w:i/>
                  <w:lang w:eastAsia="sr-Latn-CS"/>
                </w:rPr>
              </m:ctrlPr>
            </m:fPr>
            <m:num>
              <m:r>
                <w:rPr>
                  <w:rFonts w:ascii="Cambria Math" w:eastAsia="Times New Roman" w:hAnsi="Cambria Math"/>
                  <w:lang w:eastAsia="sr-Latn-CS"/>
                </w:rPr>
                <m:t>Y(s)</m:t>
              </m:r>
            </m:num>
            <m:den>
              <m:r>
                <w:rPr>
                  <w:rFonts w:ascii="Cambria Math" w:eastAsia="Times New Roman" w:hAnsi="Cambria Math"/>
                  <w:lang w:eastAsia="sr-Latn-CS"/>
                </w:rPr>
                <m:t>X(s)</m:t>
              </m:r>
            </m:den>
          </m:f>
          <m:r>
            <w:rPr>
              <w:rFonts w:ascii="Cambria Math" w:eastAsia="Times New Roman" w:hAnsi="Cambria Math"/>
              <w:lang w:eastAsia="sr-Latn-CS"/>
            </w:rPr>
            <m:t>=</m:t>
          </m:r>
          <m:nary>
            <m:naryPr>
              <m:chr m:val="∑"/>
              <m:limLoc m:val="subSup"/>
              <m:ctrlPr>
                <w:rPr>
                  <w:rFonts w:ascii="Cambria Math" w:eastAsia="Times New Roman" w:hAnsi="Cambria Math"/>
                  <w:bCs/>
                  <w:i/>
                  <w:lang w:eastAsia="sr-Latn-CS"/>
                </w:rPr>
              </m:ctrlPr>
            </m:naryPr>
            <m:sub>
              <m:r>
                <w:rPr>
                  <w:rFonts w:ascii="Cambria Math" w:eastAsia="Times New Roman" w:hAnsi="Cambria Math"/>
                  <w:lang w:eastAsia="sr-Latn-CS"/>
                </w:rPr>
                <m:t>i=1</m:t>
              </m:r>
            </m:sub>
            <m:sup>
              <m:r>
                <w:rPr>
                  <w:rFonts w:ascii="Cambria Math" w:eastAsia="Times New Roman" w:hAnsi="Cambria Math"/>
                  <w:lang w:eastAsia="sr-Latn-CS"/>
                </w:rPr>
                <m:t>n</m:t>
              </m:r>
            </m:sup>
            <m:e>
              <m:sSub>
                <m:sSubPr>
                  <m:ctrlPr>
                    <w:rPr>
                      <w:rFonts w:ascii="Cambria Math" w:eastAsia="Times New Roman" w:hAnsi="Cambria Math"/>
                      <w:bCs/>
                      <w:i/>
                      <w:lang w:eastAsia="sr-Latn-CS"/>
                    </w:rPr>
                  </m:ctrlPr>
                </m:sSubPr>
                <m:e>
                  <m:r>
                    <w:rPr>
                      <w:rFonts w:ascii="Cambria Math" w:eastAsia="Times New Roman" w:hAnsi="Cambria Math"/>
                      <w:lang w:eastAsia="sr-Latn-CS"/>
                    </w:rPr>
                    <m:t>G</m:t>
                  </m:r>
                </m:e>
                <m:sub>
                  <m:r>
                    <w:rPr>
                      <w:rFonts w:ascii="Cambria Math" w:eastAsia="Times New Roman" w:hAnsi="Cambria Math"/>
                      <w:lang w:eastAsia="sr-Latn-CS"/>
                    </w:rPr>
                    <m:t>i</m:t>
                  </m:r>
                </m:sub>
              </m:sSub>
            </m:e>
          </m:nary>
          <m:r>
            <w:rPr>
              <w:rFonts w:ascii="Cambria Math" w:eastAsia="Times New Roman" w:hAnsi="Cambria Math"/>
              <w:lang w:eastAsia="sr-Latn-CS"/>
            </w:rPr>
            <m:t>(s)</m:t>
          </m:r>
          <m:r>
            <m:rPr>
              <m:sty m:val="p"/>
            </m:rPr>
            <w:rPr>
              <w:rFonts w:eastAsia="Times New Roman"/>
              <w:lang w:eastAsia="sr-Latn-CS"/>
            </w:rPr>
            <w:br/>
          </m:r>
        </m:oMath>
      </m:oMathPara>
      <w:r w:rsidR="00CA4BD3" w:rsidRPr="00D157C1">
        <w:rPr>
          <w:rFonts w:eastAsia="Times New Roman"/>
          <w:bCs/>
          <w:lang w:eastAsia="sr-Latn-CS"/>
        </w:rPr>
        <w:t>(81</w:t>
      </w:r>
      <w:r w:rsidR="002501B5" w:rsidRPr="00D157C1">
        <w:rPr>
          <w:rFonts w:eastAsia="Times New Roman"/>
          <w:bCs/>
          <w:lang w:eastAsia="sr-Latn-CS"/>
        </w:rPr>
        <w:t>)</w:t>
      </w:r>
    </w:p>
    <w:p w:rsidR="00A02B89" w:rsidRPr="00D157C1" w:rsidRDefault="00A02B89" w:rsidP="00B43506">
      <w:pPr>
        <w:spacing w:line="276" w:lineRule="auto"/>
        <w:jc w:val="center"/>
        <w:rPr>
          <w:rFonts w:eastAsia="Times New Roman"/>
          <w:bCs/>
          <w:lang w:eastAsia="sr-Latn-CS"/>
        </w:rPr>
      </w:pPr>
    </w:p>
    <w:p w:rsidR="00A02B89" w:rsidRPr="00D157C1" w:rsidRDefault="00A02B89" w:rsidP="00B43506">
      <w:pPr>
        <w:spacing w:line="276" w:lineRule="auto"/>
        <w:rPr>
          <w:rFonts w:eastAsia="Times New Roman"/>
          <w:bCs/>
          <w:lang w:eastAsia="sr-Latn-CS"/>
        </w:rPr>
      </w:pPr>
      <w:r w:rsidRPr="00D157C1">
        <w:rPr>
          <w:rFonts w:eastAsia="Times New Roman"/>
          <w:bCs/>
          <w:noProof/>
          <w:lang w:val="en-US"/>
        </w:rPr>
        <w:drawing>
          <wp:anchor distT="0" distB="0" distL="114300" distR="114300" simplePos="0" relativeHeight="251659776" behindDoc="0" locked="0" layoutInCell="1" allowOverlap="1" wp14:anchorId="6953F9EC" wp14:editId="55A7BF01">
            <wp:simplePos x="0" y="0"/>
            <wp:positionH relativeFrom="column">
              <wp:posOffset>1780540</wp:posOffset>
            </wp:positionH>
            <wp:positionV relativeFrom="paragraph">
              <wp:posOffset>747422</wp:posOffset>
            </wp:positionV>
            <wp:extent cx="2162477" cy="724001"/>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renFunkcKomplex.png"/>
                    <pic:cNvPicPr/>
                  </pic:nvPicPr>
                  <pic:blipFill>
                    <a:blip r:embed="rId41">
                      <a:extLst>
                        <a:ext uri="{28A0092B-C50C-407E-A947-70E740481C1C}">
                          <a14:useLocalDpi xmlns:a14="http://schemas.microsoft.com/office/drawing/2010/main" val="0"/>
                        </a:ext>
                      </a:extLst>
                    </a:blip>
                    <a:stretch>
                      <a:fillRect/>
                    </a:stretch>
                  </pic:blipFill>
                  <pic:spPr>
                    <a:xfrm>
                      <a:off x="0" y="0"/>
                      <a:ext cx="2162477" cy="724001"/>
                    </a:xfrm>
                    <a:prstGeom prst="rect">
                      <a:avLst/>
                    </a:prstGeom>
                  </pic:spPr>
                </pic:pic>
              </a:graphicData>
            </a:graphic>
          </wp:anchor>
        </w:drawing>
      </w:r>
      <w:r w:rsidR="00F93F25" w:rsidRPr="00D157C1">
        <w:rPr>
          <w:rFonts w:eastAsia="Times New Roman"/>
          <w:bCs/>
          <w:lang w:eastAsia="sr-Latn-CS"/>
        </w:rPr>
        <w:t>što znači da je ekvivalentna prenosna funkcija paralelno vezanih blokova jednaka zbiru prenosni</w:t>
      </w:r>
      <w:r w:rsidR="00A9057A" w:rsidRPr="00D157C1">
        <w:rPr>
          <w:rFonts w:eastAsia="Times New Roman"/>
          <w:bCs/>
          <w:lang w:eastAsia="sr-Latn-CS"/>
        </w:rPr>
        <w:t>h funkcija pojedinačnih prenosni</w:t>
      </w:r>
      <w:r w:rsidR="00F93F25" w:rsidRPr="00D157C1">
        <w:rPr>
          <w:rFonts w:eastAsia="Times New Roman"/>
          <w:bCs/>
          <w:lang w:eastAsia="sr-Latn-CS"/>
        </w:rPr>
        <w:t>h funkcija i</w:t>
      </w:r>
      <w:r w:rsidR="002501B5" w:rsidRPr="00D157C1">
        <w:rPr>
          <w:rFonts w:eastAsia="Times New Roman"/>
          <w:bCs/>
          <w:lang w:eastAsia="sr-Latn-CS"/>
        </w:rPr>
        <w:t xml:space="preserve"> može</w:t>
      </w:r>
      <w:r w:rsidR="00F93F25" w:rsidRPr="00D157C1">
        <w:rPr>
          <w:rFonts w:eastAsia="Times New Roman"/>
          <w:bCs/>
          <w:lang w:eastAsia="sr-Latn-CS"/>
        </w:rPr>
        <w:t xml:space="preserve"> se</w:t>
      </w:r>
      <w:r w:rsidR="002501B5" w:rsidRPr="00D157C1">
        <w:rPr>
          <w:rFonts w:eastAsia="Times New Roman"/>
          <w:bCs/>
          <w:lang w:eastAsia="sr-Latn-CS"/>
        </w:rPr>
        <w:t xml:space="preserve"> predstaviti ekvivalentnim blok dijagramom prikazanim na slici.</w:t>
      </w:r>
    </w:p>
    <w:p w:rsidR="00A02B89" w:rsidRPr="00B43506" w:rsidRDefault="005B177D" w:rsidP="00B43506">
      <w:pPr>
        <w:spacing w:line="276" w:lineRule="auto"/>
        <w:jc w:val="center"/>
        <w:rPr>
          <w:rFonts w:eastAsia="Times New Roman"/>
          <w:bCs/>
          <w:sz w:val="22"/>
          <w:szCs w:val="22"/>
          <w:lang w:eastAsia="sr-Latn-CS"/>
        </w:rPr>
      </w:pPr>
      <w:r>
        <w:rPr>
          <w:rFonts w:eastAsia="Times New Roman"/>
          <w:bCs/>
          <w:sz w:val="22"/>
          <w:szCs w:val="22"/>
          <w:lang w:eastAsia="sr-Latn-CS"/>
        </w:rPr>
        <w:t xml:space="preserve">Slika 14. </w:t>
      </w:r>
      <w:r w:rsidR="00F93F25" w:rsidRPr="00B43506">
        <w:rPr>
          <w:rFonts w:eastAsia="Times New Roman"/>
          <w:bCs/>
          <w:sz w:val="22"/>
          <w:szCs w:val="22"/>
          <w:lang w:eastAsia="sr-Latn-CS"/>
        </w:rPr>
        <w:t>Ekvivalentni blok dijagram za paralelnu vezu</w:t>
      </w:r>
    </w:p>
    <w:p w:rsidR="00A02B89" w:rsidRPr="00D157C1" w:rsidRDefault="00A02B89" w:rsidP="00B43506">
      <w:pPr>
        <w:spacing w:line="276" w:lineRule="auto"/>
        <w:jc w:val="center"/>
        <w:rPr>
          <w:rFonts w:eastAsia="Times New Roman"/>
          <w:bCs/>
          <w:lang w:eastAsia="sr-Latn-CS"/>
        </w:rPr>
      </w:pPr>
    </w:p>
    <w:p w:rsidR="00A02B89" w:rsidRPr="00D157C1" w:rsidRDefault="00F93F25" w:rsidP="00B43506">
      <w:pPr>
        <w:spacing w:line="276" w:lineRule="auto"/>
        <w:rPr>
          <w:rFonts w:eastAsia="Times New Roman"/>
          <w:bCs/>
          <w:lang w:eastAsia="sr-Latn-CS"/>
        </w:rPr>
      </w:pPr>
      <w:r w:rsidRPr="00D157C1">
        <w:rPr>
          <w:rFonts w:eastAsia="Times New Roman"/>
          <w:bCs/>
          <w:lang w:eastAsia="sr-Latn-CS"/>
        </w:rPr>
        <w:lastRenderedPageBreak/>
        <w:t>Sledeći slučaj koji se javlja u svim strukturnim blok dijagramima SAU predstavlja takozvanu stukturu povratne sprege, prikazanu na slici.</w:t>
      </w:r>
    </w:p>
    <w:p w:rsidR="00A02B89" w:rsidRPr="00D157C1" w:rsidRDefault="00A02B89" w:rsidP="00B43506">
      <w:pPr>
        <w:spacing w:line="276" w:lineRule="auto"/>
        <w:rPr>
          <w:rFonts w:eastAsia="Times New Roman"/>
          <w:bCs/>
          <w:lang w:eastAsia="sr-Latn-CS"/>
        </w:rPr>
      </w:pPr>
    </w:p>
    <w:p w:rsidR="00A02B89" w:rsidRPr="00D157C1" w:rsidRDefault="00744817" w:rsidP="00B43506">
      <w:pPr>
        <w:spacing w:line="276" w:lineRule="auto"/>
        <w:jc w:val="center"/>
        <w:rPr>
          <w:rFonts w:eastAsia="Times New Roman"/>
          <w:bCs/>
          <w:lang w:eastAsia="sr-Latn-CS"/>
        </w:rPr>
      </w:pPr>
      <w:r w:rsidRPr="00D157C1">
        <w:rPr>
          <w:rFonts w:eastAsia="Times New Roman"/>
          <w:bCs/>
          <w:noProof/>
          <w:lang w:val="en-US"/>
        </w:rPr>
        <w:drawing>
          <wp:inline distT="0" distB="0" distL="0" distR="0" wp14:anchorId="1F577543" wp14:editId="793A5464">
            <wp:extent cx="3600953" cy="10764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ovratna sprega.png"/>
                    <pic:cNvPicPr/>
                  </pic:nvPicPr>
                  <pic:blipFill>
                    <a:blip r:embed="rId42">
                      <a:extLst>
                        <a:ext uri="{28A0092B-C50C-407E-A947-70E740481C1C}">
                          <a14:useLocalDpi xmlns:a14="http://schemas.microsoft.com/office/drawing/2010/main" val="0"/>
                        </a:ext>
                      </a:extLst>
                    </a:blip>
                    <a:stretch>
                      <a:fillRect/>
                    </a:stretch>
                  </pic:blipFill>
                  <pic:spPr>
                    <a:xfrm>
                      <a:off x="0" y="0"/>
                      <a:ext cx="3600953" cy="1076475"/>
                    </a:xfrm>
                    <a:prstGeom prst="rect">
                      <a:avLst/>
                    </a:prstGeom>
                  </pic:spPr>
                </pic:pic>
              </a:graphicData>
            </a:graphic>
          </wp:inline>
        </w:drawing>
      </w:r>
    </w:p>
    <w:p w:rsidR="00A02B89" w:rsidRPr="00B43506" w:rsidRDefault="005B177D" w:rsidP="00B43506">
      <w:pPr>
        <w:spacing w:line="276" w:lineRule="auto"/>
        <w:jc w:val="center"/>
        <w:rPr>
          <w:rFonts w:eastAsia="Times New Roman"/>
          <w:bCs/>
          <w:sz w:val="22"/>
          <w:szCs w:val="22"/>
          <w:lang w:eastAsia="sr-Latn-CS"/>
        </w:rPr>
      </w:pPr>
      <w:r>
        <w:rPr>
          <w:rFonts w:eastAsia="Times New Roman"/>
          <w:bCs/>
          <w:sz w:val="22"/>
          <w:szCs w:val="22"/>
          <w:lang w:eastAsia="sr-Latn-CS"/>
        </w:rPr>
        <w:t xml:space="preserve">Slika 15. </w:t>
      </w:r>
      <w:r w:rsidR="00744817" w:rsidRPr="00B43506">
        <w:rPr>
          <w:rFonts w:eastAsia="Times New Roman"/>
          <w:bCs/>
          <w:sz w:val="22"/>
          <w:szCs w:val="22"/>
          <w:lang w:eastAsia="sr-Latn-CS"/>
        </w:rPr>
        <w:t>Povratna sprega blokova u</w:t>
      </w:r>
      <w:r w:rsidR="00A02B89" w:rsidRPr="00B43506">
        <w:rPr>
          <w:rFonts w:eastAsia="Times New Roman"/>
          <w:bCs/>
          <w:sz w:val="22"/>
          <w:szCs w:val="22"/>
          <w:lang w:eastAsia="sr-Latn-CS"/>
        </w:rPr>
        <w:t xml:space="preserve"> </w:t>
      </w:r>
      <w:r w:rsidR="00744817" w:rsidRPr="00B43506">
        <w:rPr>
          <w:rFonts w:eastAsia="Times New Roman"/>
          <w:bCs/>
          <w:sz w:val="22"/>
          <w:szCs w:val="22"/>
          <w:lang w:eastAsia="sr-Latn-CS"/>
        </w:rPr>
        <w:t>st</w:t>
      </w:r>
      <w:r w:rsidR="00A9057A" w:rsidRPr="00B43506">
        <w:rPr>
          <w:rFonts w:eastAsia="Times New Roman"/>
          <w:bCs/>
          <w:sz w:val="22"/>
          <w:szCs w:val="22"/>
          <w:lang w:eastAsia="sr-Latn-CS"/>
        </w:rPr>
        <w:t>r</w:t>
      </w:r>
      <w:r w:rsidR="00744817" w:rsidRPr="00B43506">
        <w:rPr>
          <w:rFonts w:eastAsia="Times New Roman"/>
          <w:bCs/>
          <w:sz w:val="22"/>
          <w:szCs w:val="22"/>
          <w:lang w:eastAsia="sr-Latn-CS"/>
        </w:rPr>
        <w:t>ukturnom blok dijagramu</w:t>
      </w:r>
    </w:p>
    <w:p w:rsidR="00A02B89" w:rsidRPr="00D157C1" w:rsidRDefault="00A02B89" w:rsidP="00B43506">
      <w:pPr>
        <w:spacing w:line="276" w:lineRule="auto"/>
        <w:jc w:val="center"/>
        <w:rPr>
          <w:rFonts w:eastAsia="Times New Roman"/>
          <w:bCs/>
          <w:lang w:eastAsia="sr-Latn-CS"/>
        </w:rPr>
      </w:pPr>
    </w:p>
    <w:p w:rsidR="00A02B89" w:rsidRPr="00D157C1" w:rsidRDefault="00744817" w:rsidP="00B43506">
      <w:pPr>
        <w:spacing w:line="276" w:lineRule="auto"/>
        <w:rPr>
          <w:rFonts w:eastAsia="Times New Roman"/>
          <w:bCs/>
          <w:lang w:eastAsia="sr-Latn-CS"/>
        </w:rPr>
      </w:pPr>
      <w:r w:rsidRPr="00D157C1">
        <w:rPr>
          <w:rFonts w:eastAsia="Times New Roman"/>
          <w:bCs/>
          <w:lang w:eastAsia="sr-Latn-CS"/>
        </w:rPr>
        <w:t xml:space="preserve">Na slici su uvedene i oznake za signale </w:t>
      </w:r>
      <w:r w:rsidRPr="00D157C1">
        <w:rPr>
          <w:rFonts w:asciiTheme="majorHAnsi" w:eastAsia="Times New Roman" w:hAnsiTheme="majorHAnsi"/>
          <w:bCs/>
          <w:i/>
          <w:lang w:eastAsia="sr-Latn-CS"/>
        </w:rPr>
        <w:t>E(s)</w:t>
      </w:r>
      <w:r w:rsidRPr="00D157C1">
        <w:rPr>
          <w:rFonts w:eastAsia="Times New Roman"/>
          <w:bCs/>
          <w:lang w:eastAsia="sr-Latn-CS"/>
        </w:rPr>
        <w:t xml:space="preserve"> i </w:t>
      </w:r>
      <w:r w:rsidRPr="00D157C1">
        <w:rPr>
          <w:rFonts w:asciiTheme="majorHAnsi" w:eastAsia="Times New Roman" w:hAnsiTheme="majorHAnsi"/>
          <w:bCs/>
          <w:i/>
          <w:lang w:eastAsia="sr-Latn-CS"/>
        </w:rPr>
        <w:t>P(s)</w:t>
      </w:r>
      <w:r w:rsidRPr="00D157C1">
        <w:rPr>
          <w:rFonts w:eastAsia="Times New Roman"/>
          <w:bCs/>
          <w:lang w:eastAsia="sr-Latn-CS"/>
        </w:rPr>
        <w:t xml:space="preserve"> radi lakšeg razum</w:t>
      </w:r>
      <w:r w:rsidR="00393458" w:rsidRPr="00D157C1">
        <w:rPr>
          <w:rFonts w:eastAsia="Times New Roman"/>
          <w:bCs/>
          <w:lang w:eastAsia="sr-Latn-CS"/>
        </w:rPr>
        <w:t xml:space="preserve">evanja daljeg postupka. Signal </w:t>
      </w:r>
      <w:r w:rsidR="00393458" w:rsidRPr="00D157C1">
        <w:rPr>
          <w:rFonts w:asciiTheme="majorHAnsi" w:eastAsia="Times New Roman" w:hAnsiTheme="majorHAnsi"/>
          <w:bCs/>
          <w:i/>
          <w:lang w:eastAsia="sr-Latn-CS"/>
        </w:rPr>
        <w:t>E(s)</w:t>
      </w:r>
      <w:r w:rsidR="00393458" w:rsidRPr="00D157C1">
        <w:rPr>
          <w:rFonts w:eastAsia="Times New Roman"/>
          <w:bCs/>
          <w:lang w:eastAsia="sr-Latn-CS"/>
        </w:rPr>
        <w:t xml:space="preserve"> (signal greške) predstavlja razliku ulaza </w:t>
      </w:r>
      <w:r w:rsidR="00393458" w:rsidRPr="00D157C1">
        <w:rPr>
          <w:rFonts w:asciiTheme="majorHAnsi" w:eastAsia="Times New Roman" w:hAnsiTheme="majorHAnsi"/>
          <w:bCs/>
          <w:i/>
          <w:lang w:eastAsia="sr-Latn-CS"/>
        </w:rPr>
        <w:t>X(s)</w:t>
      </w:r>
      <w:r w:rsidR="00393458" w:rsidRPr="00D157C1">
        <w:rPr>
          <w:rFonts w:eastAsia="Times New Roman"/>
          <w:bCs/>
          <w:lang w:eastAsia="sr-Latn-CS"/>
        </w:rPr>
        <w:t xml:space="preserve"> i signala </w:t>
      </w:r>
      <w:r w:rsidR="00393458" w:rsidRPr="00D157C1">
        <w:rPr>
          <w:rFonts w:asciiTheme="majorHAnsi" w:eastAsia="Times New Roman" w:hAnsiTheme="majorHAnsi"/>
          <w:bCs/>
          <w:i/>
          <w:lang w:eastAsia="sr-Latn-CS"/>
        </w:rPr>
        <w:t>P(s)</w:t>
      </w:r>
      <w:r w:rsidR="00393458" w:rsidRPr="00D157C1">
        <w:rPr>
          <w:rFonts w:eastAsia="Times New Roman"/>
          <w:bCs/>
          <w:lang w:eastAsia="sr-Latn-CS"/>
        </w:rPr>
        <w:t>.</w:t>
      </w:r>
    </w:p>
    <w:p w:rsidR="00A02B89" w:rsidRPr="00D157C1" w:rsidRDefault="00A02B89" w:rsidP="00B43506">
      <w:pPr>
        <w:spacing w:line="276" w:lineRule="auto"/>
        <w:rPr>
          <w:rFonts w:eastAsia="Times New Roman"/>
          <w:bCs/>
          <w:lang w:eastAsia="sr-Latn-CS"/>
        </w:rPr>
      </w:pPr>
    </w:p>
    <w:p w:rsidR="00A02B89" w:rsidRPr="00D157C1" w:rsidRDefault="00393458" w:rsidP="00B43506">
      <w:pPr>
        <w:spacing w:line="276" w:lineRule="auto"/>
        <w:jc w:val="center"/>
        <w:rPr>
          <w:rFonts w:eastAsia="Times New Roman"/>
          <w:bCs/>
          <w:lang w:eastAsia="sr-Latn-CS"/>
        </w:rPr>
      </w:pPr>
      <m:oMathPara>
        <m:oMath>
          <m:r>
            <w:rPr>
              <w:rFonts w:ascii="Cambria Math" w:eastAsia="Times New Roman" w:hAnsi="Cambria Math"/>
              <w:lang w:eastAsia="sr-Latn-CS"/>
            </w:rPr>
            <m:t>E</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=X</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-P(s)</m:t>
          </m:r>
        </m:oMath>
      </m:oMathPara>
    </w:p>
    <w:p w:rsidR="00A02B89" w:rsidRPr="00D157C1" w:rsidRDefault="00A02B89" w:rsidP="00B43506">
      <w:pPr>
        <w:spacing w:line="276" w:lineRule="auto"/>
        <w:rPr>
          <w:rFonts w:eastAsia="Times New Roman"/>
          <w:bCs/>
          <w:lang w:eastAsia="sr-Latn-CS"/>
        </w:rPr>
      </w:pPr>
    </w:p>
    <w:p w:rsidR="00A02B89" w:rsidRPr="00D157C1" w:rsidRDefault="00393458" w:rsidP="00B43506">
      <w:pPr>
        <w:spacing w:line="276" w:lineRule="auto"/>
        <w:rPr>
          <w:rFonts w:eastAsia="Times New Roman"/>
          <w:bCs/>
          <w:lang w:eastAsia="sr-Latn-CS"/>
        </w:rPr>
      </w:pPr>
      <w:r w:rsidRPr="00D157C1">
        <w:rPr>
          <w:rFonts w:eastAsia="Times New Roman"/>
          <w:bCs/>
          <w:lang w:eastAsia="sr-Latn-CS"/>
        </w:rPr>
        <w:t xml:space="preserve">Izlazni signal </w:t>
      </w:r>
      <w:r w:rsidRPr="00D157C1">
        <w:rPr>
          <w:rFonts w:asciiTheme="majorHAnsi" w:eastAsia="Times New Roman" w:hAnsiTheme="majorHAnsi"/>
          <w:bCs/>
          <w:i/>
          <w:lang w:eastAsia="sr-Latn-CS"/>
        </w:rPr>
        <w:t>Y(s)</w:t>
      </w:r>
      <w:r w:rsidRPr="00D157C1">
        <w:rPr>
          <w:rFonts w:eastAsia="Times New Roman"/>
          <w:bCs/>
          <w:lang w:eastAsia="sr-Latn-CS"/>
        </w:rPr>
        <w:t xml:space="preserve"> je:</w:t>
      </w:r>
    </w:p>
    <w:p w:rsidR="00A02B89" w:rsidRPr="00D157C1" w:rsidRDefault="00A02B89" w:rsidP="00B43506">
      <w:pPr>
        <w:spacing w:line="276" w:lineRule="auto"/>
        <w:rPr>
          <w:rFonts w:eastAsia="Times New Roman"/>
          <w:bCs/>
          <w:lang w:eastAsia="sr-Latn-CS"/>
        </w:rPr>
      </w:pPr>
    </w:p>
    <w:p w:rsidR="00A02B89" w:rsidRPr="00D157C1" w:rsidRDefault="00393458" w:rsidP="00B43506">
      <w:pPr>
        <w:spacing w:line="276" w:lineRule="auto"/>
        <w:jc w:val="center"/>
        <w:rPr>
          <w:rFonts w:eastAsia="Times New Roman"/>
          <w:bCs/>
          <w:lang w:eastAsia="sr-Latn-CS"/>
        </w:rPr>
      </w:pPr>
      <m:oMathPara>
        <m:oMathParaPr>
          <m:jc m:val="center"/>
        </m:oMathParaPr>
        <m:oMath>
          <m:r>
            <w:rPr>
              <w:rFonts w:ascii="Cambria Math" w:eastAsia="Times New Roman" w:hAnsi="Cambria Math"/>
              <w:lang w:eastAsia="sr-Latn-CS"/>
            </w:rPr>
            <m:t>Y</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=E</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G(s)</m:t>
          </m:r>
        </m:oMath>
      </m:oMathPara>
    </w:p>
    <w:p w:rsidR="00A02B89" w:rsidRPr="00D157C1" w:rsidRDefault="00A02B89" w:rsidP="00B43506">
      <w:pPr>
        <w:spacing w:line="276" w:lineRule="auto"/>
        <w:rPr>
          <w:rFonts w:eastAsia="Times New Roman"/>
          <w:bCs/>
          <w:lang w:eastAsia="sr-Latn-CS"/>
        </w:rPr>
      </w:pPr>
    </w:p>
    <w:p w:rsidR="00A02B89" w:rsidRPr="00D157C1" w:rsidRDefault="00393458" w:rsidP="00B43506">
      <w:pPr>
        <w:spacing w:line="276" w:lineRule="auto"/>
        <w:rPr>
          <w:rFonts w:eastAsia="Times New Roman"/>
          <w:bCs/>
          <w:lang w:eastAsia="sr-Latn-CS"/>
        </w:rPr>
      </w:pPr>
      <w:r w:rsidRPr="00D157C1">
        <w:rPr>
          <w:rFonts w:eastAsia="Times New Roman"/>
          <w:bCs/>
          <w:lang w:eastAsia="sr-Latn-CS"/>
        </w:rPr>
        <w:t>odnosno:</w:t>
      </w:r>
    </w:p>
    <w:p w:rsidR="00A02B89" w:rsidRPr="00D157C1" w:rsidRDefault="00A02B89" w:rsidP="00B43506">
      <w:pPr>
        <w:spacing w:line="276" w:lineRule="auto"/>
        <w:rPr>
          <w:rFonts w:eastAsia="Times New Roman"/>
          <w:bCs/>
          <w:lang w:eastAsia="sr-Latn-CS"/>
        </w:rPr>
      </w:pPr>
    </w:p>
    <w:p w:rsidR="00A02B89" w:rsidRPr="00D157C1" w:rsidRDefault="00393458" w:rsidP="00B43506">
      <w:pPr>
        <w:spacing w:line="276" w:lineRule="auto"/>
        <w:jc w:val="center"/>
        <w:rPr>
          <w:rFonts w:eastAsia="Times New Roman"/>
          <w:bCs/>
          <w:lang w:eastAsia="sr-Latn-CS"/>
        </w:rPr>
      </w:pPr>
      <m:oMathPara>
        <m:oMath>
          <m:r>
            <w:rPr>
              <w:rFonts w:ascii="Cambria Math" w:eastAsia="Times New Roman" w:hAnsi="Cambria Math"/>
              <w:lang w:eastAsia="sr-Latn-CS"/>
            </w:rPr>
            <m:t>Y</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m:t>
          </m:r>
          <m:d>
            <m:dPr>
              <m:begChr m:val="["/>
              <m:endChr m:val="]"/>
              <m:ctrlPr>
                <w:rPr>
                  <w:rFonts w:ascii="Cambria Math" w:eastAsia="Times New Roman" w:hAnsi="Cambria Math"/>
                  <w:bCs/>
                  <w:i/>
                  <w:lang w:eastAsia="sr-Latn-CS"/>
                </w:rPr>
              </m:ctrlPr>
            </m:dPr>
            <m:e>
              <m:r>
                <w:rPr>
                  <w:rFonts w:ascii="Cambria Math" w:eastAsia="Times New Roman" w:hAnsi="Cambria Math"/>
                  <w:lang w:eastAsia="sr-Latn-CS"/>
                </w:rPr>
                <m:t>X</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-P</m:t>
              </m:r>
              <m:d>
                <m:dPr>
                  <m:ctrlPr>
                    <w:rPr>
                      <w:rFonts w:ascii="Cambria Math" w:eastAsia="Times New Roman" w:hAnsi="Cambria Math"/>
                      <w:bCs/>
                      <w:i/>
                      <w:lang w:eastAsia="sr-Latn-CS"/>
                    </w:rPr>
                  </m:ctrlPr>
                </m:dPr>
                <m:e>
                  <m:r>
                    <w:rPr>
                      <w:rFonts w:ascii="Cambria Math" w:eastAsia="Times New Roman" w:hAnsi="Cambria Math"/>
                      <w:lang w:eastAsia="sr-Latn-CS"/>
                    </w:rPr>
                    <m:t>s</m:t>
                  </m:r>
                </m:e>
              </m:d>
            </m:e>
          </m:d>
          <m:r>
            <w:rPr>
              <w:rFonts w:ascii="Cambria Math" w:eastAsia="Times New Roman" w:hAnsi="Cambria Math"/>
              <w:lang w:eastAsia="sr-Latn-CS"/>
            </w:rPr>
            <m:t>G</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=X</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G</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-P</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G(s)</m:t>
          </m:r>
          <m:r>
            <m:rPr>
              <m:sty m:val="p"/>
            </m:rPr>
            <w:rPr>
              <w:rFonts w:eastAsia="Times New Roman"/>
              <w:lang w:eastAsia="sr-Latn-CS"/>
            </w:rPr>
            <w:br/>
          </m:r>
        </m:oMath>
      </m:oMathPara>
      <w:r w:rsidR="00DC6F7A" w:rsidRPr="00D157C1">
        <w:rPr>
          <w:rFonts w:eastAsia="Times New Roman"/>
          <w:bCs/>
          <w:lang w:eastAsia="sr-Latn-CS"/>
        </w:rPr>
        <w:t>(8</w:t>
      </w:r>
      <w:r w:rsidR="00CA4BD3" w:rsidRPr="00D157C1">
        <w:rPr>
          <w:rFonts w:eastAsia="Times New Roman"/>
          <w:bCs/>
          <w:lang w:eastAsia="sr-Latn-CS"/>
        </w:rPr>
        <w:t>2</w:t>
      </w:r>
      <w:r w:rsidR="00DC6F7A" w:rsidRPr="00D157C1">
        <w:rPr>
          <w:rFonts w:eastAsia="Times New Roman"/>
          <w:bCs/>
          <w:lang w:eastAsia="sr-Latn-CS"/>
        </w:rPr>
        <w:t>)</w:t>
      </w:r>
    </w:p>
    <w:p w:rsidR="00A02B89" w:rsidRPr="00D157C1" w:rsidRDefault="00A02B89" w:rsidP="00B43506">
      <w:pPr>
        <w:spacing w:line="276" w:lineRule="auto"/>
        <w:rPr>
          <w:rFonts w:eastAsia="Times New Roman"/>
          <w:bCs/>
          <w:lang w:eastAsia="sr-Latn-CS"/>
        </w:rPr>
      </w:pPr>
    </w:p>
    <w:p w:rsidR="00CA4BD3" w:rsidRPr="00D157C1" w:rsidRDefault="00DC6F7A" w:rsidP="00B43506">
      <w:pPr>
        <w:spacing w:line="276" w:lineRule="auto"/>
        <w:rPr>
          <w:rFonts w:asciiTheme="majorHAnsi" w:eastAsia="Times New Roman" w:hAnsiTheme="majorHAnsi"/>
          <w:i/>
          <w:lang w:eastAsia="sr-Latn-CS"/>
        </w:rPr>
      </w:pPr>
      <w:r w:rsidRPr="00D157C1">
        <w:rPr>
          <w:rFonts w:eastAsia="Times New Roman"/>
          <w:bCs/>
          <w:lang w:eastAsia="sr-Latn-CS"/>
        </w:rPr>
        <w:t xml:space="preserve">Sa slike se vidi da je vrednost </w:t>
      </w:r>
      <w:r w:rsidRPr="00D157C1">
        <w:rPr>
          <w:rFonts w:asciiTheme="majorHAnsi" w:eastAsia="Times New Roman" w:hAnsiTheme="majorHAnsi"/>
          <w:bCs/>
          <w:i/>
          <w:lang w:eastAsia="sr-Latn-CS"/>
        </w:rPr>
        <w:t>P(s)</w:t>
      </w:r>
    </w:p>
    <w:p w:rsidR="00DC6F7A" w:rsidRPr="00D157C1" w:rsidRDefault="00DC6F7A" w:rsidP="00B43506">
      <w:pPr>
        <w:keepNext/>
        <w:spacing w:line="276" w:lineRule="auto"/>
        <w:rPr>
          <w:rFonts w:eastAsia="Times New Roman"/>
          <w:bCs/>
          <w:lang w:eastAsia="sr-Latn-CS"/>
        </w:rPr>
      </w:pPr>
      <m:oMathPara>
        <m:oMath>
          <m:r>
            <w:rPr>
              <w:rFonts w:ascii="Cambria Math" w:eastAsia="Times New Roman" w:hAnsi="Cambria Math"/>
              <w:lang w:eastAsia="sr-Latn-CS"/>
            </w:rPr>
            <m:t>P</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=Y</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H(s)</m:t>
          </m:r>
        </m:oMath>
      </m:oMathPara>
    </w:p>
    <w:p w:rsidR="00DC6F7A" w:rsidRPr="00D157C1" w:rsidRDefault="00DC6F7A" w:rsidP="00B43506">
      <w:pPr>
        <w:keepNext/>
        <w:spacing w:line="276" w:lineRule="auto"/>
        <w:rPr>
          <w:rFonts w:eastAsia="Times New Roman"/>
          <w:bCs/>
          <w:lang w:eastAsia="sr-Latn-CS"/>
        </w:rPr>
      </w:pPr>
    </w:p>
    <w:p w:rsidR="00DC6F7A" w:rsidRPr="00D157C1" w:rsidRDefault="00DC6F7A" w:rsidP="00B43506">
      <w:pPr>
        <w:keepNext/>
        <w:spacing w:line="276" w:lineRule="auto"/>
        <w:rPr>
          <w:rFonts w:eastAsia="Times New Roman"/>
          <w:bCs/>
          <w:lang w:eastAsia="sr-Latn-CS"/>
        </w:rPr>
      </w:pPr>
      <w:r w:rsidRPr="00D157C1">
        <w:rPr>
          <w:rFonts w:eastAsia="Times New Roman"/>
          <w:bCs/>
          <w:lang w:eastAsia="sr-Latn-CS"/>
        </w:rPr>
        <w:t>što zamenom u jednačini (8</w:t>
      </w:r>
      <w:r w:rsidR="00371DAA" w:rsidRPr="00D157C1">
        <w:rPr>
          <w:rFonts w:eastAsia="Times New Roman"/>
          <w:bCs/>
          <w:lang w:eastAsia="sr-Latn-CS"/>
        </w:rPr>
        <w:t>2</w:t>
      </w:r>
      <w:r w:rsidRPr="00D157C1">
        <w:rPr>
          <w:rFonts w:eastAsia="Times New Roman"/>
          <w:bCs/>
          <w:lang w:eastAsia="sr-Latn-CS"/>
        </w:rPr>
        <w:t>) daje:</w:t>
      </w:r>
    </w:p>
    <w:p w:rsidR="00DC6F7A" w:rsidRPr="00D157C1" w:rsidRDefault="00DC6F7A" w:rsidP="00B43506">
      <w:pPr>
        <w:keepNext/>
        <w:spacing w:line="276" w:lineRule="auto"/>
        <w:rPr>
          <w:rFonts w:eastAsia="Times New Roman"/>
          <w:bCs/>
          <w:lang w:eastAsia="sr-Latn-CS"/>
        </w:rPr>
      </w:pPr>
    </w:p>
    <w:p w:rsidR="00DC6F7A" w:rsidRPr="00D157C1" w:rsidRDefault="00DC6F7A" w:rsidP="00B43506">
      <w:pPr>
        <w:keepNext/>
        <w:spacing w:line="276" w:lineRule="auto"/>
        <w:jc w:val="center"/>
        <w:rPr>
          <w:rFonts w:eastAsia="Times New Roman"/>
          <w:bCs/>
          <w:lang w:eastAsia="sr-Latn-CS"/>
        </w:rPr>
      </w:pPr>
      <m:oMathPara>
        <m:oMath>
          <m:r>
            <w:rPr>
              <w:rFonts w:ascii="Cambria Math" w:eastAsia="Times New Roman" w:hAnsi="Cambria Math"/>
              <w:lang w:eastAsia="sr-Latn-CS"/>
            </w:rPr>
            <m:t>Y</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=X</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G</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-Y</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H(s)G(s)</m:t>
          </m:r>
          <m:r>
            <m:rPr>
              <m:sty m:val="p"/>
            </m:rPr>
            <w:rPr>
              <w:rFonts w:eastAsia="Times New Roman"/>
              <w:lang w:eastAsia="sr-Latn-CS"/>
            </w:rPr>
            <w:br/>
          </m:r>
        </m:oMath>
      </m:oMathPara>
      <w:r w:rsidR="00CA4BD3" w:rsidRPr="00D157C1">
        <w:rPr>
          <w:rFonts w:eastAsia="Times New Roman"/>
          <w:bCs/>
          <w:lang w:eastAsia="sr-Latn-CS"/>
        </w:rPr>
        <w:t>(83</w:t>
      </w:r>
      <w:r w:rsidRPr="00D157C1">
        <w:rPr>
          <w:rFonts w:eastAsia="Times New Roman"/>
          <w:bCs/>
          <w:lang w:eastAsia="sr-Latn-CS"/>
        </w:rPr>
        <w:t>)</w:t>
      </w:r>
    </w:p>
    <w:p w:rsidR="00DC6F7A" w:rsidRPr="00D157C1" w:rsidRDefault="00DC6F7A" w:rsidP="00B43506">
      <w:pPr>
        <w:keepNext/>
        <w:spacing w:line="276" w:lineRule="auto"/>
        <w:rPr>
          <w:rFonts w:eastAsia="Times New Roman"/>
          <w:bCs/>
          <w:lang w:eastAsia="sr-Latn-CS"/>
        </w:rPr>
      </w:pPr>
    </w:p>
    <w:p w:rsidR="00DC6F7A" w:rsidRPr="00D157C1" w:rsidRDefault="00DC6F7A" w:rsidP="00B43506">
      <w:pPr>
        <w:keepNext/>
        <w:spacing w:line="276" w:lineRule="auto"/>
        <w:rPr>
          <w:rFonts w:eastAsia="Times New Roman"/>
          <w:bCs/>
          <w:lang w:eastAsia="sr-Latn-CS"/>
        </w:rPr>
      </w:pPr>
      <w:r w:rsidRPr="00D157C1">
        <w:rPr>
          <w:rFonts w:eastAsia="Times New Roman"/>
          <w:bCs/>
          <w:lang w:eastAsia="sr-Latn-CS"/>
        </w:rPr>
        <w:t>Rešavanjem jednačine (8</w:t>
      </w:r>
      <w:r w:rsidR="00371DAA" w:rsidRPr="00D157C1">
        <w:rPr>
          <w:rFonts w:eastAsia="Times New Roman"/>
          <w:bCs/>
          <w:lang w:eastAsia="sr-Latn-CS"/>
        </w:rPr>
        <w:t>3</w:t>
      </w:r>
      <w:r w:rsidRPr="00D157C1">
        <w:rPr>
          <w:rFonts w:eastAsia="Times New Roman"/>
          <w:bCs/>
          <w:lang w:eastAsia="sr-Latn-CS"/>
        </w:rPr>
        <w:t xml:space="preserve">) po </w:t>
      </w:r>
      <w:r w:rsidRPr="00D157C1">
        <w:rPr>
          <w:rFonts w:asciiTheme="majorHAnsi" w:eastAsia="Times New Roman" w:hAnsiTheme="majorHAnsi"/>
          <w:bCs/>
          <w:i/>
          <w:lang w:eastAsia="sr-Latn-CS"/>
        </w:rPr>
        <w:t>Y</w:t>
      </w:r>
      <w:r w:rsidRPr="00D157C1">
        <w:rPr>
          <w:rFonts w:eastAsia="Times New Roman"/>
          <w:bCs/>
          <w:lang w:eastAsia="sr-Latn-CS"/>
        </w:rPr>
        <w:t xml:space="preserve"> dobija se:</w:t>
      </w:r>
    </w:p>
    <w:p w:rsidR="00DC6F7A" w:rsidRPr="00D157C1" w:rsidRDefault="00DC6F7A" w:rsidP="00B43506">
      <w:pPr>
        <w:keepNext/>
        <w:spacing w:line="276" w:lineRule="auto"/>
        <w:rPr>
          <w:rFonts w:eastAsia="Times New Roman"/>
          <w:bCs/>
          <w:lang w:eastAsia="sr-Latn-CS"/>
        </w:rPr>
      </w:pPr>
    </w:p>
    <w:p w:rsidR="00DC6F7A" w:rsidRPr="00D157C1" w:rsidRDefault="00DC6F7A" w:rsidP="00B43506">
      <w:pPr>
        <w:keepNext/>
        <w:spacing w:line="276" w:lineRule="auto"/>
        <w:jc w:val="left"/>
        <w:rPr>
          <w:rFonts w:eastAsia="Times New Roman"/>
          <w:bCs/>
          <w:lang w:eastAsia="sr-Latn-CS"/>
        </w:rPr>
      </w:pPr>
      <m:oMathPara>
        <m:oMath>
          <m:r>
            <w:rPr>
              <w:rFonts w:ascii="Cambria Math" w:eastAsia="Times New Roman" w:hAnsi="Cambria Math"/>
              <w:lang w:eastAsia="sr-Latn-CS"/>
            </w:rPr>
            <m:t>Y</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=X(s)</m:t>
          </m:r>
          <m:f>
            <m:fPr>
              <m:ctrlPr>
                <w:rPr>
                  <w:rFonts w:ascii="Cambria Math" w:eastAsia="Times New Roman" w:hAnsi="Cambria Math"/>
                  <w:bCs/>
                  <w:i/>
                  <w:lang w:eastAsia="sr-Latn-CS"/>
                </w:rPr>
              </m:ctrlPr>
            </m:fPr>
            <m:num>
              <m:r>
                <w:rPr>
                  <w:rFonts w:ascii="Cambria Math" w:eastAsia="Times New Roman" w:hAnsi="Cambria Math"/>
                  <w:lang w:eastAsia="sr-Latn-CS"/>
                </w:rPr>
                <m:t>G(s)</m:t>
              </m:r>
            </m:num>
            <m:den>
              <m:r>
                <w:rPr>
                  <w:rFonts w:ascii="Cambria Math" w:eastAsia="Times New Roman" w:hAnsi="Cambria Math"/>
                  <w:lang w:eastAsia="sr-Latn-CS"/>
                </w:rPr>
                <m:t>1+G</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H(s)</m:t>
              </m:r>
            </m:den>
          </m:f>
          <m:r>
            <m:rPr>
              <m:sty m:val="p"/>
            </m:rPr>
            <w:rPr>
              <w:rFonts w:eastAsia="Times New Roman"/>
              <w:lang w:eastAsia="sr-Latn-CS"/>
            </w:rPr>
            <w:br/>
          </m:r>
        </m:oMath>
      </m:oMathPara>
      <w:r w:rsidRPr="00D157C1">
        <w:rPr>
          <w:rFonts w:eastAsia="Times New Roman"/>
          <w:bCs/>
          <w:lang w:eastAsia="sr-Latn-CS"/>
        </w:rPr>
        <w:t>odnosno</w:t>
      </w:r>
    </w:p>
    <w:p w:rsidR="00DC6F7A" w:rsidRPr="00D157C1" w:rsidRDefault="00DC6F7A" w:rsidP="00B43506">
      <w:pPr>
        <w:keepNext/>
        <w:spacing w:line="276" w:lineRule="auto"/>
        <w:jc w:val="center"/>
        <w:rPr>
          <w:rFonts w:eastAsia="Times New Roman"/>
          <w:bCs/>
          <w:lang w:eastAsia="sr-Latn-CS"/>
        </w:rPr>
      </w:pPr>
    </w:p>
    <w:p w:rsidR="00DC6F7A" w:rsidRPr="00D157C1" w:rsidRDefault="005C504F" w:rsidP="00B43506">
      <w:pPr>
        <w:keepNext/>
        <w:spacing w:line="276" w:lineRule="auto"/>
        <w:jc w:val="center"/>
        <w:rPr>
          <w:rFonts w:eastAsia="Times New Roman"/>
          <w:bCs/>
          <w:lang w:eastAsia="sr-Latn-CS"/>
        </w:rPr>
      </w:pPr>
      <m:oMathPara>
        <m:oMath>
          <m:f>
            <m:fPr>
              <m:ctrlPr>
                <w:rPr>
                  <w:rFonts w:ascii="Cambria Math" w:eastAsia="Times New Roman" w:hAnsi="Cambria Math"/>
                  <w:bCs/>
                  <w:i/>
                  <w:lang w:eastAsia="sr-Latn-CS"/>
                </w:rPr>
              </m:ctrlPr>
            </m:fPr>
            <m:num>
              <m:r>
                <w:rPr>
                  <w:rFonts w:ascii="Cambria Math" w:eastAsia="Times New Roman" w:hAnsi="Cambria Math"/>
                  <w:lang w:eastAsia="sr-Latn-CS"/>
                </w:rPr>
                <m:t>Y(s)</m:t>
              </m:r>
            </m:num>
            <m:den>
              <m:r>
                <w:rPr>
                  <w:rFonts w:ascii="Cambria Math" w:eastAsia="Times New Roman" w:hAnsi="Cambria Math"/>
                  <w:lang w:eastAsia="sr-Latn-CS"/>
                </w:rPr>
                <m:t>X(s)</m:t>
              </m:r>
            </m:den>
          </m:f>
          <m:r>
            <w:rPr>
              <w:rFonts w:ascii="Cambria Math" w:eastAsia="Times New Roman" w:hAnsi="Cambria Math"/>
              <w:lang w:eastAsia="sr-Latn-CS"/>
            </w:rPr>
            <m:t>=</m:t>
          </m:r>
          <m:f>
            <m:fPr>
              <m:ctrlPr>
                <w:rPr>
                  <w:rFonts w:ascii="Cambria Math" w:eastAsia="Times New Roman" w:hAnsi="Cambria Math"/>
                  <w:bCs/>
                  <w:i/>
                  <w:lang w:eastAsia="sr-Latn-CS"/>
                </w:rPr>
              </m:ctrlPr>
            </m:fPr>
            <m:num>
              <m:r>
                <w:rPr>
                  <w:rFonts w:ascii="Cambria Math" w:eastAsia="Times New Roman" w:hAnsi="Cambria Math"/>
                  <w:lang w:eastAsia="sr-Latn-CS"/>
                </w:rPr>
                <m:t>G(s)</m:t>
              </m:r>
            </m:num>
            <m:den>
              <m:r>
                <w:rPr>
                  <w:rFonts w:ascii="Cambria Math" w:eastAsia="Times New Roman" w:hAnsi="Cambria Math"/>
                  <w:lang w:eastAsia="sr-Latn-CS"/>
                </w:rPr>
                <m:t>1+G</m:t>
              </m:r>
              <m:d>
                <m:dPr>
                  <m:ctrlPr>
                    <w:rPr>
                      <w:rFonts w:ascii="Cambria Math" w:eastAsia="Times New Roman" w:hAnsi="Cambria Math"/>
                      <w:bCs/>
                      <w:i/>
                      <w:lang w:eastAsia="sr-Latn-CS"/>
                    </w:rPr>
                  </m:ctrlPr>
                </m:dPr>
                <m:e>
                  <m:r>
                    <w:rPr>
                      <w:rFonts w:ascii="Cambria Math" w:eastAsia="Times New Roman" w:hAnsi="Cambria Math"/>
                      <w:lang w:eastAsia="sr-Latn-CS"/>
                    </w:rPr>
                    <m:t>s</m:t>
                  </m:r>
                </m:e>
              </m:d>
              <m:r>
                <w:rPr>
                  <w:rFonts w:ascii="Cambria Math" w:eastAsia="Times New Roman" w:hAnsi="Cambria Math"/>
                  <w:lang w:eastAsia="sr-Latn-CS"/>
                </w:rPr>
                <m:t>H(s)</m:t>
              </m:r>
            </m:den>
          </m:f>
          <m:r>
            <m:rPr>
              <m:sty m:val="p"/>
            </m:rPr>
            <w:rPr>
              <w:rFonts w:eastAsia="Times New Roman"/>
              <w:lang w:eastAsia="sr-Latn-CS"/>
            </w:rPr>
            <w:br/>
          </m:r>
        </m:oMath>
      </m:oMathPara>
      <w:r w:rsidR="00371DAA" w:rsidRPr="00D157C1">
        <w:rPr>
          <w:rFonts w:eastAsia="Times New Roman"/>
          <w:bCs/>
          <w:lang w:eastAsia="sr-Latn-CS"/>
        </w:rPr>
        <w:t>(84</w:t>
      </w:r>
      <w:r w:rsidR="00DC6F7A" w:rsidRPr="00D157C1">
        <w:rPr>
          <w:rFonts w:eastAsia="Times New Roman"/>
          <w:bCs/>
          <w:lang w:eastAsia="sr-Latn-CS"/>
        </w:rPr>
        <w:t>)</w:t>
      </w:r>
    </w:p>
    <w:p w:rsidR="00DC6F7A" w:rsidRPr="00D157C1" w:rsidRDefault="00DC6F7A" w:rsidP="00B43506">
      <w:pPr>
        <w:keepNext/>
        <w:spacing w:line="276" w:lineRule="auto"/>
        <w:jc w:val="center"/>
        <w:rPr>
          <w:rFonts w:eastAsia="Times New Roman"/>
          <w:bCs/>
          <w:lang w:eastAsia="sr-Latn-CS"/>
        </w:rPr>
      </w:pPr>
    </w:p>
    <w:p w:rsidR="00DC6F7A" w:rsidRPr="00D157C1" w:rsidRDefault="00DC6F7A" w:rsidP="00B43506">
      <w:pPr>
        <w:keepNext/>
        <w:spacing w:line="276" w:lineRule="auto"/>
        <w:rPr>
          <w:rFonts w:eastAsia="Times New Roman"/>
          <w:bCs/>
          <w:lang w:eastAsia="sr-Latn-CS"/>
        </w:rPr>
      </w:pPr>
      <w:r w:rsidRPr="00D157C1">
        <w:rPr>
          <w:rFonts w:eastAsia="Times New Roman"/>
          <w:bCs/>
          <w:lang w:eastAsia="sr-Latn-CS"/>
        </w:rPr>
        <w:t>U praksi strukturni blok dijagrami mogu biti složeniji i sastojati se od svih prethodno navedenih struktura i ne samo to već se pojedine strukture kao što je povratna sprega mogu pojaviti i više puta (slika</w:t>
      </w:r>
      <w:r w:rsidR="00427B62">
        <w:rPr>
          <w:rFonts w:eastAsia="Times New Roman"/>
          <w:bCs/>
          <w:lang w:eastAsia="sr-Latn-CS"/>
        </w:rPr>
        <w:t xml:space="preserve"> 6</w:t>
      </w:r>
      <w:r w:rsidRPr="00D157C1">
        <w:rPr>
          <w:rFonts w:eastAsia="Times New Roman"/>
          <w:bCs/>
          <w:lang w:eastAsia="sr-Latn-CS"/>
        </w:rPr>
        <w:t>)</w:t>
      </w:r>
    </w:p>
    <w:p w:rsidR="00DC6F7A" w:rsidRPr="00D157C1" w:rsidRDefault="005B4CCF" w:rsidP="00B43506">
      <w:pPr>
        <w:keepNext/>
        <w:spacing w:line="276" w:lineRule="auto"/>
        <w:jc w:val="center"/>
        <w:rPr>
          <w:rFonts w:eastAsia="Times New Roman"/>
          <w:bCs/>
          <w:lang w:eastAsia="sr-Latn-CS"/>
        </w:rPr>
      </w:pPr>
      <w:r w:rsidRPr="00D157C1">
        <w:rPr>
          <w:rFonts w:eastAsia="Times New Roman"/>
          <w:bCs/>
          <w:noProof/>
          <w:lang w:val="en-US"/>
        </w:rPr>
        <w:drawing>
          <wp:inline distT="0" distB="0" distL="0" distR="0" wp14:anchorId="4DC4845A" wp14:editId="07164CA3">
            <wp:extent cx="5401310" cy="197479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oženi dijagram.png"/>
                    <pic:cNvPicPr/>
                  </pic:nvPicPr>
                  <pic:blipFill rotWithShape="1">
                    <a:blip r:embed="rId43">
                      <a:extLst>
                        <a:ext uri="{28A0092B-C50C-407E-A947-70E740481C1C}">
                          <a14:useLocalDpi xmlns:a14="http://schemas.microsoft.com/office/drawing/2010/main" val="0"/>
                        </a:ext>
                      </a:extLst>
                    </a:blip>
                    <a:srcRect r="-12" b="8666"/>
                    <a:stretch/>
                  </pic:blipFill>
                  <pic:spPr bwMode="auto">
                    <a:xfrm>
                      <a:off x="0" y="0"/>
                      <a:ext cx="5402064" cy="1975073"/>
                    </a:xfrm>
                    <a:prstGeom prst="rect">
                      <a:avLst/>
                    </a:prstGeom>
                    <a:ln>
                      <a:noFill/>
                    </a:ln>
                    <a:extLst>
                      <a:ext uri="{53640926-AAD7-44D8-BBD7-CCE9431645EC}">
                        <a14:shadowObscured xmlns:a14="http://schemas.microsoft.com/office/drawing/2010/main"/>
                      </a:ext>
                    </a:extLst>
                  </pic:spPr>
                </pic:pic>
              </a:graphicData>
            </a:graphic>
          </wp:inline>
        </w:drawing>
      </w:r>
    </w:p>
    <w:p w:rsidR="00AB708C" w:rsidRPr="00B43506" w:rsidRDefault="00427B62" w:rsidP="00B43506">
      <w:pPr>
        <w:keepNext/>
        <w:spacing w:line="276" w:lineRule="auto"/>
        <w:jc w:val="center"/>
        <w:rPr>
          <w:rFonts w:eastAsia="Times New Roman"/>
          <w:bCs/>
          <w:sz w:val="22"/>
          <w:szCs w:val="22"/>
          <w:lang w:eastAsia="sr-Latn-CS"/>
        </w:rPr>
      </w:pPr>
      <w:r w:rsidRPr="00B43506">
        <w:rPr>
          <w:rFonts w:eastAsia="Times New Roman"/>
          <w:bCs/>
          <w:sz w:val="22"/>
          <w:szCs w:val="22"/>
          <w:lang w:eastAsia="sr-Latn-CS"/>
        </w:rPr>
        <w:t xml:space="preserve">Slika </w:t>
      </w:r>
      <w:r w:rsidR="005B177D">
        <w:rPr>
          <w:rFonts w:eastAsia="Times New Roman"/>
          <w:bCs/>
          <w:sz w:val="22"/>
          <w:szCs w:val="22"/>
          <w:lang w:eastAsia="sr-Latn-CS"/>
        </w:rPr>
        <w:t>1</w:t>
      </w:r>
      <w:r w:rsidRPr="00B43506">
        <w:rPr>
          <w:rFonts w:eastAsia="Times New Roman"/>
          <w:bCs/>
          <w:sz w:val="22"/>
          <w:szCs w:val="22"/>
          <w:lang w:eastAsia="sr-Latn-CS"/>
        </w:rPr>
        <w:t xml:space="preserve">6. </w:t>
      </w:r>
      <w:r w:rsidR="00AB708C" w:rsidRPr="00B43506">
        <w:rPr>
          <w:rFonts w:eastAsia="Times New Roman"/>
          <w:bCs/>
          <w:sz w:val="22"/>
          <w:szCs w:val="22"/>
          <w:lang w:eastAsia="sr-Latn-CS"/>
        </w:rPr>
        <w:t>Složena struktura blok dijagrama</w:t>
      </w:r>
    </w:p>
    <w:p w:rsidR="00AB708C" w:rsidRPr="00D157C1" w:rsidRDefault="00AB708C" w:rsidP="00B43506">
      <w:pPr>
        <w:keepNext/>
        <w:spacing w:line="276" w:lineRule="auto"/>
        <w:jc w:val="center"/>
        <w:rPr>
          <w:rFonts w:eastAsia="Times New Roman"/>
          <w:bCs/>
          <w:lang w:eastAsia="sr-Latn-CS"/>
        </w:rPr>
      </w:pPr>
    </w:p>
    <w:p w:rsidR="00684FD2" w:rsidRPr="00D157C1" w:rsidRDefault="00684FD2" w:rsidP="00B43506">
      <w:pPr>
        <w:keepNext/>
        <w:spacing w:line="276" w:lineRule="auto"/>
        <w:rPr>
          <w:rFonts w:eastAsia="Times New Roman"/>
          <w:bCs/>
          <w:lang w:eastAsia="sr-Latn-CS"/>
        </w:rPr>
      </w:pPr>
      <w:r w:rsidRPr="00D157C1">
        <w:rPr>
          <w:rFonts w:eastAsia="Times New Roman"/>
          <w:bCs/>
          <w:lang w:eastAsia="sr-Latn-CS"/>
        </w:rPr>
        <w:t>Kod ovakvih st</w:t>
      </w:r>
      <w:r w:rsidR="00A9057A" w:rsidRPr="00D157C1">
        <w:rPr>
          <w:rFonts w:eastAsia="Times New Roman"/>
          <w:bCs/>
          <w:lang w:eastAsia="sr-Latn-CS"/>
        </w:rPr>
        <w:t>r</w:t>
      </w:r>
      <w:r w:rsidRPr="00D157C1">
        <w:rPr>
          <w:rFonts w:eastAsia="Times New Roman"/>
          <w:bCs/>
          <w:lang w:eastAsia="sr-Latn-CS"/>
        </w:rPr>
        <w:t xml:space="preserve">uktura se ustanovljava da li su petlje povratne sprege koncentrične jedna u odnosu na drugu. Na slici je očigledno da je povratna sprega sa </w:t>
      </w:r>
      <w:r w:rsidR="00F643B1" w:rsidRPr="00D157C1">
        <w:rPr>
          <w:rFonts w:eastAsia="Times New Roman"/>
          <w:bCs/>
          <w:lang w:eastAsia="sr-Latn-CS"/>
        </w:rPr>
        <w:t xml:space="preserve">povratnom granom </w:t>
      </w:r>
      <w:r w:rsidR="00F643B1" w:rsidRPr="00D157C1">
        <w:rPr>
          <w:rFonts w:asciiTheme="majorHAnsi" w:eastAsia="Times New Roman" w:hAnsiTheme="majorHAnsi"/>
          <w:bCs/>
          <w:i/>
          <w:lang w:eastAsia="sr-Latn-CS"/>
        </w:rPr>
        <w:t>H</w:t>
      </w:r>
      <w:r w:rsidR="00F643B1" w:rsidRPr="00D157C1">
        <w:rPr>
          <w:rFonts w:asciiTheme="majorHAnsi" w:eastAsia="Times New Roman" w:hAnsiTheme="majorHAnsi"/>
          <w:bCs/>
          <w:i/>
          <w:vertAlign w:val="subscript"/>
          <w:lang w:eastAsia="sr-Latn-CS"/>
        </w:rPr>
        <w:t>1</w:t>
      </w:r>
      <w:r w:rsidR="00F643B1" w:rsidRPr="00D157C1">
        <w:rPr>
          <w:rFonts w:asciiTheme="majorHAnsi" w:eastAsia="Times New Roman" w:hAnsiTheme="majorHAnsi"/>
          <w:bCs/>
          <w:i/>
          <w:lang w:eastAsia="sr-Latn-CS"/>
        </w:rPr>
        <w:t>(s)</w:t>
      </w:r>
      <w:r w:rsidR="005B4CCF" w:rsidRPr="00D157C1">
        <w:rPr>
          <w:rFonts w:asciiTheme="majorHAnsi" w:eastAsia="Times New Roman" w:hAnsiTheme="majorHAnsi"/>
          <w:bCs/>
          <w:i/>
          <w:lang w:eastAsia="sr-Latn-CS"/>
        </w:rPr>
        <w:t xml:space="preserve"> </w:t>
      </w:r>
      <w:r w:rsidR="005B4CCF" w:rsidRPr="00D157C1">
        <w:rPr>
          <w:rFonts w:eastAsia="Times New Roman"/>
          <w:bCs/>
          <w:lang w:eastAsia="sr-Latn-CS"/>
        </w:rPr>
        <w:t>(povratna petlja A)</w:t>
      </w:r>
      <w:r w:rsidR="00F643B1" w:rsidRPr="00D157C1">
        <w:rPr>
          <w:rFonts w:eastAsia="Times New Roman"/>
          <w:bCs/>
          <w:lang w:eastAsia="sr-Latn-CS"/>
        </w:rPr>
        <w:t xml:space="preserve"> potpuno obgrljena povratnom spregom povratne grane </w:t>
      </w:r>
      <w:r w:rsidR="00F643B1" w:rsidRPr="00D157C1">
        <w:rPr>
          <w:rFonts w:asciiTheme="majorHAnsi" w:eastAsia="Times New Roman" w:hAnsiTheme="majorHAnsi"/>
          <w:bCs/>
          <w:i/>
          <w:lang w:eastAsia="sr-Latn-CS"/>
        </w:rPr>
        <w:t>H</w:t>
      </w:r>
      <w:r w:rsidR="00F643B1" w:rsidRPr="00D157C1">
        <w:rPr>
          <w:rFonts w:asciiTheme="majorHAnsi" w:eastAsia="Times New Roman" w:hAnsiTheme="majorHAnsi"/>
          <w:bCs/>
          <w:i/>
          <w:vertAlign w:val="subscript"/>
          <w:lang w:eastAsia="sr-Latn-CS"/>
        </w:rPr>
        <w:t>2</w:t>
      </w:r>
      <w:r w:rsidR="00F643B1" w:rsidRPr="00D157C1">
        <w:rPr>
          <w:rFonts w:asciiTheme="majorHAnsi" w:eastAsia="Times New Roman" w:hAnsiTheme="majorHAnsi"/>
          <w:bCs/>
          <w:i/>
          <w:lang w:eastAsia="sr-Latn-CS"/>
        </w:rPr>
        <w:t>(s)</w:t>
      </w:r>
      <w:r w:rsidR="005B4CCF" w:rsidRPr="00D157C1">
        <w:rPr>
          <w:rFonts w:asciiTheme="majorHAnsi" w:eastAsia="Times New Roman" w:hAnsiTheme="majorHAnsi"/>
          <w:bCs/>
          <w:i/>
          <w:lang w:eastAsia="sr-Latn-CS"/>
        </w:rPr>
        <w:t xml:space="preserve"> </w:t>
      </w:r>
      <w:r w:rsidR="005B4CCF" w:rsidRPr="00D157C1">
        <w:rPr>
          <w:rFonts w:eastAsia="Times New Roman"/>
          <w:bCs/>
          <w:lang w:eastAsia="sr-Latn-CS"/>
        </w:rPr>
        <w:t>(povratna petlja B)</w:t>
      </w:r>
      <w:r w:rsidR="00F643B1" w:rsidRPr="00D157C1">
        <w:rPr>
          <w:rFonts w:eastAsia="Times New Roman"/>
          <w:bCs/>
          <w:lang w:eastAsia="sr-Latn-CS"/>
        </w:rPr>
        <w:t xml:space="preserve">, a obe su potpuno unutar petlje povratne grane </w:t>
      </w:r>
      <w:r w:rsidR="00F643B1" w:rsidRPr="00D157C1">
        <w:rPr>
          <w:rFonts w:asciiTheme="majorHAnsi" w:eastAsia="Times New Roman" w:hAnsiTheme="majorHAnsi"/>
          <w:bCs/>
          <w:i/>
          <w:lang w:eastAsia="sr-Latn-CS"/>
        </w:rPr>
        <w:t>H</w:t>
      </w:r>
      <w:r w:rsidR="00F643B1" w:rsidRPr="00D157C1">
        <w:rPr>
          <w:rFonts w:asciiTheme="majorHAnsi" w:eastAsia="Times New Roman" w:hAnsiTheme="majorHAnsi"/>
          <w:bCs/>
          <w:i/>
          <w:vertAlign w:val="subscript"/>
          <w:lang w:eastAsia="sr-Latn-CS"/>
        </w:rPr>
        <w:t>3</w:t>
      </w:r>
      <w:r w:rsidR="00F643B1" w:rsidRPr="00D157C1">
        <w:rPr>
          <w:rFonts w:asciiTheme="majorHAnsi" w:eastAsia="Times New Roman" w:hAnsiTheme="majorHAnsi"/>
          <w:bCs/>
          <w:i/>
          <w:lang w:eastAsia="sr-Latn-CS"/>
        </w:rPr>
        <w:t>(s)</w:t>
      </w:r>
      <w:r w:rsidR="005B4CCF" w:rsidRPr="00D157C1">
        <w:rPr>
          <w:rFonts w:asciiTheme="majorHAnsi" w:eastAsia="Times New Roman" w:hAnsiTheme="majorHAnsi"/>
          <w:bCs/>
          <w:i/>
          <w:lang w:eastAsia="sr-Latn-CS"/>
        </w:rPr>
        <w:t xml:space="preserve"> </w:t>
      </w:r>
      <w:r w:rsidR="005B4CCF" w:rsidRPr="00D157C1">
        <w:rPr>
          <w:rFonts w:eastAsia="Times New Roman"/>
          <w:bCs/>
          <w:lang w:eastAsia="sr-Latn-CS"/>
        </w:rPr>
        <w:t>(povratna petlja C)</w:t>
      </w:r>
      <w:r w:rsidR="00F643B1" w:rsidRPr="00D157C1">
        <w:rPr>
          <w:rFonts w:eastAsia="Times New Roman"/>
          <w:bCs/>
          <w:lang w:eastAsia="sr-Latn-CS"/>
        </w:rPr>
        <w:t>.</w:t>
      </w:r>
      <w:r w:rsidR="001B18B6" w:rsidRPr="00D157C1">
        <w:rPr>
          <w:rFonts w:eastAsia="Times New Roman"/>
          <w:bCs/>
          <w:lang w:eastAsia="sr-Latn-CS"/>
        </w:rPr>
        <w:t xml:space="preserve"> </w:t>
      </w:r>
      <w:r w:rsidR="005B4CCF" w:rsidRPr="00D157C1">
        <w:rPr>
          <w:rFonts w:eastAsia="Times New Roman"/>
          <w:bCs/>
          <w:lang w:eastAsia="sr-Latn-CS"/>
        </w:rPr>
        <w:t>Postupa</w:t>
      </w:r>
      <w:r w:rsidR="001B18B6" w:rsidRPr="00D157C1">
        <w:rPr>
          <w:rFonts w:eastAsia="Times New Roman"/>
          <w:bCs/>
          <w:lang w:eastAsia="sr-Latn-CS"/>
        </w:rPr>
        <w:t>k</w:t>
      </w:r>
      <w:r w:rsidR="005B4CCF" w:rsidRPr="00D157C1">
        <w:rPr>
          <w:rFonts w:eastAsia="Times New Roman"/>
          <w:bCs/>
          <w:lang w:eastAsia="sr-Latn-CS"/>
        </w:rPr>
        <w:t xml:space="preserve"> se sastoji u svođenju petlje A na ekvivalentni blok dijagram prema već opisanom postupku</w:t>
      </w:r>
      <w:r w:rsidR="00240AB2" w:rsidRPr="00D157C1">
        <w:rPr>
          <w:rFonts w:eastAsia="Times New Roman"/>
          <w:bCs/>
          <w:lang w:eastAsia="sr-Latn-CS"/>
        </w:rPr>
        <w:t xml:space="preserve"> (slika</w:t>
      </w:r>
      <w:r w:rsidR="00427B62">
        <w:rPr>
          <w:rFonts w:eastAsia="Times New Roman"/>
          <w:bCs/>
          <w:lang w:eastAsia="sr-Latn-CS"/>
        </w:rPr>
        <w:t xml:space="preserve"> 7</w:t>
      </w:r>
      <w:r w:rsidR="00240AB2" w:rsidRPr="00D157C1">
        <w:rPr>
          <w:rFonts w:eastAsia="Times New Roman"/>
          <w:bCs/>
          <w:lang w:eastAsia="sr-Latn-CS"/>
        </w:rPr>
        <w:t>)</w:t>
      </w:r>
      <w:r w:rsidR="005B4CCF" w:rsidRPr="00D157C1">
        <w:rPr>
          <w:rFonts w:eastAsia="Times New Roman"/>
          <w:bCs/>
          <w:lang w:eastAsia="sr-Latn-CS"/>
        </w:rPr>
        <w:t>.</w:t>
      </w:r>
      <w:r w:rsidR="00BD0DF6" w:rsidRPr="00D157C1">
        <w:rPr>
          <w:rFonts w:eastAsia="Times New Roman"/>
          <w:bCs/>
          <w:lang w:eastAsia="sr-Latn-CS"/>
        </w:rPr>
        <w:t xml:space="preserve"> </w:t>
      </w:r>
      <w:r w:rsidR="001B18B6" w:rsidRPr="00D157C1">
        <w:rPr>
          <w:rFonts w:eastAsia="Times New Roman"/>
          <w:bCs/>
          <w:lang w:eastAsia="sr-Latn-CS"/>
        </w:rPr>
        <w:t xml:space="preserve">Posle transformacije se može uočiti da unutar petlje B postoje dva redno vezana bloka, ekvivalentni blok nastao od petlje A i blok </w:t>
      </w:r>
      <w:r w:rsidR="001B18B6" w:rsidRPr="00D157C1">
        <w:rPr>
          <w:rFonts w:asciiTheme="majorHAnsi" w:eastAsia="Times New Roman" w:hAnsiTheme="majorHAnsi"/>
          <w:bCs/>
          <w:i/>
          <w:lang w:eastAsia="sr-Latn-CS"/>
        </w:rPr>
        <w:t>G</w:t>
      </w:r>
      <w:r w:rsidR="001B18B6" w:rsidRPr="00D157C1">
        <w:rPr>
          <w:rFonts w:asciiTheme="majorHAnsi" w:eastAsia="Times New Roman" w:hAnsiTheme="majorHAnsi"/>
          <w:bCs/>
          <w:i/>
          <w:vertAlign w:val="subscript"/>
          <w:lang w:eastAsia="sr-Latn-CS"/>
        </w:rPr>
        <w:t>3</w:t>
      </w:r>
      <w:r w:rsidR="001B18B6" w:rsidRPr="00D157C1">
        <w:rPr>
          <w:rFonts w:asciiTheme="majorHAnsi" w:eastAsia="Times New Roman" w:hAnsiTheme="majorHAnsi"/>
          <w:bCs/>
          <w:i/>
          <w:lang w:eastAsia="sr-Latn-CS"/>
        </w:rPr>
        <w:t>(s)</w:t>
      </w:r>
      <w:r w:rsidR="001B18B6" w:rsidRPr="00D157C1">
        <w:rPr>
          <w:rFonts w:eastAsia="Times New Roman"/>
          <w:bCs/>
          <w:lang w:eastAsia="sr-Latn-CS"/>
        </w:rPr>
        <w:t xml:space="preserve">. </w:t>
      </w:r>
    </w:p>
    <w:p w:rsidR="00AB708C" w:rsidRPr="00D157C1" w:rsidRDefault="00AB708C" w:rsidP="00B43506">
      <w:pPr>
        <w:keepNext/>
        <w:spacing w:line="276" w:lineRule="auto"/>
        <w:rPr>
          <w:rFonts w:eastAsia="Times New Roman"/>
          <w:bCs/>
          <w:lang w:eastAsia="sr-Latn-CS"/>
        </w:rPr>
      </w:pPr>
    </w:p>
    <w:p w:rsidR="00240AB2" w:rsidRPr="00D157C1" w:rsidRDefault="00BD0DF6" w:rsidP="00B43506">
      <w:pPr>
        <w:keepNext/>
        <w:spacing w:line="276" w:lineRule="auto"/>
        <w:jc w:val="center"/>
        <w:rPr>
          <w:rFonts w:eastAsia="Times New Roman"/>
          <w:bCs/>
          <w:lang w:eastAsia="sr-Latn-CS"/>
        </w:rPr>
      </w:pPr>
      <w:r w:rsidRPr="00D157C1">
        <w:rPr>
          <w:rFonts w:eastAsia="Times New Roman"/>
          <w:bCs/>
          <w:noProof/>
          <w:lang w:val="en-US"/>
        </w:rPr>
        <w:drawing>
          <wp:anchor distT="0" distB="0" distL="114300" distR="114300" simplePos="0" relativeHeight="251664896" behindDoc="0" locked="0" layoutInCell="1" allowOverlap="1" wp14:anchorId="7D86B7D1" wp14:editId="3446CC61">
            <wp:simplePos x="0" y="0"/>
            <wp:positionH relativeFrom="column">
              <wp:posOffset>704850</wp:posOffset>
            </wp:positionH>
            <wp:positionV relativeFrom="paragraph">
              <wp:posOffset>3810</wp:posOffset>
            </wp:positionV>
            <wp:extent cx="4324954" cy="1619476"/>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oženi dijagramA.png"/>
                    <pic:cNvPicPr/>
                  </pic:nvPicPr>
                  <pic:blipFill>
                    <a:blip r:embed="rId44">
                      <a:extLst>
                        <a:ext uri="{28A0092B-C50C-407E-A947-70E740481C1C}">
                          <a14:useLocalDpi xmlns:a14="http://schemas.microsoft.com/office/drawing/2010/main" val="0"/>
                        </a:ext>
                      </a:extLst>
                    </a:blip>
                    <a:stretch>
                      <a:fillRect/>
                    </a:stretch>
                  </pic:blipFill>
                  <pic:spPr>
                    <a:xfrm>
                      <a:off x="0" y="0"/>
                      <a:ext cx="4324954" cy="1619476"/>
                    </a:xfrm>
                    <a:prstGeom prst="rect">
                      <a:avLst/>
                    </a:prstGeom>
                  </pic:spPr>
                </pic:pic>
              </a:graphicData>
            </a:graphic>
          </wp:anchor>
        </w:drawing>
      </w:r>
    </w:p>
    <w:p w:rsidR="001B18B6" w:rsidRPr="00B43506" w:rsidRDefault="00427B62" w:rsidP="00B43506">
      <w:pPr>
        <w:keepNext/>
        <w:spacing w:line="276" w:lineRule="auto"/>
        <w:jc w:val="center"/>
        <w:rPr>
          <w:rFonts w:eastAsia="Times New Roman"/>
          <w:bCs/>
          <w:sz w:val="22"/>
          <w:szCs w:val="22"/>
          <w:lang w:eastAsia="sr-Latn-CS"/>
        </w:rPr>
      </w:pPr>
      <w:r w:rsidRPr="00B43506">
        <w:rPr>
          <w:rFonts w:eastAsia="Times New Roman"/>
          <w:bCs/>
          <w:sz w:val="22"/>
          <w:szCs w:val="22"/>
          <w:lang w:eastAsia="sr-Latn-CS"/>
        </w:rPr>
        <w:t xml:space="preserve">Slika </w:t>
      </w:r>
      <w:r w:rsidR="005B177D">
        <w:rPr>
          <w:rFonts w:eastAsia="Times New Roman"/>
          <w:bCs/>
          <w:sz w:val="22"/>
          <w:szCs w:val="22"/>
          <w:lang w:eastAsia="sr-Latn-CS"/>
        </w:rPr>
        <w:t>1</w:t>
      </w:r>
      <w:r w:rsidRPr="00B43506">
        <w:rPr>
          <w:rFonts w:eastAsia="Times New Roman"/>
          <w:bCs/>
          <w:sz w:val="22"/>
          <w:szCs w:val="22"/>
          <w:lang w:eastAsia="sr-Latn-CS"/>
        </w:rPr>
        <w:t xml:space="preserve">7. </w:t>
      </w:r>
      <w:r w:rsidR="001B18B6" w:rsidRPr="00B43506">
        <w:rPr>
          <w:rFonts w:eastAsia="Times New Roman"/>
          <w:bCs/>
          <w:sz w:val="22"/>
          <w:szCs w:val="22"/>
          <w:lang w:eastAsia="sr-Latn-CS"/>
        </w:rPr>
        <w:t>Uprošćeni blok dijagram</w:t>
      </w:r>
    </w:p>
    <w:p w:rsidR="001B18B6" w:rsidRPr="00D157C1" w:rsidRDefault="001B18B6" w:rsidP="00B43506">
      <w:pPr>
        <w:keepNext/>
        <w:spacing w:line="276" w:lineRule="auto"/>
        <w:jc w:val="center"/>
        <w:rPr>
          <w:rFonts w:eastAsia="Times New Roman"/>
          <w:bCs/>
          <w:lang w:eastAsia="sr-Latn-CS"/>
        </w:rPr>
      </w:pPr>
    </w:p>
    <w:p w:rsidR="00240AB2" w:rsidRPr="00D157C1" w:rsidRDefault="00AE2431" w:rsidP="00B43506">
      <w:pPr>
        <w:keepNext/>
        <w:spacing w:line="276" w:lineRule="auto"/>
        <w:rPr>
          <w:rFonts w:eastAsia="Times New Roman"/>
          <w:bCs/>
          <w:lang w:eastAsia="sr-Latn-CS"/>
        </w:rPr>
      </w:pPr>
      <w:r w:rsidRPr="00D157C1">
        <w:rPr>
          <w:rFonts w:eastAsia="Times New Roman"/>
          <w:bCs/>
          <w:lang w:eastAsia="sr-Latn-CS"/>
        </w:rPr>
        <w:t>Primenom pravila rednog sprezanja ova dva bloka dobijamo:</w:t>
      </w:r>
    </w:p>
    <w:p w:rsidR="00AE2431" w:rsidRPr="00D157C1" w:rsidRDefault="00AE2431" w:rsidP="00B43506">
      <w:pPr>
        <w:keepNext/>
        <w:spacing w:line="276" w:lineRule="auto"/>
        <w:rPr>
          <w:rFonts w:eastAsia="Times New Roman"/>
          <w:bCs/>
          <w:lang w:eastAsia="sr-Latn-CS"/>
        </w:rPr>
      </w:pPr>
    </w:p>
    <w:p w:rsidR="00AE2431" w:rsidRPr="00D157C1" w:rsidRDefault="005C504F" w:rsidP="00B43506">
      <w:pPr>
        <w:keepNext/>
        <w:spacing w:line="276" w:lineRule="auto"/>
        <w:jc w:val="center"/>
        <w:rPr>
          <w:rFonts w:eastAsia="Times New Roman"/>
          <w:bCs/>
          <w:lang w:eastAsia="sr-Latn-CS"/>
        </w:rPr>
      </w:pPr>
      <m:oMathPara>
        <m:oMath>
          <m:f>
            <m:fPr>
              <m:ctrlPr>
                <w:rPr>
                  <w:rFonts w:ascii="Cambria Math" w:eastAsia="Times New Roman" w:hAnsi="Cambria Math"/>
                  <w:bCs/>
                  <w:i/>
                  <w:lang w:eastAsia="sr-Latn-CS"/>
                </w:rPr>
              </m:ctrlPr>
            </m:fPr>
            <m:num>
              <m:sSub>
                <m:sSubPr>
                  <m:ctrlPr>
                    <w:rPr>
                      <w:rFonts w:ascii="Cambria Math" w:eastAsia="Times New Roman" w:hAnsi="Cambria Math"/>
                      <w:bCs/>
                      <w:i/>
                      <w:lang w:eastAsia="sr-Latn-CS"/>
                    </w:rPr>
                  </m:ctrlPr>
                </m:sSubPr>
                <m:e>
                  <m:r>
                    <w:rPr>
                      <w:rFonts w:ascii="Cambria Math" w:eastAsia="Times New Roman" w:hAnsi="Cambria Math"/>
                      <w:lang w:eastAsia="sr-Latn-CS"/>
                    </w:rPr>
                    <m:t>G</m:t>
                  </m:r>
                </m:e>
                <m:sub>
                  <m:r>
                    <w:rPr>
                      <w:rFonts w:ascii="Cambria Math" w:eastAsia="Times New Roman" w:hAnsi="Cambria Math"/>
                      <w:lang w:eastAsia="sr-Latn-CS"/>
                    </w:rPr>
                    <m:t>2</m:t>
                  </m:r>
                </m:sub>
              </m:sSub>
              <m:r>
                <w:rPr>
                  <w:rFonts w:ascii="Cambria Math" w:eastAsia="Times New Roman" w:hAnsi="Cambria Math"/>
                  <w:lang w:eastAsia="sr-Latn-CS"/>
                </w:rPr>
                <m:t>(s)</m:t>
              </m:r>
              <m:sSub>
                <m:sSubPr>
                  <m:ctrlPr>
                    <w:rPr>
                      <w:rFonts w:ascii="Cambria Math" w:eastAsia="Times New Roman" w:hAnsi="Cambria Math"/>
                      <w:bCs/>
                      <w:i/>
                      <w:lang w:eastAsia="sr-Latn-CS"/>
                    </w:rPr>
                  </m:ctrlPr>
                </m:sSubPr>
                <m:e>
                  <m:r>
                    <w:rPr>
                      <w:rFonts w:ascii="Cambria Math" w:eastAsia="Times New Roman" w:hAnsi="Cambria Math"/>
                      <w:lang w:eastAsia="sr-Latn-CS"/>
                    </w:rPr>
                    <m:t>G</m:t>
                  </m:r>
                </m:e>
                <m:sub>
                  <m:r>
                    <w:rPr>
                      <w:rFonts w:ascii="Cambria Math" w:eastAsia="Times New Roman" w:hAnsi="Cambria Math"/>
                      <w:lang w:eastAsia="sr-Latn-CS"/>
                    </w:rPr>
                    <m:t>3</m:t>
                  </m:r>
                </m:sub>
              </m:sSub>
              <m:r>
                <w:rPr>
                  <w:rFonts w:ascii="Cambria Math" w:eastAsia="Times New Roman" w:hAnsi="Cambria Math"/>
                  <w:lang w:eastAsia="sr-Latn-CS"/>
                </w:rPr>
                <m:t>(s)</m:t>
              </m:r>
            </m:num>
            <m:den>
              <m:r>
                <w:rPr>
                  <w:rFonts w:ascii="Cambria Math" w:eastAsia="Times New Roman" w:hAnsi="Cambria Math"/>
                  <w:lang w:eastAsia="sr-Latn-CS"/>
                </w:rPr>
                <m:t>1+</m:t>
              </m:r>
              <m:sSub>
                <m:sSubPr>
                  <m:ctrlPr>
                    <w:rPr>
                      <w:rFonts w:ascii="Cambria Math" w:eastAsia="Times New Roman" w:hAnsi="Cambria Math"/>
                      <w:bCs/>
                      <w:i/>
                      <w:lang w:eastAsia="sr-Latn-CS"/>
                    </w:rPr>
                  </m:ctrlPr>
                </m:sSubPr>
                <m:e>
                  <m:r>
                    <w:rPr>
                      <w:rFonts w:ascii="Cambria Math" w:eastAsia="Times New Roman" w:hAnsi="Cambria Math"/>
                      <w:lang w:eastAsia="sr-Latn-CS"/>
                    </w:rPr>
                    <m:t>G</m:t>
                  </m:r>
                </m:e>
                <m:sub>
                  <m:r>
                    <w:rPr>
                      <w:rFonts w:ascii="Cambria Math" w:eastAsia="Times New Roman" w:hAnsi="Cambria Math"/>
                      <w:lang w:eastAsia="sr-Latn-CS"/>
                    </w:rPr>
                    <m:t>2</m:t>
                  </m:r>
                </m:sub>
              </m:sSub>
              <m:r>
                <w:rPr>
                  <w:rFonts w:ascii="Cambria Math" w:eastAsia="Times New Roman" w:hAnsi="Cambria Math"/>
                  <w:lang w:eastAsia="sr-Latn-CS"/>
                </w:rPr>
                <m:t>(s)</m:t>
              </m:r>
              <m:sSub>
                <m:sSubPr>
                  <m:ctrlPr>
                    <w:rPr>
                      <w:rFonts w:ascii="Cambria Math" w:eastAsia="Times New Roman" w:hAnsi="Cambria Math"/>
                      <w:bCs/>
                      <w:i/>
                      <w:lang w:eastAsia="sr-Latn-CS"/>
                    </w:rPr>
                  </m:ctrlPr>
                </m:sSubPr>
                <m:e>
                  <m:r>
                    <w:rPr>
                      <w:rFonts w:ascii="Cambria Math" w:eastAsia="Times New Roman" w:hAnsi="Cambria Math"/>
                      <w:lang w:eastAsia="sr-Latn-CS"/>
                    </w:rPr>
                    <m:t>H</m:t>
                  </m:r>
                </m:e>
                <m:sub>
                  <m:r>
                    <w:rPr>
                      <w:rFonts w:ascii="Cambria Math" w:eastAsia="Times New Roman" w:hAnsi="Cambria Math"/>
                      <w:lang w:eastAsia="sr-Latn-CS"/>
                    </w:rPr>
                    <m:t>1</m:t>
                  </m:r>
                </m:sub>
              </m:sSub>
              <m:r>
                <w:rPr>
                  <w:rFonts w:ascii="Cambria Math" w:eastAsia="Times New Roman" w:hAnsi="Cambria Math"/>
                  <w:lang w:eastAsia="sr-Latn-CS"/>
                </w:rPr>
                <m:t>(s)</m:t>
              </m:r>
            </m:den>
          </m:f>
        </m:oMath>
      </m:oMathPara>
    </w:p>
    <w:p w:rsidR="007266BF" w:rsidRPr="00D157C1" w:rsidRDefault="007266BF" w:rsidP="00B43506">
      <w:pPr>
        <w:keepNext/>
        <w:spacing w:line="276" w:lineRule="auto"/>
        <w:jc w:val="center"/>
        <w:rPr>
          <w:rFonts w:eastAsia="Times New Roman"/>
          <w:bCs/>
          <w:lang w:eastAsia="sr-Latn-CS"/>
        </w:rPr>
      </w:pPr>
    </w:p>
    <w:p w:rsidR="007266BF" w:rsidRPr="00D157C1" w:rsidRDefault="007266BF" w:rsidP="00B43506">
      <w:pPr>
        <w:keepNext/>
        <w:spacing w:line="276" w:lineRule="auto"/>
        <w:rPr>
          <w:rFonts w:eastAsia="Times New Roman"/>
          <w:bCs/>
          <w:lang w:eastAsia="sr-Latn-CS"/>
        </w:rPr>
      </w:pPr>
      <w:r w:rsidRPr="00D157C1">
        <w:rPr>
          <w:rFonts w:eastAsia="Times New Roman"/>
          <w:bCs/>
          <w:lang w:eastAsia="sr-Latn-CS"/>
        </w:rPr>
        <w:t xml:space="preserve">Dalje se rešava petlja B po već poznatom postupku a </w:t>
      </w:r>
      <w:r w:rsidR="00427B62" w:rsidRPr="00D157C1">
        <w:rPr>
          <w:rFonts w:eastAsia="Times New Roman"/>
          <w:bCs/>
          <w:lang w:eastAsia="sr-Latn-CS"/>
        </w:rPr>
        <w:t>strukturni</w:t>
      </w:r>
      <w:r w:rsidRPr="00D157C1">
        <w:rPr>
          <w:rFonts w:eastAsia="Times New Roman"/>
          <w:bCs/>
          <w:lang w:eastAsia="sr-Latn-CS"/>
        </w:rPr>
        <w:t xml:space="preserve"> blok dijagram postaje:</w:t>
      </w:r>
    </w:p>
    <w:p w:rsidR="00DD1961" w:rsidRPr="00D157C1" w:rsidRDefault="00DD1961" w:rsidP="00B43506">
      <w:pPr>
        <w:keepNext/>
        <w:spacing w:line="276" w:lineRule="auto"/>
        <w:rPr>
          <w:rFonts w:eastAsia="Times New Roman"/>
          <w:bCs/>
          <w:lang w:eastAsia="sr-Latn-CS"/>
        </w:rPr>
      </w:pPr>
    </w:p>
    <w:p w:rsidR="007266BF" w:rsidRPr="00D157C1" w:rsidRDefault="00DD1961" w:rsidP="00B43506">
      <w:pPr>
        <w:keepNext/>
        <w:spacing w:line="276" w:lineRule="auto"/>
        <w:jc w:val="center"/>
        <w:rPr>
          <w:rFonts w:eastAsia="Times New Roman"/>
          <w:bCs/>
          <w:lang w:eastAsia="sr-Latn-CS"/>
        </w:rPr>
      </w:pPr>
      <w:r w:rsidRPr="00D157C1">
        <w:rPr>
          <w:rFonts w:eastAsia="Times New Roman"/>
          <w:bCs/>
          <w:noProof/>
          <w:lang w:val="en-US"/>
        </w:rPr>
        <w:lastRenderedPageBreak/>
        <w:drawing>
          <wp:inline distT="0" distB="0" distL="0" distR="0" wp14:anchorId="1B1B7E08" wp14:editId="08BEB5C0">
            <wp:extent cx="4324954" cy="161947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loženi dijagramB.png"/>
                    <pic:cNvPicPr/>
                  </pic:nvPicPr>
                  <pic:blipFill>
                    <a:blip r:embed="rId45">
                      <a:extLst>
                        <a:ext uri="{28A0092B-C50C-407E-A947-70E740481C1C}">
                          <a14:useLocalDpi xmlns:a14="http://schemas.microsoft.com/office/drawing/2010/main" val="0"/>
                        </a:ext>
                      </a:extLst>
                    </a:blip>
                    <a:stretch>
                      <a:fillRect/>
                    </a:stretch>
                  </pic:blipFill>
                  <pic:spPr>
                    <a:xfrm>
                      <a:off x="0" y="0"/>
                      <a:ext cx="4324954" cy="1619476"/>
                    </a:xfrm>
                    <a:prstGeom prst="rect">
                      <a:avLst/>
                    </a:prstGeom>
                  </pic:spPr>
                </pic:pic>
              </a:graphicData>
            </a:graphic>
          </wp:inline>
        </w:drawing>
      </w:r>
    </w:p>
    <w:p w:rsidR="007266BF" w:rsidRPr="00B43506" w:rsidRDefault="00427B62" w:rsidP="00B43506">
      <w:pPr>
        <w:keepNext/>
        <w:spacing w:line="276" w:lineRule="auto"/>
        <w:jc w:val="center"/>
        <w:rPr>
          <w:rFonts w:eastAsia="Times New Roman"/>
          <w:bCs/>
          <w:sz w:val="22"/>
          <w:szCs w:val="22"/>
          <w:lang w:eastAsia="sr-Latn-CS"/>
        </w:rPr>
      </w:pPr>
      <w:r w:rsidRPr="00B43506">
        <w:rPr>
          <w:rFonts w:eastAsia="Times New Roman"/>
          <w:bCs/>
          <w:sz w:val="22"/>
          <w:szCs w:val="22"/>
          <w:lang w:eastAsia="sr-Latn-CS"/>
        </w:rPr>
        <w:t xml:space="preserve">Slika </w:t>
      </w:r>
      <w:r w:rsidR="005B177D">
        <w:rPr>
          <w:rFonts w:eastAsia="Times New Roman"/>
          <w:bCs/>
          <w:sz w:val="22"/>
          <w:szCs w:val="22"/>
          <w:lang w:eastAsia="sr-Latn-CS"/>
        </w:rPr>
        <w:t>1</w:t>
      </w:r>
      <w:r w:rsidRPr="00B43506">
        <w:rPr>
          <w:rFonts w:eastAsia="Times New Roman"/>
          <w:bCs/>
          <w:sz w:val="22"/>
          <w:szCs w:val="22"/>
          <w:lang w:eastAsia="sr-Latn-CS"/>
        </w:rPr>
        <w:t xml:space="preserve">8. </w:t>
      </w:r>
      <w:r w:rsidR="00DD1961" w:rsidRPr="00B43506">
        <w:rPr>
          <w:rFonts w:eastAsia="Times New Roman"/>
          <w:bCs/>
          <w:sz w:val="22"/>
          <w:szCs w:val="22"/>
          <w:lang w:eastAsia="sr-Latn-CS"/>
        </w:rPr>
        <w:t xml:space="preserve">Uprošćeni strukturni blok dijagram </w:t>
      </w:r>
    </w:p>
    <w:p w:rsidR="00DD1961" w:rsidRPr="00D157C1" w:rsidRDefault="00DD1961" w:rsidP="00B43506">
      <w:pPr>
        <w:keepNext/>
        <w:spacing w:line="276" w:lineRule="auto"/>
        <w:jc w:val="center"/>
        <w:rPr>
          <w:rFonts w:eastAsia="Times New Roman"/>
          <w:bCs/>
          <w:lang w:eastAsia="sr-Latn-CS"/>
        </w:rPr>
      </w:pPr>
    </w:p>
    <w:p w:rsidR="00DD1961" w:rsidRPr="00D157C1" w:rsidRDefault="00DD1961" w:rsidP="00B43506">
      <w:pPr>
        <w:keepNext/>
        <w:spacing w:line="276" w:lineRule="auto"/>
        <w:rPr>
          <w:rFonts w:eastAsia="Times New Roman"/>
          <w:bCs/>
          <w:lang w:eastAsia="sr-Latn-CS"/>
        </w:rPr>
      </w:pPr>
      <w:r w:rsidRPr="00D157C1">
        <w:rPr>
          <w:rFonts w:eastAsia="Times New Roman"/>
          <w:bCs/>
          <w:lang w:eastAsia="sr-Latn-CS"/>
        </w:rPr>
        <w:t>Ponovnim primenama pravila redne veze i spregnutog prinosa na petlju C, početni strukturni blok dijagram dobija svoj finalnu uprošćenu formu:</w:t>
      </w:r>
    </w:p>
    <w:p w:rsidR="00DD1961" w:rsidRPr="00D157C1" w:rsidRDefault="00DD1961" w:rsidP="00B43506">
      <w:pPr>
        <w:keepNext/>
        <w:spacing w:line="276" w:lineRule="auto"/>
        <w:rPr>
          <w:rFonts w:eastAsia="Times New Roman"/>
          <w:bCs/>
          <w:lang w:eastAsia="sr-Latn-CS"/>
        </w:rPr>
      </w:pPr>
    </w:p>
    <w:p w:rsidR="00DD1961" w:rsidRPr="00D157C1" w:rsidRDefault="003262C9" w:rsidP="00B43506">
      <w:pPr>
        <w:keepNext/>
        <w:spacing w:line="276" w:lineRule="auto"/>
        <w:jc w:val="center"/>
        <w:rPr>
          <w:rFonts w:eastAsia="Times New Roman"/>
          <w:bCs/>
          <w:lang w:eastAsia="sr-Latn-CS"/>
        </w:rPr>
      </w:pPr>
      <w:r w:rsidRPr="00D157C1">
        <w:rPr>
          <w:rFonts w:eastAsia="Times New Roman"/>
          <w:bCs/>
          <w:noProof/>
          <w:lang w:val="en-US"/>
        </w:rPr>
        <w:drawing>
          <wp:inline distT="0" distB="0" distL="0" distR="0" wp14:anchorId="174F4D1C" wp14:editId="584DF427">
            <wp:extent cx="4324954" cy="72400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loženi dijagramC.png"/>
                    <pic:cNvPicPr/>
                  </pic:nvPicPr>
                  <pic:blipFill>
                    <a:blip r:embed="rId46">
                      <a:extLst>
                        <a:ext uri="{28A0092B-C50C-407E-A947-70E740481C1C}">
                          <a14:useLocalDpi xmlns:a14="http://schemas.microsoft.com/office/drawing/2010/main" val="0"/>
                        </a:ext>
                      </a:extLst>
                    </a:blip>
                    <a:stretch>
                      <a:fillRect/>
                    </a:stretch>
                  </pic:blipFill>
                  <pic:spPr>
                    <a:xfrm>
                      <a:off x="0" y="0"/>
                      <a:ext cx="4324954" cy="724001"/>
                    </a:xfrm>
                    <a:prstGeom prst="rect">
                      <a:avLst/>
                    </a:prstGeom>
                  </pic:spPr>
                </pic:pic>
              </a:graphicData>
            </a:graphic>
          </wp:inline>
        </w:drawing>
      </w:r>
    </w:p>
    <w:p w:rsidR="003262C9" w:rsidRPr="00B43506" w:rsidRDefault="003262C9" w:rsidP="00B43506">
      <w:pPr>
        <w:keepNext/>
        <w:spacing w:line="276" w:lineRule="auto"/>
        <w:jc w:val="center"/>
        <w:rPr>
          <w:rFonts w:eastAsia="Times New Roman"/>
          <w:bCs/>
          <w:sz w:val="22"/>
          <w:szCs w:val="22"/>
          <w:lang w:eastAsia="sr-Latn-CS"/>
        </w:rPr>
      </w:pPr>
      <w:r w:rsidRPr="00B43506">
        <w:rPr>
          <w:rFonts w:eastAsia="Times New Roman"/>
          <w:bCs/>
          <w:sz w:val="22"/>
          <w:szCs w:val="22"/>
          <w:lang w:eastAsia="sr-Latn-CS"/>
        </w:rPr>
        <w:t>Slika</w:t>
      </w:r>
      <w:r w:rsidR="00427B62" w:rsidRPr="00B43506">
        <w:rPr>
          <w:rFonts w:eastAsia="Times New Roman"/>
          <w:bCs/>
          <w:sz w:val="22"/>
          <w:szCs w:val="22"/>
          <w:lang w:eastAsia="sr-Latn-CS"/>
        </w:rPr>
        <w:t xml:space="preserve"> </w:t>
      </w:r>
      <w:r w:rsidR="005B177D">
        <w:rPr>
          <w:rFonts w:eastAsia="Times New Roman"/>
          <w:bCs/>
          <w:sz w:val="22"/>
          <w:szCs w:val="22"/>
          <w:lang w:eastAsia="sr-Latn-CS"/>
        </w:rPr>
        <w:t>1</w:t>
      </w:r>
      <w:r w:rsidR="00427B62" w:rsidRPr="00B43506">
        <w:rPr>
          <w:rFonts w:eastAsia="Times New Roman"/>
          <w:bCs/>
          <w:sz w:val="22"/>
          <w:szCs w:val="22"/>
          <w:lang w:eastAsia="sr-Latn-CS"/>
        </w:rPr>
        <w:t>9.</w:t>
      </w:r>
      <w:r w:rsidR="005B177D">
        <w:rPr>
          <w:rFonts w:eastAsia="Times New Roman"/>
          <w:bCs/>
          <w:sz w:val="22"/>
          <w:szCs w:val="22"/>
          <w:lang w:eastAsia="sr-Latn-CS"/>
        </w:rPr>
        <w:t xml:space="preserve"> Blok dijagram sveden na jedan blok i funkciju prenosa celog sistema</w:t>
      </w:r>
    </w:p>
    <w:p w:rsidR="003262C9" w:rsidRPr="00D157C1" w:rsidRDefault="003262C9" w:rsidP="00B43506">
      <w:pPr>
        <w:keepNext/>
        <w:spacing w:line="276" w:lineRule="auto"/>
        <w:jc w:val="center"/>
        <w:rPr>
          <w:rFonts w:eastAsia="Times New Roman"/>
          <w:bCs/>
          <w:lang w:eastAsia="sr-Latn-CS"/>
        </w:rPr>
      </w:pPr>
    </w:p>
    <w:p w:rsidR="003262C9" w:rsidRPr="00D157C1" w:rsidRDefault="003262C9" w:rsidP="00B43506">
      <w:pPr>
        <w:keepNext/>
        <w:spacing w:line="276" w:lineRule="auto"/>
        <w:rPr>
          <w:rFonts w:eastAsia="Times New Roman"/>
          <w:bCs/>
          <w:lang w:eastAsia="sr-Latn-CS"/>
        </w:rPr>
      </w:pPr>
      <w:r w:rsidRPr="00D157C1">
        <w:rPr>
          <w:rFonts w:eastAsia="Times New Roman"/>
          <w:bCs/>
          <w:lang w:eastAsia="sr-Latn-CS"/>
        </w:rPr>
        <w:t xml:space="preserve">Prikazanim postupkom je složeni </w:t>
      </w:r>
      <w:r w:rsidR="008E04FC" w:rsidRPr="00D157C1">
        <w:rPr>
          <w:rFonts w:eastAsia="Times New Roman"/>
          <w:bCs/>
          <w:lang w:eastAsia="sr-Latn-CS"/>
        </w:rPr>
        <w:t>strukturni</w:t>
      </w:r>
      <w:r w:rsidRPr="00D157C1">
        <w:rPr>
          <w:rFonts w:eastAsia="Times New Roman"/>
          <w:bCs/>
          <w:lang w:eastAsia="sr-Latn-CS"/>
        </w:rPr>
        <w:t xml:space="preserve"> blok dijagram sa slike </w:t>
      </w:r>
      <w:r w:rsidR="008E04FC">
        <w:rPr>
          <w:rFonts w:eastAsia="Times New Roman"/>
          <w:bCs/>
          <w:lang w:eastAsia="sr-Latn-CS"/>
        </w:rPr>
        <w:t xml:space="preserve">8 </w:t>
      </w:r>
      <w:r w:rsidRPr="00D157C1">
        <w:rPr>
          <w:rFonts w:eastAsia="Times New Roman"/>
          <w:bCs/>
          <w:lang w:eastAsia="sr-Latn-CS"/>
        </w:rPr>
        <w:t>transformisan u jednostavni</w:t>
      </w:r>
      <w:r w:rsidR="008E04FC">
        <w:rPr>
          <w:rFonts w:eastAsia="Times New Roman"/>
          <w:bCs/>
          <w:lang w:eastAsia="sr-Latn-CS"/>
        </w:rPr>
        <w:t>ji</w:t>
      </w:r>
      <w:r w:rsidRPr="00D157C1">
        <w:rPr>
          <w:rFonts w:eastAsia="Times New Roman"/>
          <w:bCs/>
          <w:lang w:eastAsia="sr-Latn-CS"/>
        </w:rPr>
        <w:t xml:space="preserve"> sa prenosnom funkcijom celokupnog sistema</w:t>
      </w:r>
      <w:r w:rsidR="008E04FC">
        <w:rPr>
          <w:rFonts w:eastAsia="Times New Roman"/>
          <w:bCs/>
          <w:lang w:eastAsia="sr-Latn-CS"/>
        </w:rPr>
        <w:t xml:space="preserve"> (slika 9)</w:t>
      </w:r>
      <w:r w:rsidRPr="00D157C1">
        <w:rPr>
          <w:rFonts w:eastAsia="Times New Roman"/>
          <w:bCs/>
          <w:lang w:eastAsia="sr-Latn-CS"/>
        </w:rPr>
        <w:t xml:space="preserve">. Primenjujući ovakav postupak i ukoliko su nam poznate prenosne funkcije svakog </w:t>
      </w:r>
      <w:r w:rsidR="00A9057A" w:rsidRPr="00D157C1">
        <w:rPr>
          <w:rFonts w:eastAsia="Times New Roman"/>
          <w:bCs/>
          <w:lang w:eastAsia="sr-Latn-CS"/>
        </w:rPr>
        <w:t>bloka u dijagramu, moguće je od</w:t>
      </w:r>
      <w:r w:rsidRPr="00D157C1">
        <w:rPr>
          <w:rFonts w:eastAsia="Times New Roman"/>
          <w:bCs/>
          <w:lang w:eastAsia="sr-Latn-CS"/>
        </w:rPr>
        <w:t>rediti prenosnu funkciju za bilo koji dati sistem. Naravno, postoji mogućnost da petlj</w:t>
      </w:r>
      <w:r w:rsidR="003F2274" w:rsidRPr="00D157C1">
        <w:rPr>
          <w:rFonts w:eastAsia="Times New Roman"/>
          <w:bCs/>
          <w:lang w:eastAsia="sr-Latn-CS"/>
        </w:rPr>
        <w:t>e unutar sistema nisu obgrlje</w:t>
      </w:r>
      <w:r w:rsidRPr="00D157C1">
        <w:rPr>
          <w:rFonts w:eastAsia="Times New Roman"/>
          <w:bCs/>
          <w:lang w:eastAsia="sr-Latn-CS"/>
        </w:rPr>
        <w:t>ne kao u prethodnom primeru, tj. da je moguće njihovo ukrštanje kao na slici</w:t>
      </w:r>
      <w:r w:rsidR="008E04FC">
        <w:rPr>
          <w:rFonts w:eastAsia="Times New Roman"/>
          <w:bCs/>
          <w:lang w:eastAsia="sr-Latn-CS"/>
        </w:rPr>
        <w:t xml:space="preserve"> 10</w:t>
      </w:r>
      <w:r w:rsidRPr="00D157C1">
        <w:rPr>
          <w:rFonts w:eastAsia="Times New Roman"/>
          <w:bCs/>
          <w:lang w:eastAsia="sr-Latn-CS"/>
        </w:rPr>
        <w:t>.</w:t>
      </w:r>
    </w:p>
    <w:p w:rsidR="003262C9" w:rsidRPr="00D157C1" w:rsidRDefault="003262C9" w:rsidP="00B43506">
      <w:pPr>
        <w:keepNext/>
        <w:spacing w:line="276" w:lineRule="auto"/>
        <w:rPr>
          <w:rFonts w:eastAsia="Times New Roman"/>
          <w:bCs/>
          <w:lang w:eastAsia="sr-Latn-CS"/>
        </w:rPr>
      </w:pPr>
    </w:p>
    <w:p w:rsidR="003262C9" w:rsidRPr="00D157C1" w:rsidRDefault="003F2274" w:rsidP="00B43506">
      <w:pPr>
        <w:keepNext/>
        <w:spacing w:line="276" w:lineRule="auto"/>
        <w:jc w:val="center"/>
        <w:rPr>
          <w:rFonts w:eastAsia="Times New Roman"/>
          <w:bCs/>
          <w:lang w:eastAsia="sr-Latn-CS"/>
        </w:rPr>
      </w:pPr>
      <w:r w:rsidRPr="00D157C1">
        <w:rPr>
          <w:rFonts w:eastAsia="Times New Roman"/>
          <w:bCs/>
          <w:noProof/>
          <w:lang w:val="en-US"/>
        </w:rPr>
        <w:drawing>
          <wp:inline distT="0" distB="0" distL="0" distR="0" wp14:anchorId="419C52DC" wp14:editId="2523A1D5">
            <wp:extent cx="3962953" cy="180047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loženi dijagram-premeštanje.png"/>
                    <pic:cNvPicPr/>
                  </pic:nvPicPr>
                  <pic:blipFill>
                    <a:blip r:embed="rId47">
                      <a:extLst>
                        <a:ext uri="{28A0092B-C50C-407E-A947-70E740481C1C}">
                          <a14:useLocalDpi xmlns:a14="http://schemas.microsoft.com/office/drawing/2010/main" val="0"/>
                        </a:ext>
                      </a:extLst>
                    </a:blip>
                    <a:stretch>
                      <a:fillRect/>
                    </a:stretch>
                  </pic:blipFill>
                  <pic:spPr>
                    <a:xfrm>
                      <a:off x="0" y="0"/>
                      <a:ext cx="3962953" cy="1800476"/>
                    </a:xfrm>
                    <a:prstGeom prst="rect">
                      <a:avLst/>
                    </a:prstGeom>
                  </pic:spPr>
                </pic:pic>
              </a:graphicData>
            </a:graphic>
          </wp:inline>
        </w:drawing>
      </w:r>
    </w:p>
    <w:p w:rsidR="003F2274" w:rsidRPr="00B43506" w:rsidRDefault="003F2274" w:rsidP="00B43506">
      <w:pPr>
        <w:keepNext/>
        <w:spacing w:line="276" w:lineRule="auto"/>
        <w:jc w:val="center"/>
        <w:rPr>
          <w:rFonts w:eastAsia="Times New Roman"/>
          <w:bCs/>
          <w:sz w:val="22"/>
          <w:szCs w:val="22"/>
          <w:lang w:eastAsia="sr-Latn-CS"/>
        </w:rPr>
      </w:pPr>
      <w:r w:rsidRPr="00B43506">
        <w:rPr>
          <w:rFonts w:eastAsia="Times New Roman"/>
          <w:bCs/>
          <w:sz w:val="22"/>
          <w:szCs w:val="22"/>
          <w:lang w:eastAsia="sr-Latn-CS"/>
        </w:rPr>
        <w:t>Slika</w:t>
      </w:r>
      <w:r w:rsidR="005B177D">
        <w:rPr>
          <w:rFonts w:eastAsia="Times New Roman"/>
          <w:bCs/>
          <w:sz w:val="22"/>
          <w:szCs w:val="22"/>
          <w:lang w:eastAsia="sr-Latn-CS"/>
        </w:rPr>
        <w:t xml:space="preserve"> 2</w:t>
      </w:r>
      <w:r w:rsidR="008E04FC" w:rsidRPr="00B43506">
        <w:rPr>
          <w:rFonts w:eastAsia="Times New Roman"/>
          <w:bCs/>
          <w:sz w:val="22"/>
          <w:szCs w:val="22"/>
          <w:lang w:eastAsia="sr-Latn-CS"/>
        </w:rPr>
        <w:t>0. Strukturni blok dijagram sa ukrštenim petljama</w:t>
      </w:r>
    </w:p>
    <w:p w:rsidR="003F2274" w:rsidRPr="00D157C1" w:rsidRDefault="003F2274" w:rsidP="00B43506">
      <w:pPr>
        <w:keepNext/>
        <w:spacing w:line="276" w:lineRule="auto"/>
        <w:jc w:val="center"/>
        <w:rPr>
          <w:rFonts w:eastAsia="Times New Roman"/>
          <w:bCs/>
          <w:lang w:eastAsia="sr-Latn-CS"/>
        </w:rPr>
      </w:pPr>
    </w:p>
    <w:p w:rsidR="003F2274" w:rsidRPr="00D157C1" w:rsidRDefault="003F2274" w:rsidP="00B43506">
      <w:pPr>
        <w:keepNext/>
        <w:spacing w:line="276" w:lineRule="auto"/>
        <w:rPr>
          <w:rFonts w:eastAsia="Times New Roman"/>
          <w:bCs/>
          <w:lang w:eastAsia="sr-Latn-CS"/>
        </w:rPr>
      </w:pPr>
      <w:r w:rsidRPr="00D157C1">
        <w:rPr>
          <w:rFonts w:eastAsia="Times New Roman"/>
          <w:bCs/>
          <w:lang w:eastAsia="sr-Latn-CS"/>
        </w:rPr>
        <w:t>Sa slike je očigledno da su petlje A i B ukrštene, odnosno nisu obgrljene.</w:t>
      </w:r>
      <w:r w:rsidR="00691FEB" w:rsidRPr="00D157C1">
        <w:rPr>
          <w:rFonts w:eastAsia="Times New Roman"/>
          <w:bCs/>
          <w:lang w:eastAsia="sr-Latn-CS"/>
        </w:rPr>
        <w:t xml:space="preserve"> Da bi se ovakvo i druga slična kola rešila principima rednog, paralelnog i spregnutog prenosa potrebno je izvršiti određene elementarne transformacije.</w:t>
      </w:r>
    </w:p>
    <w:p w:rsidR="00691FEB" w:rsidRPr="00D157C1" w:rsidRDefault="00691FEB" w:rsidP="00B43506">
      <w:pPr>
        <w:keepNext/>
        <w:spacing w:line="276" w:lineRule="auto"/>
        <w:rPr>
          <w:rFonts w:eastAsia="Times New Roman"/>
          <w:bCs/>
          <w:lang w:eastAsia="sr-Latn-CS"/>
        </w:rPr>
      </w:pPr>
    </w:p>
    <w:p w:rsidR="00CC0D3B" w:rsidRPr="00D157C1" w:rsidRDefault="00691FEB" w:rsidP="00B43506">
      <w:pPr>
        <w:pStyle w:val="Heading3"/>
        <w:numPr>
          <w:ilvl w:val="2"/>
          <w:numId w:val="3"/>
        </w:numPr>
        <w:spacing w:line="276" w:lineRule="auto"/>
        <w:rPr>
          <w:rFonts w:eastAsia="Times New Roman"/>
          <w:lang w:eastAsia="sr-Latn-CS"/>
        </w:rPr>
      </w:pPr>
      <w:bookmarkStart w:id="26" w:name="_Toc194400148"/>
      <w:r w:rsidRPr="00D157C1">
        <w:rPr>
          <w:rFonts w:eastAsia="Times New Roman"/>
          <w:lang w:eastAsia="sr-Latn-CS"/>
        </w:rPr>
        <w:t>Premeštanje čvora</w:t>
      </w:r>
      <w:bookmarkEnd w:id="26"/>
    </w:p>
    <w:p w:rsidR="00A9057A" w:rsidRPr="00D157C1" w:rsidRDefault="00A9057A" w:rsidP="00B43506">
      <w:pPr>
        <w:spacing w:line="276" w:lineRule="auto"/>
        <w:rPr>
          <w:lang w:eastAsia="sr-Latn-CS"/>
        </w:rPr>
      </w:pPr>
    </w:p>
    <w:p w:rsidR="00691FEB" w:rsidRPr="00D157C1" w:rsidRDefault="00691FEB" w:rsidP="00B43506">
      <w:pPr>
        <w:spacing w:line="276" w:lineRule="auto"/>
        <w:rPr>
          <w:lang w:eastAsia="sr-Latn-CS"/>
        </w:rPr>
      </w:pPr>
      <w:r w:rsidRPr="00D157C1">
        <w:rPr>
          <w:lang w:eastAsia="sr-Latn-CS"/>
        </w:rPr>
        <w:lastRenderedPageBreak/>
        <w:t>Kada je u pitanju transformacija premeštanja čvora postoje tri osnovna transformacijska identiteta prikazana na slikama</w:t>
      </w:r>
      <w:r w:rsidR="008E04FC">
        <w:rPr>
          <w:lang w:eastAsia="sr-Latn-CS"/>
        </w:rPr>
        <w:t xml:space="preserve"> 11 a, b i c</w:t>
      </w:r>
      <w:r w:rsidRPr="00D157C1">
        <w:rPr>
          <w:lang w:eastAsia="sr-Latn-CS"/>
        </w:rPr>
        <w:t>.</w:t>
      </w:r>
    </w:p>
    <w:p w:rsidR="00691FEB" w:rsidRPr="00D157C1" w:rsidRDefault="00691FEB" w:rsidP="00B43506">
      <w:pPr>
        <w:spacing w:line="276" w:lineRule="auto"/>
        <w:rPr>
          <w:lang w:eastAsia="sr-Latn-CS"/>
        </w:rPr>
      </w:pPr>
    </w:p>
    <w:p w:rsidR="00691FEB" w:rsidRPr="00D157C1" w:rsidRDefault="007839B6" w:rsidP="00B43506">
      <w:pPr>
        <w:spacing w:line="276" w:lineRule="auto"/>
        <w:jc w:val="center"/>
        <w:rPr>
          <w:lang w:eastAsia="sr-Latn-CS"/>
        </w:rPr>
      </w:pPr>
      <w:r w:rsidRPr="00D157C1">
        <w:rPr>
          <w:noProof/>
          <w:lang w:val="en-US"/>
        </w:rPr>
        <w:drawing>
          <wp:anchor distT="0" distB="0" distL="114300" distR="114300" simplePos="0" relativeHeight="251655680" behindDoc="0" locked="0" layoutInCell="1" allowOverlap="1" wp14:anchorId="63042F09" wp14:editId="328D5120">
            <wp:simplePos x="0" y="0"/>
            <wp:positionH relativeFrom="column">
              <wp:posOffset>166977</wp:posOffset>
            </wp:positionH>
            <wp:positionV relativeFrom="paragraph">
              <wp:posOffset>3368</wp:posOffset>
            </wp:positionV>
            <wp:extent cx="5401429" cy="895475"/>
            <wp:effectExtent l="0" t="0" r="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rem.čvora1.png"/>
                    <pic:cNvPicPr/>
                  </pic:nvPicPr>
                  <pic:blipFill>
                    <a:blip r:embed="rId48">
                      <a:extLst>
                        <a:ext uri="{28A0092B-C50C-407E-A947-70E740481C1C}">
                          <a14:useLocalDpi xmlns:a14="http://schemas.microsoft.com/office/drawing/2010/main" val="0"/>
                        </a:ext>
                      </a:extLst>
                    </a:blip>
                    <a:stretch>
                      <a:fillRect/>
                    </a:stretch>
                  </pic:blipFill>
                  <pic:spPr>
                    <a:xfrm>
                      <a:off x="0" y="0"/>
                      <a:ext cx="5401429" cy="895475"/>
                    </a:xfrm>
                    <a:prstGeom prst="rect">
                      <a:avLst/>
                    </a:prstGeom>
                  </pic:spPr>
                </pic:pic>
              </a:graphicData>
            </a:graphic>
          </wp:anchor>
        </w:drawing>
      </w:r>
      <w:r w:rsidRPr="00D157C1">
        <w:rPr>
          <w:lang w:eastAsia="sr-Latn-CS"/>
        </w:rPr>
        <w:t>(a)</w:t>
      </w:r>
    </w:p>
    <w:p w:rsidR="004458B4" w:rsidRPr="00D157C1" w:rsidRDefault="004458B4" w:rsidP="00B43506">
      <w:pPr>
        <w:spacing w:line="276" w:lineRule="auto"/>
        <w:jc w:val="center"/>
        <w:rPr>
          <w:lang w:eastAsia="sr-Latn-CS"/>
        </w:rPr>
      </w:pPr>
    </w:p>
    <w:p w:rsidR="007839B6" w:rsidRPr="00D157C1" w:rsidRDefault="004458B4" w:rsidP="00B43506">
      <w:pPr>
        <w:spacing w:line="276" w:lineRule="auto"/>
        <w:jc w:val="center"/>
        <w:rPr>
          <w:lang w:eastAsia="sr-Latn-CS"/>
        </w:rPr>
      </w:pPr>
      <w:r w:rsidRPr="00D157C1">
        <w:rPr>
          <w:noProof/>
          <w:lang w:val="en-US"/>
        </w:rPr>
        <w:drawing>
          <wp:anchor distT="0" distB="0" distL="114300" distR="114300" simplePos="0" relativeHeight="251657728" behindDoc="0" locked="0" layoutInCell="1" allowOverlap="1" wp14:anchorId="726DFED4" wp14:editId="00D612CA">
            <wp:simplePos x="0" y="0"/>
            <wp:positionH relativeFrom="column">
              <wp:posOffset>166977</wp:posOffset>
            </wp:positionH>
            <wp:positionV relativeFrom="paragraph">
              <wp:posOffset>3009</wp:posOffset>
            </wp:positionV>
            <wp:extent cx="5401429" cy="895475"/>
            <wp:effectExtent l="0" t="0" r="0"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rem.čvora2.png"/>
                    <pic:cNvPicPr/>
                  </pic:nvPicPr>
                  <pic:blipFill>
                    <a:blip r:embed="rId49">
                      <a:extLst>
                        <a:ext uri="{28A0092B-C50C-407E-A947-70E740481C1C}">
                          <a14:useLocalDpi xmlns:a14="http://schemas.microsoft.com/office/drawing/2010/main" val="0"/>
                        </a:ext>
                      </a:extLst>
                    </a:blip>
                    <a:stretch>
                      <a:fillRect/>
                    </a:stretch>
                  </pic:blipFill>
                  <pic:spPr>
                    <a:xfrm>
                      <a:off x="0" y="0"/>
                      <a:ext cx="5401429" cy="895475"/>
                    </a:xfrm>
                    <a:prstGeom prst="rect">
                      <a:avLst/>
                    </a:prstGeom>
                  </pic:spPr>
                </pic:pic>
              </a:graphicData>
            </a:graphic>
          </wp:anchor>
        </w:drawing>
      </w:r>
    </w:p>
    <w:p w:rsidR="007839B6" w:rsidRPr="00D157C1" w:rsidRDefault="007839B6" w:rsidP="00B43506">
      <w:pPr>
        <w:spacing w:line="276" w:lineRule="auto"/>
        <w:jc w:val="center"/>
        <w:rPr>
          <w:lang w:eastAsia="sr-Latn-CS"/>
        </w:rPr>
      </w:pPr>
      <w:r w:rsidRPr="00D157C1">
        <w:rPr>
          <w:lang w:eastAsia="sr-Latn-CS"/>
        </w:rPr>
        <w:t>(b)</w:t>
      </w:r>
    </w:p>
    <w:p w:rsidR="007839B6" w:rsidRPr="00D157C1" w:rsidRDefault="0099064E" w:rsidP="00B43506">
      <w:pPr>
        <w:spacing w:line="276" w:lineRule="auto"/>
        <w:jc w:val="center"/>
        <w:rPr>
          <w:lang w:eastAsia="sr-Latn-CS"/>
        </w:rPr>
      </w:pPr>
      <w:r w:rsidRPr="00D157C1">
        <w:rPr>
          <w:noProof/>
          <w:lang w:val="en-US"/>
        </w:rPr>
        <w:drawing>
          <wp:anchor distT="0" distB="0" distL="114300" distR="114300" simplePos="0" relativeHeight="251661824" behindDoc="0" locked="0" layoutInCell="1" allowOverlap="1" wp14:anchorId="2F9B87F4" wp14:editId="7CBB7ACC">
            <wp:simplePos x="0" y="0"/>
            <wp:positionH relativeFrom="column">
              <wp:posOffset>166977</wp:posOffset>
            </wp:positionH>
            <wp:positionV relativeFrom="paragraph">
              <wp:posOffset>2623</wp:posOffset>
            </wp:positionV>
            <wp:extent cx="5401429" cy="895475"/>
            <wp:effectExtent l="0" t="0" r="0"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rem.čvora3.png"/>
                    <pic:cNvPicPr/>
                  </pic:nvPicPr>
                  <pic:blipFill>
                    <a:blip r:embed="rId50">
                      <a:extLst>
                        <a:ext uri="{28A0092B-C50C-407E-A947-70E740481C1C}">
                          <a14:useLocalDpi xmlns:a14="http://schemas.microsoft.com/office/drawing/2010/main" val="0"/>
                        </a:ext>
                      </a:extLst>
                    </a:blip>
                    <a:stretch>
                      <a:fillRect/>
                    </a:stretch>
                  </pic:blipFill>
                  <pic:spPr>
                    <a:xfrm>
                      <a:off x="0" y="0"/>
                      <a:ext cx="5401429" cy="895475"/>
                    </a:xfrm>
                    <a:prstGeom prst="rect">
                      <a:avLst/>
                    </a:prstGeom>
                  </pic:spPr>
                </pic:pic>
              </a:graphicData>
            </a:graphic>
          </wp:anchor>
        </w:drawing>
      </w:r>
    </w:p>
    <w:p w:rsidR="0099064E" w:rsidRPr="00D157C1" w:rsidRDefault="0099064E" w:rsidP="00B43506">
      <w:pPr>
        <w:spacing w:line="276" w:lineRule="auto"/>
        <w:jc w:val="center"/>
        <w:rPr>
          <w:lang w:eastAsia="sr-Latn-CS"/>
        </w:rPr>
      </w:pPr>
      <w:r w:rsidRPr="00D157C1">
        <w:rPr>
          <w:lang w:eastAsia="sr-Latn-CS"/>
        </w:rPr>
        <w:t>(c)</w:t>
      </w:r>
    </w:p>
    <w:p w:rsidR="007B4A4A" w:rsidRPr="005B177D" w:rsidRDefault="005B177D" w:rsidP="00B43506">
      <w:pPr>
        <w:spacing w:line="276" w:lineRule="auto"/>
        <w:jc w:val="center"/>
        <w:rPr>
          <w:sz w:val="22"/>
          <w:szCs w:val="22"/>
          <w:lang w:eastAsia="sr-Latn-CS"/>
        </w:rPr>
      </w:pPr>
      <w:r w:rsidRPr="005B177D">
        <w:rPr>
          <w:sz w:val="22"/>
          <w:szCs w:val="22"/>
          <w:lang w:eastAsia="sr-Latn-CS"/>
        </w:rPr>
        <w:t>Slika 2</w:t>
      </w:r>
      <w:r w:rsidR="008E04FC" w:rsidRPr="005B177D">
        <w:rPr>
          <w:sz w:val="22"/>
          <w:szCs w:val="22"/>
          <w:lang w:eastAsia="sr-Latn-CS"/>
        </w:rPr>
        <w:t>1. Pravila premeštanja čvora algebre funkcije prenosa</w:t>
      </w:r>
    </w:p>
    <w:p w:rsidR="0099064E" w:rsidRPr="00D157C1" w:rsidRDefault="0099064E" w:rsidP="00B43506">
      <w:pPr>
        <w:spacing w:line="276" w:lineRule="auto"/>
        <w:jc w:val="center"/>
        <w:rPr>
          <w:lang w:eastAsia="sr-Latn-CS"/>
        </w:rPr>
      </w:pPr>
    </w:p>
    <w:p w:rsidR="0099064E" w:rsidRPr="00D157C1" w:rsidRDefault="0099064E" w:rsidP="00B43506">
      <w:pPr>
        <w:pStyle w:val="Heading3"/>
        <w:numPr>
          <w:ilvl w:val="2"/>
          <w:numId w:val="3"/>
        </w:numPr>
        <w:spacing w:line="276" w:lineRule="auto"/>
        <w:rPr>
          <w:lang w:eastAsia="sr-Latn-CS"/>
        </w:rPr>
      </w:pPr>
      <w:bookmarkStart w:id="27" w:name="_Toc194400149"/>
      <w:r w:rsidRPr="00D157C1">
        <w:rPr>
          <w:lang w:eastAsia="sr-Latn-CS"/>
        </w:rPr>
        <w:t>Premeštanje diskriminatora</w:t>
      </w:r>
      <w:bookmarkEnd w:id="27"/>
    </w:p>
    <w:p w:rsidR="00EA12DD" w:rsidRPr="00D157C1" w:rsidRDefault="00EA12DD" w:rsidP="00B43506">
      <w:pPr>
        <w:pStyle w:val="ListParagraph"/>
        <w:spacing w:line="276" w:lineRule="auto"/>
        <w:ind w:left="1080"/>
        <w:rPr>
          <w:lang w:eastAsia="sr-Latn-CS"/>
        </w:rPr>
      </w:pPr>
    </w:p>
    <w:p w:rsidR="0099064E" w:rsidRPr="00D157C1" w:rsidRDefault="0099064E" w:rsidP="00B43506">
      <w:pPr>
        <w:spacing w:line="276" w:lineRule="auto"/>
        <w:rPr>
          <w:lang w:eastAsia="sr-Latn-CS"/>
        </w:rPr>
      </w:pPr>
      <w:r w:rsidRPr="00D157C1">
        <w:rPr>
          <w:lang w:eastAsia="sr-Latn-CS"/>
        </w:rPr>
        <w:t xml:space="preserve">Kao i kod premeštanja čvora i u slučaju premeštanja diskriminatora postoje tri identiteta koja se po potrebi mogu iskoristiti za </w:t>
      </w:r>
      <w:r w:rsidR="0059516A" w:rsidRPr="00D157C1">
        <w:rPr>
          <w:lang w:eastAsia="sr-Latn-CS"/>
        </w:rPr>
        <w:t>uprošćavanje i transformaciju složenih strukturnih blok dijagrama</w:t>
      </w:r>
      <w:r w:rsidR="008E04FC">
        <w:rPr>
          <w:lang w:eastAsia="sr-Latn-CS"/>
        </w:rPr>
        <w:t xml:space="preserve"> (slika 12 a, b i c)</w:t>
      </w:r>
      <w:r w:rsidR="0059516A" w:rsidRPr="00D157C1">
        <w:rPr>
          <w:lang w:eastAsia="sr-Latn-CS"/>
        </w:rPr>
        <w:t>.</w:t>
      </w:r>
    </w:p>
    <w:p w:rsidR="0059516A" w:rsidRPr="00D157C1" w:rsidRDefault="0059516A" w:rsidP="00B43506">
      <w:pPr>
        <w:spacing w:line="276" w:lineRule="auto"/>
        <w:rPr>
          <w:lang w:eastAsia="sr-Latn-CS"/>
        </w:rPr>
      </w:pPr>
    </w:p>
    <w:p w:rsidR="007B4A4A" w:rsidRPr="005B177D" w:rsidRDefault="00A94883" w:rsidP="00B43506">
      <w:pPr>
        <w:spacing w:line="276" w:lineRule="auto"/>
        <w:jc w:val="center"/>
        <w:rPr>
          <w:sz w:val="22"/>
          <w:szCs w:val="22"/>
          <w:lang w:eastAsia="sr-Latn-CS"/>
        </w:rPr>
      </w:pPr>
      <w:r w:rsidRPr="005B177D">
        <w:rPr>
          <w:noProof/>
          <w:sz w:val="22"/>
          <w:szCs w:val="22"/>
          <w:lang w:val="en-US"/>
        </w:rPr>
        <w:drawing>
          <wp:anchor distT="0" distB="0" distL="114300" distR="114300" simplePos="0" relativeHeight="251662848" behindDoc="0" locked="0" layoutInCell="1" allowOverlap="1" wp14:anchorId="3F62E3AD" wp14:editId="4FC533F2">
            <wp:simplePos x="0" y="0"/>
            <wp:positionH relativeFrom="column">
              <wp:posOffset>166977</wp:posOffset>
            </wp:positionH>
            <wp:positionV relativeFrom="paragraph">
              <wp:posOffset>0</wp:posOffset>
            </wp:positionV>
            <wp:extent cx="5401429" cy="895475"/>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rem.diskrim1.png"/>
                    <pic:cNvPicPr/>
                  </pic:nvPicPr>
                  <pic:blipFill>
                    <a:blip r:embed="rId51">
                      <a:extLst>
                        <a:ext uri="{28A0092B-C50C-407E-A947-70E740481C1C}">
                          <a14:useLocalDpi xmlns:a14="http://schemas.microsoft.com/office/drawing/2010/main" val="0"/>
                        </a:ext>
                      </a:extLst>
                    </a:blip>
                    <a:stretch>
                      <a:fillRect/>
                    </a:stretch>
                  </pic:blipFill>
                  <pic:spPr>
                    <a:xfrm>
                      <a:off x="0" y="0"/>
                      <a:ext cx="5401429" cy="895475"/>
                    </a:xfrm>
                    <a:prstGeom prst="rect">
                      <a:avLst/>
                    </a:prstGeom>
                  </pic:spPr>
                </pic:pic>
              </a:graphicData>
            </a:graphic>
          </wp:anchor>
        </w:drawing>
      </w:r>
      <w:r w:rsidRPr="005B177D">
        <w:rPr>
          <w:sz w:val="22"/>
          <w:szCs w:val="22"/>
          <w:lang w:eastAsia="sr-Latn-CS"/>
        </w:rPr>
        <w:t>(a)</w:t>
      </w:r>
    </w:p>
    <w:p w:rsidR="00A94883" w:rsidRPr="00D157C1" w:rsidRDefault="00255221" w:rsidP="00B43506">
      <w:pPr>
        <w:spacing w:line="276" w:lineRule="auto"/>
        <w:jc w:val="center"/>
        <w:rPr>
          <w:lang w:eastAsia="sr-Latn-CS"/>
        </w:rPr>
      </w:pPr>
      <w:r w:rsidRPr="00D157C1">
        <w:rPr>
          <w:noProof/>
          <w:lang w:val="en-US"/>
        </w:rPr>
        <w:drawing>
          <wp:inline distT="0" distB="0" distL="0" distR="0" wp14:anchorId="5B66AB6C" wp14:editId="0CCB2647">
            <wp:extent cx="5401429" cy="8954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rem.diskrim2.png"/>
                    <pic:cNvPicPr/>
                  </pic:nvPicPr>
                  <pic:blipFill>
                    <a:blip r:embed="rId52">
                      <a:extLst>
                        <a:ext uri="{28A0092B-C50C-407E-A947-70E740481C1C}">
                          <a14:useLocalDpi xmlns:a14="http://schemas.microsoft.com/office/drawing/2010/main" val="0"/>
                        </a:ext>
                      </a:extLst>
                    </a:blip>
                    <a:stretch>
                      <a:fillRect/>
                    </a:stretch>
                  </pic:blipFill>
                  <pic:spPr>
                    <a:xfrm>
                      <a:off x="0" y="0"/>
                      <a:ext cx="5401429" cy="895475"/>
                    </a:xfrm>
                    <a:prstGeom prst="rect">
                      <a:avLst/>
                    </a:prstGeom>
                  </pic:spPr>
                </pic:pic>
              </a:graphicData>
            </a:graphic>
          </wp:inline>
        </w:drawing>
      </w:r>
    </w:p>
    <w:p w:rsidR="0059516A" w:rsidRPr="005B177D" w:rsidRDefault="00255221" w:rsidP="00B43506">
      <w:pPr>
        <w:spacing w:line="276" w:lineRule="auto"/>
        <w:jc w:val="center"/>
        <w:rPr>
          <w:sz w:val="20"/>
          <w:szCs w:val="20"/>
          <w:lang w:eastAsia="sr-Latn-CS"/>
        </w:rPr>
      </w:pPr>
      <w:r w:rsidRPr="005B177D">
        <w:rPr>
          <w:sz w:val="20"/>
          <w:szCs w:val="20"/>
          <w:lang w:eastAsia="sr-Latn-CS"/>
        </w:rPr>
        <w:t>(b)</w:t>
      </w:r>
    </w:p>
    <w:p w:rsidR="00255221" w:rsidRPr="00D157C1" w:rsidRDefault="00255221" w:rsidP="00B43506">
      <w:pPr>
        <w:spacing w:line="276" w:lineRule="auto"/>
        <w:jc w:val="center"/>
        <w:rPr>
          <w:lang w:eastAsia="sr-Latn-CS"/>
        </w:rPr>
      </w:pPr>
      <w:r w:rsidRPr="00D157C1">
        <w:rPr>
          <w:noProof/>
          <w:lang w:val="en-US"/>
        </w:rPr>
        <w:lastRenderedPageBreak/>
        <w:drawing>
          <wp:inline distT="0" distB="0" distL="0" distR="0" wp14:anchorId="688835AD" wp14:editId="4C801D6A">
            <wp:extent cx="5401429" cy="10764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rem.diskrim3.png"/>
                    <pic:cNvPicPr/>
                  </pic:nvPicPr>
                  <pic:blipFill>
                    <a:blip r:embed="rId53">
                      <a:extLst>
                        <a:ext uri="{28A0092B-C50C-407E-A947-70E740481C1C}">
                          <a14:useLocalDpi xmlns:a14="http://schemas.microsoft.com/office/drawing/2010/main" val="0"/>
                        </a:ext>
                      </a:extLst>
                    </a:blip>
                    <a:stretch>
                      <a:fillRect/>
                    </a:stretch>
                  </pic:blipFill>
                  <pic:spPr>
                    <a:xfrm>
                      <a:off x="0" y="0"/>
                      <a:ext cx="5401429" cy="1076475"/>
                    </a:xfrm>
                    <a:prstGeom prst="rect">
                      <a:avLst/>
                    </a:prstGeom>
                  </pic:spPr>
                </pic:pic>
              </a:graphicData>
            </a:graphic>
          </wp:inline>
        </w:drawing>
      </w:r>
    </w:p>
    <w:p w:rsidR="00255221" w:rsidRPr="005B177D" w:rsidRDefault="00255221" w:rsidP="00B43506">
      <w:pPr>
        <w:spacing w:line="276" w:lineRule="auto"/>
        <w:jc w:val="center"/>
        <w:rPr>
          <w:sz w:val="22"/>
          <w:szCs w:val="22"/>
          <w:lang w:eastAsia="sr-Latn-CS"/>
        </w:rPr>
      </w:pPr>
      <w:r w:rsidRPr="005B177D">
        <w:rPr>
          <w:sz w:val="22"/>
          <w:szCs w:val="22"/>
          <w:lang w:eastAsia="sr-Latn-CS"/>
        </w:rPr>
        <w:t>(c)</w:t>
      </w:r>
    </w:p>
    <w:p w:rsidR="008E04FC" w:rsidRPr="005B177D" w:rsidRDefault="008E04FC" w:rsidP="00B43506">
      <w:pPr>
        <w:spacing w:line="276" w:lineRule="auto"/>
        <w:jc w:val="center"/>
        <w:rPr>
          <w:sz w:val="22"/>
          <w:szCs w:val="22"/>
          <w:lang w:eastAsia="sr-Latn-CS"/>
        </w:rPr>
      </w:pPr>
      <w:r w:rsidRPr="005B177D">
        <w:rPr>
          <w:sz w:val="22"/>
          <w:szCs w:val="22"/>
          <w:lang w:eastAsia="sr-Latn-CS"/>
        </w:rPr>
        <w:t xml:space="preserve">Slika </w:t>
      </w:r>
      <w:r w:rsidR="005B177D" w:rsidRPr="005B177D">
        <w:rPr>
          <w:sz w:val="22"/>
          <w:szCs w:val="22"/>
          <w:lang w:eastAsia="sr-Latn-CS"/>
        </w:rPr>
        <w:t>2</w:t>
      </w:r>
      <w:r w:rsidRPr="005B177D">
        <w:rPr>
          <w:sz w:val="22"/>
          <w:szCs w:val="22"/>
          <w:lang w:eastAsia="sr-Latn-CS"/>
        </w:rPr>
        <w:t>2. Pravila premeštanja diskriminatora algebre funkcije prenosa</w:t>
      </w:r>
    </w:p>
    <w:p w:rsidR="008434FA" w:rsidRPr="00D157C1" w:rsidRDefault="008434FA" w:rsidP="00B43506">
      <w:pPr>
        <w:spacing w:line="276" w:lineRule="auto"/>
        <w:jc w:val="center"/>
        <w:rPr>
          <w:lang w:eastAsia="sr-Latn-CS"/>
        </w:rPr>
      </w:pPr>
    </w:p>
    <w:p w:rsidR="008434FA" w:rsidRPr="00D157C1" w:rsidRDefault="008434FA" w:rsidP="00B43506">
      <w:pPr>
        <w:spacing w:line="276" w:lineRule="auto"/>
        <w:rPr>
          <w:lang w:eastAsia="sr-Latn-CS"/>
        </w:rPr>
      </w:pPr>
      <w:r w:rsidRPr="00D157C1">
        <w:rPr>
          <w:lang w:eastAsia="sr-Latn-CS"/>
        </w:rPr>
        <w:t>Primenjujući pravila premeštanja čvora ili premeštanja diskriminatora stru</w:t>
      </w:r>
      <w:r w:rsidR="008E04FC">
        <w:rPr>
          <w:lang w:eastAsia="sr-Latn-CS"/>
        </w:rPr>
        <w:t>kturni blok dijagram sa slike 10</w:t>
      </w:r>
      <w:r w:rsidRPr="00D157C1">
        <w:rPr>
          <w:lang w:eastAsia="sr-Latn-CS"/>
        </w:rPr>
        <w:t xml:space="preserve"> se može transformisati na dva načina prikazana na slici</w:t>
      </w:r>
      <w:r w:rsidR="008E04FC">
        <w:rPr>
          <w:lang w:eastAsia="sr-Latn-CS"/>
        </w:rPr>
        <w:t xml:space="preserve"> 13 a i b</w:t>
      </w:r>
      <w:r w:rsidRPr="00D157C1">
        <w:rPr>
          <w:lang w:eastAsia="sr-Latn-CS"/>
        </w:rPr>
        <w:t>.</w:t>
      </w:r>
    </w:p>
    <w:p w:rsidR="009F0103" w:rsidRPr="00D157C1" w:rsidRDefault="009F0103" w:rsidP="00B43506">
      <w:pPr>
        <w:spacing w:line="276" w:lineRule="auto"/>
        <w:rPr>
          <w:lang w:eastAsia="sr-Latn-CS"/>
        </w:rPr>
      </w:pPr>
    </w:p>
    <w:p w:rsidR="009F0103" w:rsidRPr="00D157C1" w:rsidRDefault="009F0103" w:rsidP="00B43506">
      <w:pPr>
        <w:pStyle w:val="ListParagraph"/>
        <w:numPr>
          <w:ilvl w:val="0"/>
          <w:numId w:val="11"/>
        </w:numPr>
        <w:spacing w:line="276" w:lineRule="auto"/>
        <w:jc w:val="center"/>
        <w:rPr>
          <w:lang w:eastAsia="sr-Latn-CS"/>
        </w:rPr>
      </w:pPr>
      <w:r w:rsidRPr="00D157C1">
        <w:rPr>
          <w:noProof/>
          <w:lang w:val="en-US"/>
        </w:rPr>
        <w:drawing>
          <wp:anchor distT="0" distB="0" distL="114300" distR="114300" simplePos="0" relativeHeight="251663872" behindDoc="0" locked="0" layoutInCell="1" allowOverlap="1" wp14:anchorId="69F5571A" wp14:editId="041B7A5C">
            <wp:simplePos x="0" y="0"/>
            <wp:positionH relativeFrom="column">
              <wp:posOffset>882595</wp:posOffset>
            </wp:positionH>
            <wp:positionV relativeFrom="paragraph">
              <wp:posOffset>1077</wp:posOffset>
            </wp:positionV>
            <wp:extent cx="3962953" cy="1800476"/>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loženi dijagram-premeštanje disk.png"/>
                    <pic:cNvPicPr/>
                  </pic:nvPicPr>
                  <pic:blipFill>
                    <a:blip r:embed="rId54">
                      <a:extLst>
                        <a:ext uri="{28A0092B-C50C-407E-A947-70E740481C1C}">
                          <a14:useLocalDpi xmlns:a14="http://schemas.microsoft.com/office/drawing/2010/main" val="0"/>
                        </a:ext>
                      </a:extLst>
                    </a:blip>
                    <a:stretch>
                      <a:fillRect/>
                    </a:stretch>
                  </pic:blipFill>
                  <pic:spPr>
                    <a:xfrm>
                      <a:off x="0" y="0"/>
                      <a:ext cx="3962953" cy="1800476"/>
                    </a:xfrm>
                    <a:prstGeom prst="rect">
                      <a:avLst/>
                    </a:prstGeom>
                  </pic:spPr>
                </pic:pic>
              </a:graphicData>
            </a:graphic>
          </wp:anchor>
        </w:drawing>
      </w:r>
    </w:p>
    <w:p w:rsidR="009F0103" w:rsidRPr="00D157C1" w:rsidRDefault="0073713A" w:rsidP="00B43506">
      <w:pPr>
        <w:spacing w:line="276" w:lineRule="auto"/>
        <w:jc w:val="center"/>
        <w:rPr>
          <w:lang w:eastAsia="sr-Latn-CS"/>
        </w:rPr>
      </w:pPr>
      <w:r w:rsidRPr="00D157C1">
        <w:rPr>
          <w:noProof/>
          <w:lang w:val="en-US"/>
        </w:rPr>
        <w:drawing>
          <wp:inline distT="0" distB="0" distL="0" distR="0" wp14:anchorId="2D31BCD7" wp14:editId="68265E64">
            <wp:extent cx="3962953" cy="1800476"/>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loženi dijagram-premeštanje čvor.png"/>
                    <pic:cNvPicPr/>
                  </pic:nvPicPr>
                  <pic:blipFill>
                    <a:blip r:embed="rId55">
                      <a:extLst>
                        <a:ext uri="{28A0092B-C50C-407E-A947-70E740481C1C}">
                          <a14:useLocalDpi xmlns:a14="http://schemas.microsoft.com/office/drawing/2010/main" val="0"/>
                        </a:ext>
                      </a:extLst>
                    </a:blip>
                    <a:stretch>
                      <a:fillRect/>
                    </a:stretch>
                  </pic:blipFill>
                  <pic:spPr>
                    <a:xfrm>
                      <a:off x="0" y="0"/>
                      <a:ext cx="3962953" cy="1800476"/>
                    </a:xfrm>
                    <a:prstGeom prst="rect">
                      <a:avLst/>
                    </a:prstGeom>
                  </pic:spPr>
                </pic:pic>
              </a:graphicData>
            </a:graphic>
          </wp:inline>
        </w:drawing>
      </w:r>
    </w:p>
    <w:p w:rsidR="0073713A" w:rsidRPr="005B177D" w:rsidRDefault="0073713A" w:rsidP="00B43506">
      <w:pPr>
        <w:spacing w:line="276" w:lineRule="auto"/>
        <w:jc w:val="center"/>
        <w:rPr>
          <w:sz w:val="22"/>
          <w:szCs w:val="22"/>
          <w:lang w:eastAsia="sr-Latn-CS"/>
        </w:rPr>
      </w:pPr>
      <w:r w:rsidRPr="005B177D">
        <w:rPr>
          <w:sz w:val="22"/>
          <w:szCs w:val="22"/>
          <w:lang w:eastAsia="sr-Latn-CS"/>
        </w:rPr>
        <w:t>(b)</w:t>
      </w:r>
    </w:p>
    <w:p w:rsidR="008E04FC" w:rsidRPr="005B177D" w:rsidRDefault="005B177D" w:rsidP="00B43506">
      <w:pPr>
        <w:spacing w:line="276" w:lineRule="auto"/>
        <w:jc w:val="center"/>
        <w:rPr>
          <w:sz w:val="22"/>
          <w:szCs w:val="22"/>
          <w:lang w:eastAsia="sr-Latn-CS"/>
        </w:rPr>
      </w:pPr>
      <w:r w:rsidRPr="005B177D">
        <w:rPr>
          <w:sz w:val="22"/>
          <w:szCs w:val="22"/>
          <w:lang w:eastAsia="sr-Latn-CS"/>
        </w:rPr>
        <w:t>Slika 2</w:t>
      </w:r>
      <w:r w:rsidR="008E04FC" w:rsidRPr="005B177D">
        <w:rPr>
          <w:sz w:val="22"/>
          <w:szCs w:val="22"/>
          <w:lang w:eastAsia="sr-Latn-CS"/>
        </w:rPr>
        <w:t xml:space="preserve">3. Premeštanje (a) čvora i (b) diskriminatora za </w:t>
      </w:r>
      <w:r w:rsidR="008E04FC" w:rsidRPr="005B177D">
        <w:rPr>
          <w:rFonts w:eastAsia="Times New Roman"/>
          <w:bCs/>
          <w:sz w:val="22"/>
          <w:szCs w:val="22"/>
          <w:lang w:eastAsia="sr-Latn-CS"/>
        </w:rPr>
        <w:t>strukturni blok dijagram sa ukrštenim petljama</w:t>
      </w:r>
    </w:p>
    <w:p w:rsidR="0073713A" w:rsidRPr="00D157C1" w:rsidRDefault="0073713A" w:rsidP="00B43506">
      <w:pPr>
        <w:spacing w:line="276" w:lineRule="auto"/>
        <w:jc w:val="center"/>
        <w:rPr>
          <w:lang w:eastAsia="sr-Latn-CS"/>
        </w:rPr>
      </w:pPr>
    </w:p>
    <w:p w:rsidR="0073713A" w:rsidRPr="00D157C1" w:rsidRDefault="0073713A" w:rsidP="00B43506">
      <w:pPr>
        <w:spacing w:line="276" w:lineRule="auto"/>
        <w:rPr>
          <w:lang w:eastAsia="sr-Latn-CS"/>
        </w:rPr>
      </w:pPr>
      <w:r w:rsidRPr="00D157C1">
        <w:rPr>
          <w:lang w:eastAsia="sr-Latn-CS"/>
        </w:rPr>
        <w:t>Oba dijagrama sa slike nastala transformacijom složene strukture sa</w:t>
      </w:r>
      <w:r w:rsidR="008E04FC">
        <w:rPr>
          <w:lang w:eastAsia="sr-Latn-CS"/>
        </w:rPr>
        <w:t xml:space="preserve"> slike 10</w:t>
      </w:r>
      <w:r w:rsidRPr="00D157C1">
        <w:rPr>
          <w:lang w:eastAsia="sr-Latn-CS"/>
        </w:rPr>
        <w:t xml:space="preserve"> sada imaju potrebnu formu sa obgrljenim</w:t>
      </w:r>
      <w:r w:rsidR="00F0644B" w:rsidRPr="00D157C1">
        <w:rPr>
          <w:lang w:eastAsia="sr-Latn-CS"/>
        </w:rPr>
        <w:t xml:space="preserve"> petljama te se rešavaju objašnjenim pos</w:t>
      </w:r>
      <w:r w:rsidR="00A9057A" w:rsidRPr="00D157C1">
        <w:rPr>
          <w:lang w:eastAsia="sr-Latn-CS"/>
        </w:rPr>
        <w:t>t</w:t>
      </w:r>
      <w:r w:rsidR="00F0644B" w:rsidRPr="00D157C1">
        <w:rPr>
          <w:lang w:eastAsia="sr-Latn-CS"/>
        </w:rPr>
        <w:t>upkom. U slučaju slike pod (a) prvo se pristupa rešavanju petlje A, zatim B i na kraju C, dok se za dijagram na slici pod (b) najpre rešava petlja B a onda petlje A ili C.</w:t>
      </w:r>
    </w:p>
    <w:p w:rsidR="00F0644B" w:rsidRPr="00D157C1" w:rsidRDefault="00F0644B" w:rsidP="00B43506">
      <w:pPr>
        <w:spacing w:line="276" w:lineRule="auto"/>
        <w:rPr>
          <w:lang w:eastAsia="sr-Latn-CS"/>
        </w:rPr>
      </w:pPr>
    </w:p>
    <w:p w:rsidR="00EA12DD" w:rsidRPr="00D157C1" w:rsidRDefault="00EA12DD" w:rsidP="00B43506">
      <w:pPr>
        <w:spacing w:line="276" w:lineRule="auto"/>
        <w:rPr>
          <w:lang w:eastAsia="sr-Latn-CS"/>
        </w:rPr>
      </w:pPr>
    </w:p>
    <w:p w:rsidR="00F0644B" w:rsidRPr="00D157C1" w:rsidRDefault="008A05EB" w:rsidP="00B43506">
      <w:pPr>
        <w:pStyle w:val="Heading2"/>
        <w:numPr>
          <w:ilvl w:val="1"/>
          <w:numId w:val="3"/>
        </w:numPr>
        <w:spacing w:line="276" w:lineRule="auto"/>
        <w:rPr>
          <w:lang w:eastAsia="sr-Latn-CS"/>
        </w:rPr>
      </w:pPr>
      <w:bookmarkStart w:id="28" w:name="_Toc194400150"/>
      <w:r w:rsidRPr="00D157C1">
        <w:rPr>
          <w:lang w:eastAsia="sr-Latn-CS"/>
        </w:rPr>
        <w:t>Određivanje signala u kolu</w:t>
      </w:r>
      <w:bookmarkEnd w:id="28"/>
      <w:r w:rsidRPr="00D157C1">
        <w:rPr>
          <w:lang w:eastAsia="sr-Latn-CS"/>
        </w:rPr>
        <w:t xml:space="preserve"> </w:t>
      </w:r>
    </w:p>
    <w:p w:rsidR="00EA12DD" w:rsidRPr="00D157C1" w:rsidRDefault="00EA12DD" w:rsidP="00B43506">
      <w:pPr>
        <w:pStyle w:val="ListParagraph"/>
        <w:spacing w:line="276" w:lineRule="auto"/>
        <w:ind w:left="765"/>
        <w:rPr>
          <w:lang w:eastAsia="sr-Latn-CS"/>
        </w:rPr>
      </w:pPr>
    </w:p>
    <w:p w:rsidR="008A05EB" w:rsidRPr="00D157C1" w:rsidRDefault="00EB4A31" w:rsidP="00B43506">
      <w:pPr>
        <w:spacing w:line="276" w:lineRule="auto"/>
        <w:rPr>
          <w:lang w:eastAsia="sr-Latn-CS"/>
        </w:rPr>
      </w:pPr>
      <w:r w:rsidRPr="00D157C1">
        <w:rPr>
          <w:lang w:eastAsia="sr-Latn-CS"/>
        </w:rPr>
        <w:t xml:space="preserve">Osim određivanja prenosne funkcije sistema prema pravilima algebre funkcije prenosa i poznatih identiteta koji se odnose na premeštanje čvora i/ili diskriminatora u kolu SAU je </w:t>
      </w:r>
      <w:r w:rsidRPr="00D157C1">
        <w:rPr>
          <w:lang w:eastAsia="sr-Latn-CS"/>
        </w:rPr>
        <w:lastRenderedPageBreak/>
        <w:t>moguće odrediti sve signale</w:t>
      </w:r>
      <w:r w:rsidR="00C97726" w:rsidRPr="00D157C1">
        <w:rPr>
          <w:lang w:eastAsia="sr-Latn-CS"/>
        </w:rPr>
        <w:t xml:space="preserve"> u njemu pod</w:t>
      </w:r>
      <w:r w:rsidR="00A9057A" w:rsidRPr="00D157C1">
        <w:rPr>
          <w:lang w:eastAsia="sr-Latn-CS"/>
        </w:rPr>
        <w:t xml:space="preserve"> </w:t>
      </w:r>
      <w:r w:rsidR="00C97726" w:rsidRPr="00D157C1">
        <w:rPr>
          <w:lang w:eastAsia="sr-Latn-CS"/>
        </w:rPr>
        <w:t xml:space="preserve">uslovom da su nam </w:t>
      </w:r>
      <w:r w:rsidRPr="00D157C1">
        <w:rPr>
          <w:lang w:eastAsia="sr-Latn-CS"/>
        </w:rPr>
        <w:t xml:space="preserve"> poznat</w:t>
      </w:r>
      <w:r w:rsidR="00C97726" w:rsidRPr="00D157C1">
        <w:rPr>
          <w:lang w:eastAsia="sr-Latn-CS"/>
        </w:rPr>
        <w:t>i</w:t>
      </w:r>
      <w:r w:rsidRPr="00D157C1">
        <w:rPr>
          <w:lang w:eastAsia="sr-Latn-CS"/>
        </w:rPr>
        <w:t xml:space="preserve"> ulazni – referentni </w:t>
      </w:r>
      <w:r w:rsidR="00C97726" w:rsidRPr="00D157C1">
        <w:rPr>
          <w:lang w:eastAsia="sr-Latn-CS"/>
        </w:rPr>
        <w:t xml:space="preserve">i poremećajni </w:t>
      </w:r>
      <w:r w:rsidRPr="00D157C1">
        <w:rPr>
          <w:lang w:eastAsia="sr-Latn-CS"/>
        </w:rPr>
        <w:t>signal</w:t>
      </w:r>
      <w:r w:rsidR="00C97726" w:rsidRPr="00D157C1">
        <w:rPr>
          <w:lang w:eastAsia="sr-Latn-CS"/>
        </w:rPr>
        <w:t>, kao i prenosne funkcije elemenata - blokova</w:t>
      </w:r>
      <w:r w:rsidRPr="00D157C1">
        <w:rPr>
          <w:lang w:eastAsia="sr-Latn-CS"/>
        </w:rPr>
        <w:t>. Na slici</w:t>
      </w:r>
      <w:r w:rsidR="008E04FC">
        <w:rPr>
          <w:lang w:eastAsia="sr-Latn-CS"/>
        </w:rPr>
        <w:t xml:space="preserve"> 14</w:t>
      </w:r>
      <w:r w:rsidRPr="00D157C1">
        <w:rPr>
          <w:lang w:eastAsia="sr-Latn-CS"/>
        </w:rPr>
        <w:t xml:space="preserve"> je prikazano kolo SAU sa dva ulaza (referentni ulaz i porem</w:t>
      </w:r>
      <w:r w:rsidR="00C97726" w:rsidRPr="00D157C1">
        <w:rPr>
          <w:lang w:eastAsia="sr-Latn-CS"/>
        </w:rPr>
        <w:t>ećaj sistema)</w:t>
      </w:r>
      <w:r w:rsidRPr="00D157C1">
        <w:rPr>
          <w:lang w:eastAsia="sr-Latn-CS"/>
        </w:rPr>
        <w:t>.</w:t>
      </w:r>
    </w:p>
    <w:p w:rsidR="00C97726" w:rsidRPr="00D157C1" w:rsidRDefault="00C97726" w:rsidP="00B43506">
      <w:pPr>
        <w:spacing w:line="276" w:lineRule="auto"/>
        <w:jc w:val="center"/>
        <w:rPr>
          <w:lang w:eastAsia="sr-Latn-CS"/>
        </w:rPr>
      </w:pPr>
      <w:r w:rsidRPr="00D157C1">
        <w:rPr>
          <w:noProof/>
          <w:lang w:val="en-US"/>
        </w:rPr>
        <w:drawing>
          <wp:inline distT="0" distB="0" distL="0" distR="0" wp14:anchorId="23001DD0" wp14:editId="56847539">
            <wp:extent cx="2876951" cy="10764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dređivanje signala u kolu.png"/>
                    <pic:cNvPicPr/>
                  </pic:nvPicPr>
                  <pic:blipFill>
                    <a:blip r:embed="rId56">
                      <a:extLst>
                        <a:ext uri="{28A0092B-C50C-407E-A947-70E740481C1C}">
                          <a14:useLocalDpi xmlns:a14="http://schemas.microsoft.com/office/drawing/2010/main" val="0"/>
                        </a:ext>
                      </a:extLst>
                    </a:blip>
                    <a:stretch>
                      <a:fillRect/>
                    </a:stretch>
                  </pic:blipFill>
                  <pic:spPr>
                    <a:xfrm>
                      <a:off x="0" y="0"/>
                      <a:ext cx="2876951" cy="1076475"/>
                    </a:xfrm>
                    <a:prstGeom prst="rect">
                      <a:avLst/>
                    </a:prstGeom>
                  </pic:spPr>
                </pic:pic>
              </a:graphicData>
            </a:graphic>
          </wp:inline>
        </w:drawing>
      </w:r>
    </w:p>
    <w:p w:rsidR="00EB4A31" w:rsidRPr="005B177D" w:rsidRDefault="00C97726" w:rsidP="00B43506">
      <w:pPr>
        <w:spacing w:line="276" w:lineRule="auto"/>
        <w:jc w:val="center"/>
        <w:rPr>
          <w:sz w:val="22"/>
          <w:szCs w:val="22"/>
          <w:lang w:eastAsia="sr-Latn-CS"/>
        </w:rPr>
      </w:pPr>
      <w:r w:rsidRPr="005B177D">
        <w:rPr>
          <w:sz w:val="22"/>
          <w:szCs w:val="22"/>
          <w:lang w:eastAsia="sr-Latn-CS"/>
        </w:rPr>
        <w:t>Slika</w:t>
      </w:r>
      <w:r w:rsidR="008E04FC" w:rsidRPr="005B177D">
        <w:rPr>
          <w:sz w:val="22"/>
          <w:szCs w:val="22"/>
          <w:lang w:eastAsia="sr-Latn-CS"/>
        </w:rPr>
        <w:t xml:space="preserve"> </w:t>
      </w:r>
      <w:r w:rsidR="005B177D" w:rsidRPr="005B177D">
        <w:rPr>
          <w:sz w:val="22"/>
          <w:szCs w:val="22"/>
          <w:lang w:eastAsia="sr-Latn-CS"/>
        </w:rPr>
        <w:t>2</w:t>
      </w:r>
      <w:r w:rsidR="008E04FC" w:rsidRPr="005B177D">
        <w:rPr>
          <w:sz w:val="22"/>
          <w:szCs w:val="22"/>
          <w:lang w:eastAsia="sr-Latn-CS"/>
        </w:rPr>
        <w:t>4. Strukturni blok dijagram sistema sa dva ulaza</w:t>
      </w:r>
    </w:p>
    <w:p w:rsidR="00C97726" w:rsidRPr="00D157C1" w:rsidRDefault="00C97726" w:rsidP="00B43506">
      <w:pPr>
        <w:spacing w:line="276" w:lineRule="auto"/>
        <w:jc w:val="center"/>
        <w:rPr>
          <w:lang w:eastAsia="sr-Latn-CS"/>
        </w:rPr>
      </w:pPr>
    </w:p>
    <w:p w:rsidR="00C97726" w:rsidRPr="00D157C1" w:rsidRDefault="00C97726" w:rsidP="00B43506">
      <w:pPr>
        <w:spacing w:line="276" w:lineRule="auto"/>
        <w:rPr>
          <w:lang w:eastAsia="sr-Latn-CS"/>
        </w:rPr>
      </w:pPr>
      <w:r w:rsidRPr="00D157C1">
        <w:rPr>
          <w:lang w:eastAsia="sr-Latn-CS"/>
        </w:rPr>
        <w:t xml:space="preserve">Ako znamo vrednosti </w:t>
      </w:r>
      <w:r w:rsidRPr="00D157C1">
        <w:rPr>
          <w:rFonts w:asciiTheme="majorHAnsi" w:hAnsiTheme="majorHAnsi"/>
          <w:i/>
          <w:lang w:eastAsia="sr-Latn-CS"/>
        </w:rPr>
        <w:t xml:space="preserve">R(s), F(s), G(s), D(s) </w:t>
      </w:r>
      <w:r w:rsidRPr="00D157C1">
        <w:rPr>
          <w:lang w:eastAsia="sr-Latn-CS"/>
        </w:rPr>
        <w:t xml:space="preserve">i </w:t>
      </w:r>
      <w:r w:rsidRPr="00D157C1">
        <w:rPr>
          <w:rFonts w:asciiTheme="majorHAnsi" w:hAnsiTheme="majorHAnsi"/>
          <w:i/>
          <w:lang w:eastAsia="sr-Latn-CS"/>
        </w:rPr>
        <w:t>H(s)</w:t>
      </w:r>
      <w:r w:rsidRPr="00D157C1">
        <w:rPr>
          <w:lang w:eastAsia="sr-Latn-CS"/>
        </w:rPr>
        <w:t xml:space="preserve"> onda je moguće odrediti i vrednosti signala </w:t>
      </w:r>
      <w:r w:rsidRPr="00D157C1">
        <w:rPr>
          <w:rFonts w:asciiTheme="majorHAnsi" w:hAnsiTheme="majorHAnsi"/>
          <w:i/>
          <w:lang w:eastAsia="sr-Latn-CS"/>
        </w:rPr>
        <w:t>E(s), M(s), U(s), C(s)</w:t>
      </w:r>
      <w:r w:rsidRPr="00D157C1">
        <w:rPr>
          <w:lang w:eastAsia="sr-Latn-CS"/>
        </w:rPr>
        <w:t xml:space="preserve"> i </w:t>
      </w:r>
      <w:r w:rsidRPr="00D157C1">
        <w:rPr>
          <w:rFonts w:asciiTheme="majorHAnsi" w:hAnsiTheme="majorHAnsi"/>
          <w:i/>
          <w:lang w:eastAsia="sr-Latn-CS"/>
        </w:rPr>
        <w:t>W(s)</w:t>
      </w:r>
      <w:r w:rsidRPr="00D157C1">
        <w:rPr>
          <w:lang w:eastAsia="sr-Latn-CS"/>
        </w:rPr>
        <w:t xml:space="preserve">. Počećemo sa definisanjem vrednosti signala greške </w:t>
      </w:r>
      <w:r w:rsidRPr="00D157C1">
        <w:rPr>
          <w:rFonts w:asciiTheme="majorHAnsi" w:hAnsiTheme="majorHAnsi"/>
          <w:i/>
          <w:lang w:eastAsia="sr-Latn-CS"/>
        </w:rPr>
        <w:t>E(s)</w:t>
      </w:r>
      <w:r w:rsidRPr="00D157C1">
        <w:rPr>
          <w:lang w:eastAsia="sr-Latn-CS"/>
        </w:rPr>
        <w:t>:</w:t>
      </w:r>
    </w:p>
    <w:p w:rsidR="00C97726" w:rsidRPr="00D157C1" w:rsidRDefault="00C97726" w:rsidP="00B43506">
      <w:pPr>
        <w:spacing w:line="276" w:lineRule="auto"/>
        <w:rPr>
          <w:lang w:eastAsia="sr-Latn-CS"/>
        </w:rPr>
      </w:pPr>
    </w:p>
    <w:p w:rsidR="00C97726" w:rsidRPr="00D157C1" w:rsidRDefault="00C97726" w:rsidP="00B43506">
      <w:pPr>
        <w:spacing w:line="276" w:lineRule="auto"/>
        <w:rPr>
          <w:rFonts w:eastAsiaTheme="minorEastAsia"/>
          <w:lang w:eastAsia="sr-Latn-CS"/>
        </w:rPr>
      </w:pPr>
      <m:oMath>
        <m:r>
          <w:rPr>
            <w:rFonts w:ascii="Cambria Math" w:hAnsi="Cambria Math"/>
            <w:lang w:eastAsia="sr-Latn-CS"/>
          </w:rPr>
          <m:t>E</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=R</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-W(s)</m:t>
        </m:r>
      </m:oMath>
      <w:r w:rsidRPr="00D157C1">
        <w:rPr>
          <w:rFonts w:eastAsiaTheme="minorEastAsia"/>
          <w:lang w:eastAsia="sr-Latn-CS"/>
        </w:rPr>
        <w:t xml:space="preserve"> </w:t>
      </w:r>
    </w:p>
    <w:p w:rsidR="00C97726" w:rsidRPr="00D157C1" w:rsidRDefault="00C97726" w:rsidP="00B43506">
      <w:pPr>
        <w:spacing w:line="276" w:lineRule="auto"/>
        <w:rPr>
          <w:rFonts w:eastAsiaTheme="minorEastAsia"/>
          <w:lang w:eastAsia="sr-Latn-CS"/>
        </w:rPr>
      </w:pPr>
      <m:oMath>
        <m:r>
          <w:rPr>
            <w:rFonts w:ascii="Cambria Math" w:eastAsiaTheme="minorEastAsia" w:hAnsi="Cambria Math"/>
            <w:lang w:eastAsia="sr-Latn-CS"/>
          </w:rPr>
          <m:t>E</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=R</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-C</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H(s)</m:t>
        </m:r>
      </m:oMath>
      <w:r w:rsidRPr="00D157C1">
        <w:rPr>
          <w:rFonts w:eastAsiaTheme="minorEastAsia"/>
          <w:lang w:eastAsia="sr-Latn-CS"/>
        </w:rPr>
        <w:t xml:space="preserve"> </w:t>
      </w:r>
    </w:p>
    <w:p w:rsidR="00C97726" w:rsidRPr="00D157C1" w:rsidRDefault="00C97726" w:rsidP="00B43506">
      <w:pPr>
        <w:spacing w:line="276" w:lineRule="auto"/>
        <w:rPr>
          <w:rFonts w:eastAsiaTheme="minorEastAsia"/>
          <w:lang w:eastAsia="sr-Latn-CS"/>
        </w:rPr>
      </w:pPr>
      <m:oMath>
        <m:r>
          <w:rPr>
            <w:rFonts w:ascii="Cambria Math" w:eastAsiaTheme="minorEastAsia" w:hAnsi="Cambria Math"/>
            <w:lang w:eastAsia="sr-Latn-CS"/>
          </w:rPr>
          <m:t>E</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=R</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-U</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D</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H(s)</m:t>
        </m:r>
      </m:oMath>
      <w:r w:rsidRPr="00D157C1">
        <w:rPr>
          <w:rFonts w:eastAsiaTheme="minorEastAsia"/>
          <w:lang w:eastAsia="sr-Latn-CS"/>
        </w:rPr>
        <w:t xml:space="preserve"> </w:t>
      </w:r>
    </w:p>
    <w:p w:rsidR="00C97726" w:rsidRPr="00D157C1" w:rsidRDefault="006C38A1" w:rsidP="00B43506">
      <w:pPr>
        <w:spacing w:line="276" w:lineRule="auto"/>
        <w:rPr>
          <w:rFonts w:eastAsiaTheme="minorEastAsia"/>
          <w:lang w:eastAsia="sr-Latn-CS"/>
        </w:rPr>
      </w:pPr>
      <m:oMath>
        <m:r>
          <w:rPr>
            <w:rFonts w:ascii="Cambria Math" w:eastAsiaTheme="minorEastAsia" w:hAnsi="Cambria Math"/>
            <w:lang w:eastAsia="sr-Latn-CS"/>
          </w:rPr>
          <m:t>E</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=R</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m:t>
        </m:r>
        <m:d>
          <m:dPr>
            <m:begChr m:val="["/>
            <m:endChr m:val="]"/>
            <m:ctrlPr>
              <w:rPr>
                <w:rFonts w:ascii="Cambria Math" w:eastAsiaTheme="minorEastAsia" w:hAnsi="Cambria Math"/>
                <w:i/>
                <w:lang w:eastAsia="sr-Latn-CS"/>
              </w:rPr>
            </m:ctrlPr>
          </m:dPr>
          <m:e>
            <m:r>
              <w:rPr>
                <w:rFonts w:ascii="Cambria Math" w:eastAsiaTheme="minorEastAsia" w:hAnsi="Cambria Math"/>
                <w:lang w:eastAsia="sr-Latn-CS"/>
              </w:rPr>
              <m:t>M</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+F</m:t>
            </m:r>
            <m:d>
              <m:dPr>
                <m:ctrlPr>
                  <w:rPr>
                    <w:rFonts w:ascii="Cambria Math" w:eastAsiaTheme="minorEastAsia" w:hAnsi="Cambria Math"/>
                    <w:i/>
                    <w:lang w:eastAsia="sr-Latn-CS"/>
                  </w:rPr>
                </m:ctrlPr>
              </m:dPr>
              <m:e>
                <m:r>
                  <w:rPr>
                    <w:rFonts w:ascii="Cambria Math" w:eastAsiaTheme="minorEastAsia" w:hAnsi="Cambria Math"/>
                    <w:lang w:eastAsia="sr-Latn-CS"/>
                  </w:rPr>
                  <m:t>s</m:t>
                </m:r>
              </m:e>
            </m:d>
          </m:e>
        </m:d>
        <m:r>
          <w:rPr>
            <w:rFonts w:ascii="Cambria Math" w:eastAsiaTheme="minorEastAsia" w:hAnsi="Cambria Math"/>
            <w:lang w:eastAsia="sr-Latn-CS"/>
          </w:rPr>
          <m:t>D</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=R</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-M</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D</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-F(s)D</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m:t>
        </m:r>
        <m:d>
          <m:dPr>
            <m:ctrlPr>
              <w:rPr>
                <w:rFonts w:ascii="Cambria Math" w:eastAsiaTheme="minorEastAsia" w:hAnsi="Cambria Math"/>
                <w:i/>
                <w:lang w:eastAsia="sr-Latn-CS"/>
              </w:rPr>
            </m:ctrlPr>
          </m:dPr>
          <m:e>
            <m:r>
              <w:rPr>
                <w:rFonts w:ascii="Cambria Math" w:eastAsiaTheme="minorEastAsia" w:hAnsi="Cambria Math"/>
                <w:lang w:eastAsia="sr-Latn-CS"/>
              </w:rPr>
              <m:t>s</m:t>
            </m:r>
          </m:e>
        </m:d>
      </m:oMath>
      <w:r w:rsidRPr="00D157C1">
        <w:rPr>
          <w:rFonts w:eastAsiaTheme="minorEastAsia"/>
          <w:lang w:eastAsia="sr-Latn-CS"/>
        </w:rPr>
        <w:t xml:space="preserve"> </w:t>
      </w:r>
    </w:p>
    <w:p w:rsidR="006C38A1" w:rsidRPr="00D157C1" w:rsidRDefault="006C38A1" w:rsidP="00B43506">
      <w:pPr>
        <w:spacing w:line="276" w:lineRule="auto"/>
        <w:rPr>
          <w:rFonts w:eastAsiaTheme="minorEastAsia"/>
          <w:lang w:eastAsia="sr-Latn-CS"/>
        </w:rPr>
      </w:pPr>
      <m:oMath>
        <m:r>
          <w:rPr>
            <w:rFonts w:ascii="Cambria Math" w:eastAsiaTheme="minorEastAsia" w:hAnsi="Cambria Math"/>
            <w:lang w:eastAsia="sr-Latn-CS"/>
          </w:rPr>
          <m:t>E</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=R</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-E</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G</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D</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-F(s)D</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m:t>
        </m:r>
        <m:d>
          <m:dPr>
            <m:ctrlPr>
              <w:rPr>
                <w:rFonts w:ascii="Cambria Math" w:eastAsiaTheme="minorEastAsia" w:hAnsi="Cambria Math"/>
                <w:i/>
                <w:lang w:eastAsia="sr-Latn-CS"/>
              </w:rPr>
            </m:ctrlPr>
          </m:dPr>
          <m:e>
            <m:r>
              <w:rPr>
                <w:rFonts w:ascii="Cambria Math" w:eastAsiaTheme="minorEastAsia" w:hAnsi="Cambria Math"/>
                <w:lang w:eastAsia="sr-Latn-CS"/>
              </w:rPr>
              <m:t>s</m:t>
            </m:r>
          </m:e>
        </m:d>
      </m:oMath>
      <w:r w:rsidRPr="00D157C1">
        <w:rPr>
          <w:rFonts w:eastAsiaTheme="minorEastAsia"/>
          <w:lang w:eastAsia="sr-Latn-CS"/>
        </w:rPr>
        <w:t xml:space="preserve"> </w:t>
      </w:r>
    </w:p>
    <w:p w:rsidR="006C38A1" w:rsidRPr="00D157C1" w:rsidRDefault="006C38A1" w:rsidP="00B43506">
      <w:pPr>
        <w:spacing w:line="276" w:lineRule="auto"/>
        <w:rPr>
          <w:rFonts w:eastAsiaTheme="minorEastAsia"/>
          <w:lang w:eastAsia="sr-Latn-CS"/>
        </w:rPr>
      </w:pPr>
      <m:oMath>
        <m:r>
          <w:rPr>
            <w:rFonts w:ascii="Cambria Math" w:eastAsiaTheme="minorEastAsia" w:hAnsi="Cambria Math"/>
            <w:lang w:eastAsia="sr-Latn-CS"/>
          </w:rPr>
          <m:t>E</m:t>
        </m:r>
        <m:d>
          <m:dPr>
            <m:ctrlPr>
              <w:rPr>
                <w:rFonts w:ascii="Cambria Math" w:eastAsiaTheme="minorEastAsia" w:hAnsi="Cambria Math"/>
                <w:i/>
                <w:lang w:eastAsia="sr-Latn-CS"/>
              </w:rPr>
            </m:ctrlPr>
          </m:dPr>
          <m:e>
            <m:r>
              <w:rPr>
                <w:rFonts w:ascii="Cambria Math" w:eastAsiaTheme="minorEastAsia" w:hAnsi="Cambria Math"/>
                <w:lang w:eastAsia="sr-Latn-CS"/>
              </w:rPr>
              <m:t>s</m:t>
            </m:r>
          </m:e>
        </m:d>
        <m:d>
          <m:dPr>
            <m:begChr m:val="["/>
            <m:endChr m:val="]"/>
            <m:ctrlPr>
              <w:rPr>
                <w:rFonts w:ascii="Cambria Math" w:eastAsiaTheme="minorEastAsia" w:hAnsi="Cambria Math"/>
                <w:i/>
                <w:lang w:eastAsia="sr-Latn-CS"/>
              </w:rPr>
            </m:ctrlPr>
          </m:dPr>
          <m:e>
            <m:r>
              <w:rPr>
                <w:rFonts w:ascii="Cambria Math" w:eastAsiaTheme="minorEastAsia" w:hAnsi="Cambria Math"/>
                <w:lang w:eastAsia="sr-Latn-CS"/>
              </w:rPr>
              <m:t>1+G(s)D</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m:t>
            </m:r>
            <m:d>
              <m:dPr>
                <m:ctrlPr>
                  <w:rPr>
                    <w:rFonts w:ascii="Cambria Math" w:eastAsiaTheme="minorEastAsia" w:hAnsi="Cambria Math"/>
                    <w:i/>
                    <w:lang w:eastAsia="sr-Latn-CS"/>
                  </w:rPr>
                </m:ctrlPr>
              </m:dPr>
              <m:e>
                <m:r>
                  <w:rPr>
                    <w:rFonts w:ascii="Cambria Math" w:eastAsiaTheme="minorEastAsia" w:hAnsi="Cambria Math"/>
                    <w:lang w:eastAsia="sr-Latn-CS"/>
                  </w:rPr>
                  <m:t>s</m:t>
                </m:r>
              </m:e>
            </m:d>
          </m:e>
        </m:d>
        <m:r>
          <w:rPr>
            <w:rFonts w:ascii="Cambria Math" w:eastAsiaTheme="minorEastAsia" w:hAnsi="Cambria Math"/>
            <w:lang w:eastAsia="sr-Latn-CS"/>
          </w:rPr>
          <m:t>=R</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-F(s)D</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m:t>
        </m:r>
        <m:d>
          <m:dPr>
            <m:ctrlPr>
              <w:rPr>
                <w:rFonts w:ascii="Cambria Math" w:eastAsiaTheme="minorEastAsia" w:hAnsi="Cambria Math"/>
                <w:i/>
                <w:lang w:eastAsia="sr-Latn-CS"/>
              </w:rPr>
            </m:ctrlPr>
          </m:dPr>
          <m:e>
            <m:r>
              <w:rPr>
                <w:rFonts w:ascii="Cambria Math" w:eastAsiaTheme="minorEastAsia" w:hAnsi="Cambria Math"/>
                <w:lang w:eastAsia="sr-Latn-CS"/>
              </w:rPr>
              <m:t>s</m:t>
            </m:r>
          </m:e>
        </m:d>
      </m:oMath>
      <w:r w:rsidRPr="00D157C1">
        <w:rPr>
          <w:rFonts w:eastAsiaTheme="minorEastAsia"/>
          <w:lang w:eastAsia="sr-Latn-CS"/>
        </w:rPr>
        <w:t xml:space="preserve"> </w:t>
      </w:r>
    </w:p>
    <w:p w:rsidR="006C38A1" w:rsidRPr="00D157C1" w:rsidRDefault="006C38A1" w:rsidP="00B43506">
      <w:pPr>
        <w:spacing w:line="276" w:lineRule="auto"/>
        <w:rPr>
          <w:rFonts w:eastAsiaTheme="minorEastAsia"/>
          <w:lang w:eastAsia="sr-Latn-CS"/>
        </w:rPr>
      </w:pPr>
    </w:p>
    <w:p w:rsidR="006C38A1" w:rsidRPr="00D157C1" w:rsidRDefault="006C38A1" w:rsidP="00B43506">
      <w:pPr>
        <w:spacing w:line="276" w:lineRule="auto"/>
        <w:rPr>
          <w:rFonts w:eastAsiaTheme="minorEastAsia"/>
          <w:lang w:eastAsia="sr-Latn-CS"/>
        </w:rPr>
      </w:pPr>
      <m:oMathPara>
        <m:oMath>
          <m:r>
            <w:rPr>
              <w:rFonts w:ascii="Cambria Math" w:eastAsiaTheme="minorEastAsia" w:hAnsi="Cambria Math"/>
              <w:lang w:eastAsia="sr-Latn-CS"/>
            </w:rPr>
            <m:t>E</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=R</m:t>
          </m:r>
          <m:d>
            <m:dPr>
              <m:ctrlPr>
                <w:rPr>
                  <w:rFonts w:ascii="Cambria Math" w:eastAsiaTheme="minorEastAsia" w:hAnsi="Cambria Math"/>
                  <w:i/>
                  <w:lang w:eastAsia="sr-Latn-CS"/>
                </w:rPr>
              </m:ctrlPr>
            </m:dPr>
            <m:e>
              <m:r>
                <w:rPr>
                  <w:rFonts w:ascii="Cambria Math" w:eastAsiaTheme="minorEastAsia" w:hAnsi="Cambria Math"/>
                  <w:lang w:eastAsia="sr-Latn-CS"/>
                </w:rPr>
                <m:t>s</m:t>
              </m:r>
            </m:e>
          </m:d>
          <m:f>
            <m:fPr>
              <m:ctrlPr>
                <w:rPr>
                  <w:rFonts w:ascii="Cambria Math" w:eastAsiaTheme="minorEastAsia" w:hAnsi="Cambria Math"/>
                  <w:i/>
                  <w:lang w:eastAsia="sr-Latn-CS"/>
                </w:rPr>
              </m:ctrlPr>
            </m:fPr>
            <m:num>
              <m:r>
                <w:rPr>
                  <w:rFonts w:ascii="Cambria Math" w:eastAsiaTheme="minorEastAsia" w:hAnsi="Cambria Math"/>
                  <w:lang w:eastAsia="sr-Latn-CS"/>
                </w:rPr>
                <m:t>1</m:t>
              </m:r>
            </m:num>
            <m:den>
              <m:r>
                <w:rPr>
                  <w:rFonts w:ascii="Cambria Math" w:eastAsiaTheme="minorEastAsia" w:hAnsi="Cambria Math"/>
                  <w:lang w:eastAsia="sr-Latn-CS"/>
                </w:rPr>
                <m:t>1+G</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D</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m:t>
              </m:r>
              <m:d>
                <m:dPr>
                  <m:ctrlPr>
                    <w:rPr>
                      <w:rFonts w:ascii="Cambria Math" w:eastAsiaTheme="minorEastAsia" w:hAnsi="Cambria Math"/>
                      <w:i/>
                      <w:lang w:eastAsia="sr-Latn-CS"/>
                    </w:rPr>
                  </m:ctrlPr>
                </m:dPr>
                <m:e>
                  <m:r>
                    <w:rPr>
                      <w:rFonts w:ascii="Cambria Math" w:eastAsiaTheme="minorEastAsia" w:hAnsi="Cambria Math"/>
                      <w:lang w:eastAsia="sr-Latn-CS"/>
                    </w:rPr>
                    <m:t>s</m:t>
                  </m:r>
                </m:e>
              </m:d>
            </m:den>
          </m:f>
          <m:r>
            <w:rPr>
              <w:rFonts w:ascii="Cambria Math" w:eastAsiaTheme="minorEastAsia" w:hAnsi="Cambria Math"/>
              <w:lang w:eastAsia="sr-Latn-CS"/>
            </w:rPr>
            <m:t>-F(s)</m:t>
          </m:r>
          <m:f>
            <m:fPr>
              <m:ctrlPr>
                <w:rPr>
                  <w:rFonts w:ascii="Cambria Math" w:eastAsiaTheme="minorEastAsia" w:hAnsi="Cambria Math"/>
                  <w:i/>
                  <w:lang w:eastAsia="sr-Latn-CS"/>
                </w:rPr>
              </m:ctrlPr>
            </m:fPr>
            <m:num>
              <m:r>
                <w:rPr>
                  <w:rFonts w:ascii="Cambria Math" w:eastAsiaTheme="minorEastAsia" w:hAnsi="Cambria Math"/>
                  <w:lang w:eastAsia="sr-Latn-CS"/>
                </w:rPr>
                <m:t>D</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m:t>
              </m:r>
              <m:d>
                <m:dPr>
                  <m:ctrlPr>
                    <w:rPr>
                      <w:rFonts w:ascii="Cambria Math" w:eastAsiaTheme="minorEastAsia" w:hAnsi="Cambria Math"/>
                      <w:i/>
                      <w:lang w:eastAsia="sr-Latn-CS"/>
                    </w:rPr>
                  </m:ctrlPr>
                </m:dPr>
                <m:e>
                  <m:r>
                    <w:rPr>
                      <w:rFonts w:ascii="Cambria Math" w:eastAsiaTheme="minorEastAsia" w:hAnsi="Cambria Math"/>
                      <w:lang w:eastAsia="sr-Latn-CS"/>
                    </w:rPr>
                    <m:t>s</m:t>
                  </m:r>
                </m:e>
              </m:d>
            </m:num>
            <m:den>
              <m:r>
                <w:rPr>
                  <w:rFonts w:ascii="Cambria Math" w:eastAsiaTheme="minorEastAsia" w:hAnsi="Cambria Math"/>
                  <w:lang w:eastAsia="sr-Latn-CS"/>
                </w:rPr>
                <m:t>1+G(s)D</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m:t>
              </m:r>
              <m:d>
                <m:dPr>
                  <m:ctrlPr>
                    <w:rPr>
                      <w:rFonts w:ascii="Cambria Math" w:eastAsiaTheme="minorEastAsia" w:hAnsi="Cambria Math"/>
                      <w:i/>
                      <w:lang w:eastAsia="sr-Latn-CS"/>
                    </w:rPr>
                  </m:ctrlPr>
                </m:dPr>
                <m:e>
                  <m:r>
                    <w:rPr>
                      <w:rFonts w:ascii="Cambria Math" w:eastAsiaTheme="minorEastAsia" w:hAnsi="Cambria Math"/>
                      <w:lang w:eastAsia="sr-Latn-CS"/>
                    </w:rPr>
                    <m:t>s</m:t>
                  </m:r>
                </m:e>
              </m:d>
            </m:den>
          </m:f>
        </m:oMath>
      </m:oMathPara>
    </w:p>
    <w:p w:rsidR="006C38A1" w:rsidRPr="00D157C1" w:rsidRDefault="00371DAA" w:rsidP="00B43506">
      <w:pPr>
        <w:spacing w:line="276" w:lineRule="auto"/>
        <w:jc w:val="center"/>
        <w:rPr>
          <w:rFonts w:eastAsiaTheme="minorEastAsia"/>
          <w:lang w:eastAsia="sr-Latn-CS"/>
        </w:rPr>
      </w:pPr>
      <w:r w:rsidRPr="00D157C1">
        <w:rPr>
          <w:rFonts w:eastAsiaTheme="minorEastAsia"/>
          <w:lang w:eastAsia="sr-Latn-CS"/>
        </w:rPr>
        <w:t>(85</w:t>
      </w:r>
      <w:r w:rsidR="006C38A1" w:rsidRPr="00D157C1">
        <w:rPr>
          <w:rFonts w:eastAsiaTheme="minorEastAsia"/>
          <w:lang w:eastAsia="sr-Latn-CS"/>
        </w:rPr>
        <w:t>)</w:t>
      </w:r>
    </w:p>
    <w:p w:rsidR="006C38A1" w:rsidRPr="00D157C1" w:rsidRDefault="006C38A1" w:rsidP="00B43506">
      <w:pPr>
        <w:spacing w:line="276" w:lineRule="auto"/>
        <w:jc w:val="center"/>
        <w:rPr>
          <w:rFonts w:eastAsiaTheme="minorEastAsia"/>
          <w:lang w:eastAsia="sr-Latn-CS"/>
        </w:rPr>
      </w:pPr>
    </w:p>
    <w:p w:rsidR="006C38A1" w:rsidRPr="00D157C1" w:rsidRDefault="006C38A1" w:rsidP="00B43506">
      <w:pPr>
        <w:spacing w:line="276" w:lineRule="auto"/>
        <w:rPr>
          <w:rFonts w:eastAsiaTheme="minorEastAsia"/>
          <w:lang w:eastAsia="sr-Latn-CS"/>
        </w:rPr>
      </w:pPr>
      <w:r w:rsidRPr="00D157C1">
        <w:rPr>
          <w:rFonts w:eastAsiaTheme="minorEastAsia"/>
          <w:lang w:eastAsia="sr-Latn-CS"/>
        </w:rPr>
        <w:t xml:space="preserve">Izraz (84) pokazuje kako signal </w:t>
      </w:r>
      <w:r w:rsidR="00620F4E" w:rsidRPr="00D157C1">
        <w:rPr>
          <w:rFonts w:eastAsiaTheme="minorEastAsia"/>
          <w:lang w:eastAsia="sr-Latn-CS"/>
        </w:rPr>
        <w:t xml:space="preserve">greške </w:t>
      </w:r>
      <w:r w:rsidRPr="00D157C1">
        <w:rPr>
          <w:rFonts w:eastAsiaTheme="minorEastAsia"/>
          <w:i/>
          <w:lang w:eastAsia="sr-Latn-CS"/>
        </w:rPr>
        <w:t>E(s)</w:t>
      </w:r>
      <w:r w:rsidRPr="00D157C1">
        <w:rPr>
          <w:rFonts w:eastAsiaTheme="minorEastAsia"/>
          <w:lang w:eastAsia="sr-Latn-CS"/>
        </w:rPr>
        <w:t xml:space="preserve"> zavisi od ulaza </w:t>
      </w:r>
      <w:r w:rsidRPr="00D157C1">
        <w:rPr>
          <w:rFonts w:eastAsiaTheme="minorEastAsia"/>
          <w:i/>
          <w:lang w:eastAsia="sr-Latn-CS"/>
        </w:rPr>
        <w:t>R(s)</w:t>
      </w:r>
      <w:r w:rsidRPr="00D157C1">
        <w:rPr>
          <w:rFonts w:eastAsiaTheme="minorEastAsia"/>
          <w:lang w:eastAsia="sr-Latn-CS"/>
        </w:rPr>
        <w:t xml:space="preserve"> i poremećaja </w:t>
      </w:r>
      <w:r w:rsidRPr="00D157C1">
        <w:rPr>
          <w:rFonts w:eastAsiaTheme="minorEastAsia"/>
          <w:i/>
          <w:lang w:eastAsia="sr-Latn-CS"/>
        </w:rPr>
        <w:t>F(s)</w:t>
      </w:r>
      <w:r w:rsidRPr="00D157C1">
        <w:rPr>
          <w:rFonts w:eastAsiaTheme="minorEastAsia"/>
          <w:lang w:eastAsia="sr-Latn-CS"/>
        </w:rPr>
        <w:t>. Članovi dati razlomcima na desnoj strani jednačine (8</w:t>
      </w:r>
      <w:r w:rsidR="00371DAA" w:rsidRPr="00D157C1">
        <w:rPr>
          <w:rFonts w:eastAsiaTheme="minorEastAsia"/>
          <w:lang w:eastAsia="sr-Latn-CS"/>
        </w:rPr>
        <w:t>5</w:t>
      </w:r>
      <w:r w:rsidRPr="00D157C1">
        <w:rPr>
          <w:rFonts w:eastAsiaTheme="minorEastAsia"/>
          <w:lang w:eastAsia="sr-Latn-CS"/>
        </w:rPr>
        <w:t>) predstavljaju p</w:t>
      </w:r>
      <w:r w:rsidR="00A9057A" w:rsidRPr="00D157C1">
        <w:rPr>
          <w:rFonts w:eastAsiaTheme="minorEastAsia"/>
          <w:lang w:eastAsia="sr-Latn-CS"/>
        </w:rPr>
        <w:t>r</w:t>
      </w:r>
      <w:r w:rsidRPr="00D157C1">
        <w:rPr>
          <w:rFonts w:eastAsiaTheme="minorEastAsia"/>
          <w:lang w:eastAsia="sr-Latn-CS"/>
        </w:rPr>
        <w:t xml:space="preserve">enosne funkcije </w:t>
      </w:r>
      <w:r w:rsidR="00620F4E" w:rsidRPr="00D157C1">
        <w:rPr>
          <w:rFonts w:eastAsiaTheme="minorEastAsia"/>
          <w:lang w:eastAsia="sr-Latn-CS"/>
        </w:rPr>
        <w:t xml:space="preserve">datih ulaza u odnosu na signal greške </w:t>
      </w:r>
      <w:r w:rsidR="00620F4E" w:rsidRPr="00D157C1">
        <w:rPr>
          <w:rFonts w:eastAsiaTheme="minorEastAsia"/>
          <w:i/>
          <w:lang w:eastAsia="sr-Latn-CS"/>
        </w:rPr>
        <w:t>E(s)</w:t>
      </w:r>
      <w:r w:rsidR="00620F4E" w:rsidRPr="00D157C1">
        <w:rPr>
          <w:rFonts w:eastAsiaTheme="minorEastAsia"/>
          <w:lang w:eastAsia="sr-Latn-CS"/>
        </w:rPr>
        <w:t xml:space="preserve">. Ako pažljivije pogledamo prenosne funkcije za </w:t>
      </w:r>
      <w:r w:rsidR="00620F4E" w:rsidRPr="00D157C1">
        <w:rPr>
          <w:rFonts w:eastAsiaTheme="minorEastAsia"/>
          <w:i/>
          <w:lang w:eastAsia="sr-Latn-CS"/>
        </w:rPr>
        <w:t>R(s)</w:t>
      </w:r>
      <w:r w:rsidR="00620F4E" w:rsidRPr="00D157C1">
        <w:rPr>
          <w:rFonts w:eastAsiaTheme="minorEastAsia"/>
          <w:lang w:eastAsia="sr-Latn-CS"/>
        </w:rPr>
        <w:t xml:space="preserve"> i </w:t>
      </w:r>
      <w:r w:rsidR="00620F4E" w:rsidRPr="00D157C1">
        <w:rPr>
          <w:rFonts w:eastAsiaTheme="minorEastAsia"/>
          <w:i/>
          <w:lang w:eastAsia="sr-Latn-CS"/>
        </w:rPr>
        <w:t>F(s)</w:t>
      </w:r>
      <w:r w:rsidR="00620F4E" w:rsidRPr="00D157C1">
        <w:rPr>
          <w:rFonts w:eastAsiaTheme="minorEastAsia"/>
          <w:lang w:eastAsia="sr-Latn-CS"/>
        </w:rPr>
        <w:t xml:space="preserve"> videćemo da su imenioci isti u oba slučaja, odnosno da su isti kao i slučaju prenosne funkcije za ukupno kolo. Imenioci zapravo predstavljaju vrednost direktne putanje između </w:t>
      </w:r>
      <w:r w:rsidR="002047CA" w:rsidRPr="00D157C1">
        <w:rPr>
          <w:rFonts w:eastAsiaTheme="minorEastAsia"/>
          <w:lang w:eastAsia="sr-Latn-CS"/>
        </w:rPr>
        <w:t>posmatranog ulaza i signala koji se određuje. Po ovom principi se može bez izvođenja odrediti i vrednost ostalih signala sa slike.</w:t>
      </w:r>
    </w:p>
    <w:p w:rsidR="002047CA" w:rsidRPr="00D157C1" w:rsidRDefault="002047CA" w:rsidP="00B43506">
      <w:pPr>
        <w:spacing w:line="276" w:lineRule="auto"/>
        <w:rPr>
          <w:rFonts w:eastAsiaTheme="minorEastAsia"/>
          <w:lang w:eastAsia="sr-Latn-CS"/>
        </w:rPr>
      </w:pPr>
    </w:p>
    <w:p w:rsidR="002047CA" w:rsidRPr="00D157C1" w:rsidRDefault="002047CA" w:rsidP="00B43506">
      <w:pPr>
        <w:spacing w:line="276" w:lineRule="auto"/>
        <w:jc w:val="center"/>
        <w:rPr>
          <w:rFonts w:eastAsiaTheme="minorEastAsia"/>
          <w:lang w:eastAsia="sr-Latn-CS"/>
        </w:rPr>
      </w:pPr>
      <m:oMathPara>
        <m:oMath>
          <m:r>
            <w:rPr>
              <w:rFonts w:ascii="Cambria Math" w:eastAsiaTheme="minorEastAsia" w:hAnsi="Cambria Math"/>
              <w:lang w:eastAsia="sr-Latn-CS"/>
            </w:rPr>
            <m:t>M</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=R</m:t>
          </m:r>
          <m:d>
            <m:dPr>
              <m:ctrlPr>
                <w:rPr>
                  <w:rFonts w:ascii="Cambria Math" w:eastAsiaTheme="minorEastAsia" w:hAnsi="Cambria Math"/>
                  <w:i/>
                  <w:lang w:eastAsia="sr-Latn-CS"/>
                </w:rPr>
              </m:ctrlPr>
            </m:dPr>
            <m:e>
              <m:r>
                <w:rPr>
                  <w:rFonts w:ascii="Cambria Math" w:eastAsiaTheme="minorEastAsia" w:hAnsi="Cambria Math"/>
                  <w:lang w:eastAsia="sr-Latn-CS"/>
                </w:rPr>
                <m:t>s</m:t>
              </m:r>
            </m:e>
          </m:d>
          <m:f>
            <m:fPr>
              <m:ctrlPr>
                <w:rPr>
                  <w:rFonts w:ascii="Cambria Math" w:eastAsiaTheme="minorEastAsia" w:hAnsi="Cambria Math"/>
                  <w:i/>
                  <w:lang w:eastAsia="sr-Latn-CS"/>
                </w:rPr>
              </m:ctrlPr>
            </m:fPr>
            <m:num>
              <m:r>
                <w:rPr>
                  <w:rFonts w:ascii="Cambria Math" w:eastAsiaTheme="minorEastAsia" w:hAnsi="Cambria Math"/>
                  <w:lang w:eastAsia="sr-Latn-CS"/>
                </w:rPr>
                <m:t>G</m:t>
              </m:r>
              <m:d>
                <m:dPr>
                  <m:ctrlPr>
                    <w:rPr>
                      <w:rFonts w:ascii="Cambria Math" w:eastAsiaTheme="minorEastAsia" w:hAnsi="Cambria Math"/>
                      <w:i/>
                      <w:lang w:eastAsia="sr-Latn-CS"/>
                    </w:rPr>
                  </m:ctrlPr>
                </m:dPr>
                <m:e>
                  <m:r>
                    <w:rPr>
                      <w:rFonts w:ascii="Cambria Math" w:eastAsiaTheme="minorEastAsia" w:hAnsi="Cambria Math"/>
                      <w:lang w:eastAsia="sr-Latn-CS"/>
                    </w:rPr>
                    <m:t>s</m:t>
                  </m:r>
                </m:e>
              </m:d>
            </m:num>
            <m:den>
              <m:r>
                <w:rPr>
                  <w:rFonts w:ascii="Cambria Math" w:eastAsiaTheme="minorEastAsia" w:hAnsi="Cambria Math"/>
                  <w:lang w:eastAsia="sr-Latn-CS"/>
                </w:rPr>
                <m:t>1+G</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D</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m:t>
              </m:r>
              <m:d>
                <m:dPr>
                  <m:ctrlPr>
                    <w:rPr>
                      <w:rFonts w:ascii="Cambria Math" w:eastAsiaTheme="minorEastAsia" w:hAnsi="Cambria Math"/>
                      <w:i/>
                      <w:lang w:eastAsia="sr-Latn-CS"/>
                    </w:rPr>
                  </m:ctrlPr>
                </m:dPr>
                <m:e>
                  <m:r>
                    <w:rPr>
                      <w:rFonts w:ascii="Cambria Math" w:eastAsiaTheme="minorEastAsia" w:hAnsi="Cambria Math"/>
                      <w:lang w:eastAsia="sr-Latn-CS"/>
                    </w:rPr>
                    <m:t>s</m:t>
                  </m:r>
                </m:e>
              </m:d>
            </m:den>
          </m:f>
          <m:r>
            <w:rPr>
              <w:rFonts w:ascii="Cambria Math" w:eastAsiaTheme="minorEastAsia" w:hAnsi="Cambria Math"/>
              <w:lang w:eastAsia="sr-Latn-CS"/>
            </w:rPr>
            <m:t>-F(s)</m:t>
          </m:r>
          <m:f>
            <m:fPr>
              <m:ctrlPr>
                <w:rPr>
                  <w:rFonts w:ascii="Cambria Math" w:eastAsiaTheme="minorEastAsia" w:hAnsi="Cambria Math"/>
                  <w:i/>
                  <w:lang w:eastAsia="sr-Latn-CS"/>
                </w:rPr>
              </m:ctrlPr>
            </m:fPr>
            <m:num>
              <m:r>
                <w:rPr>
                  <w:rFonts w:ascii="Cambria Math" w:eastAsiaTheme="minorEastAsia" w:hAnsi="Cambria Math"/>
                  <w:lang w:eastAsia="sr-Latn-CS"/>
                </w:rPr>
                <m:t>D</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G(s)</m:t>
              </m:r>
            </m:num>
            <m:den>
              <m:r>
                <w:rPr>
                  <w:rFonts w:ascii="Cambria Math" w:eastAsiaTheme="minorEastAsia" w:hAnsi="Cambria Math"/>
                  <w:lang w:eastAsia="sr-Latn-CS"/>
                </w:rPr>
                <m:t>1+G</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D</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m:t>
              </m:r>
              <m:d>
                <m:dPr>
                  <m:ctrlPr>
                    <w:rPr>
                      <w:rFonts w:ascii="Cambria Math" w:eastAsiaTheme="minorEastAsia" w:hAnsi="Cambria Math"/>
                      <w:i/>
                      <w:lang w:eastAsia="sr-Latn-CS"/>
                    </w:rPr>
                  </m:ctrlPr>
                </m:dPr>
                <m:e>
                  <m:r>
                    <w:rPr>
                      <w:rFonts w:ascii="Cambria Math" w:eastAsiaTheme="minorEastAsia" w:hAnsi="Cambria Math"/>
                      <w:lang w:eastAsia="sr-Latn-CS"/>
                    </w:rPr>
                    <m:t>s</m:t>
                  </m:r>
                </m:e>
              </m:d>
            </m:den>
          </m:f>
        </m:oMath>
      </m:oMathPara>
    </w:p>
    <w:p w:rsidR="002047CA" w:rsidRPr="00D157C1" w:rsidRDefault="002047CA" w:rsidP="00B43506">
      <w:pPr>
        <w:spacing w:line="276" w:lineRule="auto"/>
        <w:jc w:val="center"/>
        <w:rPr>
          <w:rFonts w:eastAsiaTheme="minorEastAsia"/>
          <w:lang w:eastAsia="sr-Latn-CS"/>
        </w:rPr>
      </w:pPr>
    </w:p>
    <w:p w:rsidR="002047CA" w:rsidRPr="00D157C1" w:rsidRDefault="002047CA" w:rsidP="00B43506">
      <w:pPr>
        <w:spacing w:line="276" w:lineRule="auto"/>
        <w:jc w:val="center"/>
        <w:rPr>
          <w:rFonts w:eastAsiaTheme="minorEastAsia"/>
          <w:lang w:eastAsia="sr-Latn-CS"/>
        </w:rPr>
      </w:pPr>
      <m:oMathPara>
        <m:oMath>
          <m:r>
            <w:rPr>
              <w:rFonts w:ascii="Cambria Math" w:eastAsiaTheme="minorEastAsia" w:hAnsi="Cambria Math"/>
              <w:lang w:eastAsia="sr-Latn-CS"/>
            </w:rPr>
            <m:t>U</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=R</m:t>
          </m:r>
          <m:d>
            <m:dPr>
              <m:ctrlPr>
                <w:rPr>
                  <w:rFonts w:ascii="Cambria Math" w:eastAsiaTheme="minorEastAsia" w:hAnsi="Cambria Math"/>
                  <w:i/>
                  <w:lang w:eastAsia="sr-Latn-CS"/>
                </w:rPr>
              </m:ctrlPr>
            </m:dPr>
            <m:e>
              <m:r>
                <w:rPr>
                  <w:rFonts w:ascii="Cambria Math" w:eastAsiaTheme="minorEastAsia" w:hAnsi="Cambria Math"/>
                  <w:lang w:eastAsia="sr-Latn-CS"/>
                </w:rPr>
                <m:t>s</m:t>
              </m:r>
            </m:e>
          </m:d>
          <m:f>
            <m:fPr>
              <m:ctrlPr>
                <w:rPr>
                  <w:rFonts w:ascii="Cambria Math" w:eastAsiaTheme="minorEastAsia" w:hAnsi="Cambria Math"/>
                  <w:i/>
                  <w:lang w:eastAsia="sr-Latn-CS"/>
                </w:rPr>
              </m:ctrlPr>
            </m:fPr>
            <m:num>
              <m:r>
                <w:rPr>
                  <w:rFonts w:ascii="Cambria Math" w:eastAsiaTheme="minorEastAsia" w:hAnsi="Cambria Math"/>
                  <w:lang w:eastAsia="sr-Latn-CS"/>
                </w:rPr>
                <m:t>G</m:t>
              </m:r>
              <m:d>
                <m:dPr>
                  <m:ctrlPr>
                    <w:rPr>
                      <w:rFonts w:ascii="Cambria Math" w:eastAsiaTheme="minorEastAsia" w:hAnsi="Cambria Math"/>
                      <w:i/>
                      <w:lang w:eastAsia="sr-Latn-CS"/>
                    </w:rPr>
                  </m:ctrlPr>
                </m:dPr>
                <m:e>
                  <m:r>
                    <w:rPr>
                      <w:rFonts w:ascii="Cambria Math" w:eastAsiaTheme="minorEastAsia" w:hAnsi="Cambria Math"/>
                      <w:lang w:eastAsia="sr-Latn-CS"/>
                    </w:rPr>
                    <m:t>s</m:t>
                  </m:r>
                </m:e>
              </m:d>
            </m:num>
            <m:den>
              <m:r>
                <w:rPr>
                  <w:rFonts w:ascii="Cambria Math" w:eastAsiaTheme="minorEastAsia" w:hAnsi="Cambria Math"/>
                  <w:lang w:eastAsia="sr-Latn-CS"/>
                </w:rPr>
                <m:t>1+G</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D</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m:t>
              </m:r>
              <m:d>
                <m:dPr>
                  <m:ctrlPr>
                    <w:rPr>
                      <w:rFonts w:ascii="Cambria Math" w:eastAsiaTheme="minorEastAsia" w:hAnsi="Cambria Math"/>
                      <w:i/>
                      <w:lang w:eastAsia="sr-Latn-CS"/>
                    </w:rPr>
                  </m:ctrlPr>
                </m:dPr>
                <m:e>
                  <m:r>
                    <w:rPr>
                      <w:rFonts w:ascii="Cambria Math" w:eastAsiaTheme="minorEastAsia" w:hAnsi="Cambria Math"/>
                      <w:lang w:eastAsia="sr-Latn-CS"/>
                    </w:rPr>
                    <m:t>s</m:t>
                  </m:r>
                </m:e>
              </m:d>
            </m:den>
          </m:f>
          <m:r>
            <w:rPr>
              <w:rFonts w:ascii="Cambria Math" w:eastAsiaTheme="minorEastAsia" w:hAnsi="Cambria Math"/>
              <w:lang w:eastAsia="sr-Latn-CS"/>
            </w:rPr>
            <m:t>+F(s)</m:t>
          </m:r>
          <m:f>
            <m:fPr>
              <m:ctrlPr>
                <w:rPr>
                  <w:rFonts w:ascii="Cambria Math" w:eastAsiaTheme="minorEastAsia" w:hAnsi="Cambria Math"/>
                  <w:i/>
                  <w:lang w:eastAsia="sr-Latn-CS"/>
                </w:rPr>
              </m:ctrlPr>
            </m:fPr>
            <m:num>
              <m:r>
                <w:rPr>
                  <w:rFonts w:ascii="Cambria Math" w:eastAsiaTheme="minorEastAsia" w:hAnsi="Cambria Math"/>
                  <w:lang w:eastAsia="sr-Latn-CS"/>
                </w:rPr>
                <m:t>1</m:t>
              </m:r>
            </m:num>
            <m:den>
              <m:r>
                <w:rPr>
                  <w:rFonts w:ascii="Cambria Math" w:eastAsiaTheme="minorEastAsia" w:hAnsi="Cambria Math"/>
                  <w:lang w:eastAsia="sr-Latn-CS"/>
                </w:rPr>
                <m:t>1+G</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D</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m:t>
              </m:r>
              <m:d>
                <m:dPr>
                  <m:ctrlPr>
                    <w:rPr>
                      <w:rFonts w:ascii="Cambria Math" w:eastAsiaTheme="minorEastAsia" w:hAnsi="Cambria Math"/>
                      <w:i/>
                      <w:lang w:eastAsia="sr-Latn-CS"/>
                    </w:rPr>
                  </m:ctrlPr>
                </m:dPr>
                <m:e>
                  <m:r>
                    <w:rPr>
                      <w:rFonts w:ascii="Cambria Math" w:eastAsiaTheme="minorEastAsia" w:hAnsi="Cambria Math"/>
                      <w:lang w:eastAsia="sr-Latn-CS"/>
                    </w:rPr>
                    <m:t>s</m:t>
                  </m:r>
                </m:e>
              </m:d>
            </m:den>
          </m:f>
        </m:oMath>
      </m:oMathPara>
    </w:p>
    <w:p w:rsidR="002047CA" w:rsidRPr="00D157C1" w:rsidRDefault="002047CA" w:rsidP="00B43506">
      <w:pPr>
        <w:spacing w:line="276" w:lineRule="auto"/>
        <w:jc w:val="center"/>
        <w:rPr>
          <w:rFonts w:eastAsiaTheme="minorEastAsia"/>
          <w:lang w:eastAsia="sr-Latn-CS"/>
        </w:rPr>
      </w:pPr>
    </w:p>
    <w:p w:rsidR="002047CA" w:rsidRPr="00D157C1" w:rsidRDefault="002047CA" w:rsidP="00B43506">
      <w:pPr>
        <w:spacing w:line="276" w:lineRule="auto"/>
        <w:jc w:val="center"/>
        <w:rPr>
          <w:rFonts w:eastAsiaTheme="minorEastAsia"/>
          <w:lang w:eastAsia="sr-Latn-CS"/>
        </w:rPr>
      </w:pPr>
      <m:oMathPara>
        <m:oMath>
          <m:r>
            <w:rPr>
              <w:rFonts w:ascii="Cambria Math" w:eastAsiaTheme="minorEastAsia" w:hAnsi="Cambria Math"/>
              <w:lang w:eastAsia="sr-Latn-CS"/>
            </w:rPr>
            <m:t>C</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=R</m:t>
          </m:r>
          <m:d>
            <m:dPr>
              <m:ctrlPr>
                <w:rPr>
                  <w:rFonts w:ascii="Cambria Math" w:eastAsiaTheme="minorEastAsia" w:hAnsi="Cambria Math"/>
                  <w:i/>
                  <w:lang w:eastAsia="sr-Latn-CS"/>
                </w:rPr>
              </m:ctrlPr>
            </m:dPr>
            <m:e>
              <m:r>
                <w:rPr>
                  <w:rFonts w:ascii="Cambria Math" w:eastAsiaTheme="minorEastAsia" w:hAnsi="Cambria Math"/>
                  <w:lang w:eastAsia="sr-Latn-CS"/>
                </w:rPr>
                <m:t>s</m:t>
              </m:r>
            </m:e>
          </m:d>
          <m:f>
            <m:fPr>
              <m:ctrlPr>
                <w:rPr>
                  <w:rFonts w:ascii="Cambria Math" w:eastAsiaTheme="minorEastAsia" w:hAnsi="Cambria Math"/>
                  <w:i/>
                  <w:lang w:eastAsia="sr-Latn-CS"/>
                </w:rPr>
              </m:ctrlPr>
            </m:fPr>
            <m:num>
              <m:r>
                <w:rPr>
                  <w:rFonts w:ascii="Cambria Math" w:eastAsiaTheme="minorEastAsia" w:hAnsi="Cambria Math"/>
                  <w:lang w:eastAsia="sr-Latn-CS"/>
                </w:rPr>
                <m:t>G</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D</m:t>
              </m:r>
              <m:d>
                <m:dPr>
                  <m:ctrlPr>
                    <w:rPr>
                      <w:rFonts w:ascii="Cambria Math" w:eastAsiaTheme="minorEastAsia" w:hAnsi="Cambria Math"/>
                      <w:i/>
                      <w:lang w:eastAsia="sr-Latn-CS"/>
                    </w:rPr>
                  </m:ctrlPr>
                </m:dPr>
                <m:e>
                  <m:r>
                    <w:rPr>
                      <w:rFonts w:ascii="Cambria Math" w:eastAsiaTheme="minorEastAsia" w:hAnsi="Cambria Math"/>
                      <w:lang w:eastAsia="sr-Latn-CS"/>
                    </w:rPr>
                    <m:t>s</m:t>
                  </m:r>
                </m:e>
              </m:d>
            </m:num>
            <m:den>
              <m:r>
                <w:rPr>
                  <w:rFonts w:ascii="Cambria Math" w:eastAsiaTheme="minorEastAsia" w:hAnsi="Cambria Math"/>
                  <w:lang w:eastAsia="sr-Latn-CS"/>
                </w:rPr>
                <m:t>1+G</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D</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m:t>
              </m:r>
              <m:d>
                <m:dPr>
                  <m:ctrlPr>
                    <w:rPr>
                      <w:rFonts w:ascii="Cambria Math" w:eastAsiaTheme="minorEastAsia" w:hAnsi="Cambria Math"/>
                      <w:i/>
                      <w:lang w:eastAsia="sr-Latn-CS"/>
                    </w:rPr>
                  </m:ctrlPr>
                </m:dPr>
                <m:e>
                  <m:r>
                    <w:rPr>
                      <w:rFonts w:ascii="Cambria Math" w:eastAsiaTheme="minorEastAsia" w:hAnsi="Cambria Math"/>
                      <w:lang w:eastAsia="sr-Latn-CS"/>
                    </w:rPr>
                    <m:t>s</m:t>
                  </m:r>
                </m:e>
              </m:d>
            </m:den>
          </m:f>
          <m:r>
            <w:rPr>
              <w:rFonts w:ascii="Cambria Math" w:eastAsiaTheme="minorEastAsia" w:hAnsi="Cambria Math"/>
              <w:lang w:eastAsia="sr-Latn-CS"/>
            </w:rPr>
            <m:t>+F(s)</m:t>
          </m:r>
          <m:f>
            <m:fPr>
              <m:ctrlPr>
                <w:rPr>
                  <w:rFonts w:ascii="Cambria Math" w:eastAsiaTheme="minorEastAsia" w:hAnsi="Cambria Math"/>
                  <w:i/>
                  <w:lang w:eastAsia="sr-Latn-CS"/>
                </w:rPr>
              </m:ctrlPr>
            </m:fPr>
            <m:num>
              <m:r>
                <w:rPr>
                  <w:rFonts w:ascii="Cambria Math" w:eastAsiaTheme="minorEastAsia" w:hAnsi="Cambria Math"/>
                  <w:lang w:eastAsia="sr-Latn-CS"/>
                </w:rPr>
                <m:t>D(s)</m:t>
              </m:r>
            </m:num>
            <m:den>
              <m:r>
                <w:rPr>
                  <w:rFonts w:ascii="Cambria Math" w:eastAsiaTheme="minorEastAsia" w:hAnsi="Cambria Math"/>
                  <w:lang w:eastAsia="sr-Latn-CS"/>
                </w:rPr>
                <m:t>1+G</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D</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m:t>
              </m:r>
              <m:d>
                <m:dPr>
                  <m:ctrlPr>
                    <w:rPr>
                      <w:rFonts w:ascii="Cambria Math" w:eastAsiaTheme="minorEastAsia" w:hAnsi="Cambria Math"/>
                      <w:i/>
                      <w:lang w:eastAsia="sr-Latn-CS"/>
                    </w:rPr>
                  </m:ctrlPr>
                </m:dPr>
                <m:e>
                  <m:r>
                    <w:rPr>
                      <w:rFonts w:ascii="Cambria Math" w:eastAsiaTheme="minorEastAsia" w:hAnsi="Cambria Math"/>
                      <w:lang w:eastAsia="sr-Latn-CS"/>
                    </w:rPr>
                    <m:t>s</m:t>
                  </m:r>
                </m:e>
              </m:d>
            </m:den>
          </m:f>
        </m:oMath>
      </m:oMathPara>
    </w:p>
    <w:p w:rsidR="00232612" w:rsidRPr="00D157C1" w:rsidRDefault="00232612" w:rsidP="00B43506">
      <w:pPr>
        <w:spacing w:line="276" w:lineRule="auto"/>
        <w:jc w:val="center"/>
        <w:rPr>
          <w:rFonts w:eastAsiaTheme="minorEastAsia"/>
          <w:lang w:eastAsia="sr-Latn-CS"/>
        </w:rPr>
      </w:pPr>
    </w:p>
    <w:p w:rsidR="00232612" w:rsidRPr="00D157C1" w:rsidRDefault="00232612" w:rsidP="00B43506">
      <w:pPr>
        <w:spacing w:line="276" w:lineRule="auto"/>
        <w:jc w:val="center"/>
        <w:rPr>
          <w:rFonts w:eastAsiaTheme="minorEastAsia"/>
          <w:lang w:eastAsia="sr-Latn-CS"/>
        </w:rPr>
      </w:pPr>
      <m:oMathPara>
        <m:oMath>
          <m:r>
            <w:rPr>
              <w:rFonts w:ascii="Cambria Math" w:eastAsiaTheme="minorEastAsia" w:hAnsi="Cambria Math"/>
              <w:lang w:eastAsia="sr-Latn-CS"/>
            </w:rPr>
            <m:t>W</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=R</m:t>
          </m:r>
          <m:d>
            <m:dPr>
              <m:ctrlPr>
                <w:rPr>
                  <w:rFonts w:ascii="Cambria Math" w:eastAsiaTheme="minorEastAsia" w:hAnsi="Cambria Math"/>
                  <w:i/>
                  <w:lang w:eastAsia="sr-Latn-CS"/>
                </w:rPr>
              </m:ctrlPr>
            </m:dPr>
            <m:e>
              <m:r>
                <w:rPr>
                  <w:rFonts w:ascii="Cambria Math" w:eastAsiaTheme="minorEastAsia" w:hAnsi="Cambria Math"/>
                  <w:lang w:eastAsia="sr-Latn-CS"/>
                </w:rPr>
                <m:t>s</m:t>
              </m:r>
            </m:e>
          </m:d>
          <m:f>
            <m:fPr>
              <m:ctrlPr>
                <w:rPr>
                  <w:rFonts w:ascii="Cambria Math" w:eastAsiaTheme="minorEastAsia" w:hAnsi="Cambria Math"/>
                  <w:i/>
                  <w:lang w:eastAsia="sr-Latn-CS"/>
                </w:rPr>
              </m:ctrlPr>
            </m:fPr>
            <m:num>
              <m:r>
                <w:rPr>
                  <w:rFonts w:ascii="Cambria Math" w:eastAsiaTheme="minorEastAsia" w:hAnsi="Cambria Math"/>
                  <w:lang w:eastAsia="sr-Latn-CS"/>
                </w:rPr>
                <m:t>G</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D</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m:t>
              </m:r>
              <m:d>
                <m:dPr>
                  <m:ctrlPr>
                    <w:rPr>
                      <w:rFonts w:ascii="Cambria Math" w:eastAsiaTheme="minorEastAsia" w:hAnsi="Cambria Math"/>
                      <w:i/>
                      <w:lang w:eastAsia="sr-Latn-CS"/>
                    </w:rPr>
                  </m:ctrlPr>
                </m:dPr>
                <m:e>
                  <m:r>
                    <w:rPr>
                      <w:rFonts w:ascii="Cambria Math" w:eastAsiaTheme="minorEastAsia" w:hAnsi="Cambria Math"/>
                      <w:lang w:eastAsia="sr-Latn-CS"/>
                    </w:rPr>
                    <m:t>s</m:t>
                  </m:r>
                </m:e>
              </m:d>
            </m:num>
            <m:den>
              <m:r>
                <w:rPr>
                  <w:rFonts w:ascii="Cambria Math" w:eastAsiaTheme="minorEastAsia" w:hAnsi="Cambria Math"/>
                  <w:lang w:eastAsia="sr-Latn-CS"/>
                </w:rPr>
                <m:t>1+G</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D</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m:t>
              </m:r>
              <m:d>
                <m:dPr>
                  <m:ctrlPr>
                    <w:rPr>
                      <w:rFonts w:ascii="Cambria Math" w:eastAsiaTheme="minorEastAsia" w:hAnsi="Cambria Math"/>
                      <w:i/>
                      <w:lang w:eastAsia="sr-Latn-CS"/>
                    </w:rPr>
                  </m:ctrlPr>
                </m:dPr>
                <m:e>
                  <m:r>
                    <w:rPr>
                      <w:rFonts w:ascii="Cambria Math" w:eastAsiaTheme="minorEastAsia" w:hAnsi="Cambria Math"/>
                      <w:lang w:eastAsia="sr-Latn-CS"/>
                    </w:rPr>
                    <m:t>s</m:t>
                  </m:r>
                </m:e>
              </m:d>
            </m:den>
          </m:f>
          <m:r>
            <w:rPr>
              <w:rFonts w:ascii="Cambria Math" w:eastAsiaTheme="minorEastAsia" w:hAnsi="Cambria Math"/>
              <w:lang w:eastAsia="sr-Latn-CS"/>
            </w:rPr>
            <m:t>+F(s)</m:t>
          </m:r>
          <m:f>
            <m:fPr>
              <m:ctrlPr>
                <w:rPr>
                  <w:rFonts w:ascii="Cambria Math" w:eastAsiaTheme="minorEastAsia" w:hAnsi="Cambria Math"/>
                  <w:i/>
                  <w:lang w:eastAsia="sr-Latn-CS"/>
                </w:rPr>
              </m:ctrlPr>
            </m:fPr>
            <m:num>
              <m:r>
                <w:rPr>
                  <w:rFonts w:ascii="Cambria Math" w:eastAsiaTheme="minorEastAsia" w:hAnsi="Cambria Math"/>
                  <w:lang w:eastAsia="sr-Latn-CS"/>
                </w:rPr>
                <m:t>D</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H(s)</m:t>
              </m:r>
            </m:num>
            <m:den>
              <m:r>
                <w:rPr>
                  <w:rFonts w:ascii="Cambria Math" w:eastAsiaTheme="minorEastAsia" w:hAnsi="Cambria Math"/>
                  <w:lang w:eastAsia="sr-Latn-CS"/>
                </w:rPr>
                <m:t>1+G</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D</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H</m:t>
              </m:r>
              <m:d>
                <m:dPr>
                  <m:ctrlPr>
                    <w:rPr>
                      <w:rFonts w:ascii="Cambria Math" w:eastAsiaTheme="minorEastAsia" w:hAnsi="Cambria Math"/>
                      <w:i/>
                      <w:lang w:eastAsia="sr-Latn-CS"/>
                    </w:rPr>
                  </m:ctrlPr>
                </m:dPr>
                <m:e>
                  <m:r>
                    <w:rPr>
                      <w:rFonts w:ascii="Cambria Math" w:eastAsiaTheme="minorEastAsia" w:hAnsi="Cambria Math"/>
                      <w:lang w:eastAsia="sr-Latn-CS"/>
                    </w:rPr>
                    <m:t>s</m:t>
                  </m:r>
                </m:e>
              </m:d>
            </m:den>
          </m:f>
        </m:oMath>
      </m:oMathPara>
    </w:p>
    <w:p w:rsidR="00232612" w:rsidRPr="00D157C1" w:rsidRDefault="00232612" w:rsidP="00B43506">
      <w:pPr>
        <w:spacing w:line="276" w:lineRule="auto"/>
        <w:jc w:val="left"/>
        <w:rPr>
          <w:rFonts w:eastAsiaTheme="minorEastAsia"/>
          <w:lang w:eastAsia="sr-Latn-CS"/>
        </w:rPr>
      </w:pPr>
    </w:p>
    <w:p w:rsidR="00232612" w:rsidRPr="00D157C1" w:rsidRDefault="00232612" w:rsidP="00B43506">
      <w:pPr>
        <w:spacing w:line="276" w:lineRule="auto"/>
        <w:rPr>
          <w:rFonts w:eastAsiaTheme="minorEastAsia"/>
          <w:lang w:eastAsia="sr-Latn-CS"/>
        </w:rPr>
      </w:pPr>
      <w:r w:rsidRPr="00D157C1">
        <w:rPr>
          <w:rFonts w:eastAsiaTheme="minorEastAsia"/>
          <w:lang w:eastAsia="sr-Latn-CS"/>
        </w:rPr>
        <w:br w:type="page"/>
      </w:r>
    </w:p>
    <w:p w:rsidR="00C97726" w:rsidRPr="00D157C1" w:rsidRDefault="00232612" w:rsidP="00B43506">
      <w:pPr>
        <w:pStyle w:val="Heading1"/>
        <w:numPr>
          <w:ilvl w:val="0"/>
          <w:numId w:val="3"/>
        </w:numPr>
        <w:spacing w:line="276" w:lineRule="auto"/>
        <w:rPr>
          <w:lang w:eastAsia="sr-Latn-CS"/>
        </w:rPr>
      </w:pPr>
      <w:bookmarkStart w:id="29" w:name="_Toc194400151"/>
      <w:r w:rsidRPr="00D157C1">
        <w:rPr>
          <w:lang w:eastAsia="sr-Latn-CS"/>
        </w:rPr>
        <w:lastRenderedPageBreak/>
        <w:t>Zakoni upravljanja</w:t>
      </w:r>
      <w:bookmarkEnd w:id="29"/>
    </w:p>
    <w:p w:rsidR="00232612" w:rsidRPr="00D157C1" w:rsidRDefault="00232612" w:rsidP="00B43506">
      <w:pPr>
        <w:spacing w:line="276" w:lineRule="auto"/>
        <w:rPr>
          <w:lang w:eastAsia="sr-Latn-CS"/>
        </w:rPr>
      </w:pPr>
    </w:p>
    <w:p w:rsidR="00232612" w:rsidRPr="00D157C1" w:rsidRDefault="0086340F" w:rsidP="00B43506">
      <w:pPr>
        <w:spacing w:line="276" w:lineRule="auto"/>
        <w:rPr>
          <w:lang w:eastAsia="sr-Latn-CS"/>
        </w:rPr>
      </w:pPr>
      <w:r w:rsidRPr="00D157C1">
        <w:rPr>
          <w:lang w:eastAsia="sr-Latn-CS"/>
        </w:rPr>
        <w:t xml:space="preserve">Razlika vrednosti referentnog signala (željene vrednosti izlaza) i trenutne vrednosti kontrolisane veličine (trenutna vrednost izlaza) predstavlja signal greške. </w:t>
      </w:r>
      <w:r w:rsidR="00570244" w:rsidRPr="00D157C1">
        <w:rPr>
          <w:lang w:eastAsia="sr-Latn-CS"/>
        </w:rPr>
        <w:t>Transformacija signala greške u upravljački signal predstavlja funkciju regulatora, odnosno tip regulacije ili zakon upravljanja. Matematički se prethodno rečeno može iskazati kao:</w:t>
      </w:r>
    </w:p>
    <w:p w:rsidR="00570244" w:rsidRPr="00D157C1" w:rsidRDefault="00570244" w:rsidP="00B43506">
      <w:pPr>
        <w:spacing w:line="276" w:lineRule="auto"/>
        <w:rPr>
          <w:lang w:eastAsia="sr-Latn-CS"/>
        </w:rPr>
      </w:pPr>
    </w:p>
    <w:p w:rsidR="00407969" w:rsidRPr="00D157C1" w:rsidRDefault="00407969" w:rsidP="00B43506">
      <w:pPr>
        <w:spacing w:line="276" w:lineRule="auto"/>
        <w:jc w:val="center"/>
        <w:rPr>
          <w:rFonts w:eastAsiaTheme="minorEastAsia"/>
          <w:lang w:eastAsia="sr-Latn-CS"/>
        </w:rPr>
      </w:pPr>
      <m:oMathPara>
        <m:oMath>
          <m:r>
            <w:rPr>
              <w:rFonts w:ascii="Cambria Math" w:hAnsi="Cambria Math"/>
              <w:lang w:eastAsia="sr-Latn-CS"/>
            </w:rPr>
            <m:t>M</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G</m:t>
              </m:r>
            </m:e>
            <m:sub>
              <m:r>
                <w:rPr>
                  <w:rFonts w:ascii="Cambria Math" w:hAnsi="Cambria Math"/>
                  <w:lang w:eastAsia="sr-Latn-CS"/>
                </w:rPr>
                <m:t>r</m:t>
              </m:r>
            </m:sub>
          </m:sSub>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E(s)</m:t>
          </m:r>
        </m:oMath>
      </m:oMathPara>
    </w:p>
    <w:p w:rsidR="00570244" w:rsidRPr="00D157C1" w:rsidRDefault="00407969" w:rsidP="00B43506">
      <w:pPr>
        <w:spacing w:line="276" w:lineRule="auto"/>
        <w:jc w:val="center"/>
        <w:rPr>
          <w:rFonts w:eastAsiaTheme="minorEastAsia"/>
          <w:lang w:eastAsia="sr-Latn-CS"/>
        </w:rPr>
      </w:pPr>
      <w:r w:rsidRPr="00D157C1">
        <w:rPr>
          <w:rFonts w:eastAsiaTheme="minorEastAsia"/>
          <w:lang w:eastAsia="sr-Latn-CS"/>
        </w:rPr>
        <w:t>(86)</w:t>
      </w:r>
    </w:p>
    <w:p w:rsidR="00407969" w:rsidRPr="00D157C1" w:rsidRDefault="00407969" w:rsidP="00B43506">
      <w:pPr>
        <w:spacing w:line="276" w:lineRule="auto"/>
        <w:jc w:val="center"/>
        <w:rPr>
          <w:rFonts w:eastAsiaTheme="minorEastAsia"/>
          <w:lang w:eastAsia="sr-Latn-CS"/>
        </w:rPr>
      </w:pPr>
    </w:p>
    <w:p w:rsidR="00AE7ED0" w:rsidRPr="00D157C1" w:rsidRDefault="00275CEF" w:rsidP="00B43506">
      <w:pPr>
        <w:spacing w:line="276" w:lineRule="auto"/>
        <w:rPr>
          <w:lang w:eastAsia="sr-Latn-CS"/>
        </w:rPr>
      </w:pPr>
      <w:r w:rsidRPr="00D157C1">
        <w:rPr>
          <w:lang w:eastAsia="sr-Latn-CS"/>
        </w:rPr>
        <w:t xml:space="preserve">gde </w:t>
      </w:r>
      <w:r w:rsidRPr="00D157C1">
        <w:rPr>
          <w:i/>
          <w:lang w:eastAsia="sr-Latn-CS"/>
        </w:rPr>
        <w:t>G</w:t>
      </w:r>
      <w:r w:rsidRPr="00D157C1">
        <w:rPr>
          <w:i/>
          <w:vertAlign w:val="subscript"/>
          <w:lang w:eastAsia="sr-Latn-CS"/>
        </w:rPr>
        <w:t>r</w:t>
      </w:r>
      <w:r w:rsidRPr="00D157C1">
        <w:rPr>
          <w:i/>
          <w:lang w:eastAsia="sr-Latn-CS"/>
        </w:rPr>
        <w:t>(s)</w:t>
      </w:r>
      <w:r w:rsidR="000B54CE" w:rsidRPr="00D157C1">
        <w:rPr>
          <w:lang w:eastAsia="sr-Latn-CS"/>
        </w:rPr>
        <w:t xml:space="preserve"> prenosna funkcija regulatora.</w:t>
      </w:r>
    </w:p>
    <w:p w:rsidR="00F968D4" w:rsidRPr="00D157C1" w:rsidRDefault="00F968D4" w:rsidP="00B43506">
      <w:pPr>
        <w:spacing w:line="276" w:lineRule="auto"/>
        <w:jc w:val="center"/>
        <w:rPr>
          <w:lang w:eastAsia="sr-Latn-CS"/>
        </w:rPr>
      </w:pPr>
      <w:r w:rsidRPr="00D157C1">
        <w:rPr>
          <w:noProof/>
          <w:lang w:val="en-US"/>
        </w:rPr>
        <w:drawing>
          <wp:inline distT="0" distB="0" distL="0" distR="0" wp14:anchorId="3292028B" wp14:editId="26786B7C">
            <wp:extent cx="2051322" cy="105271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Zakoni upravljnanja.png"/>
                    <pic:cNvPicPr/>
                  </pic:nvPicPr>
                  <pic:blipFill rotWithShape="1">
                    <a:blip r:embed="rId57">
                      <a:extLst>
                        <a:ext uri="{28A0092B-C50C-407E-A947-70E740481C1C}">
                          <a14:useLocalDpi xmlns:a14="http://schemas.microsoft.com/office/drawing/2010/main" val="0"/>
                        </a:ext>
                      </a:extLst>
                    </a:blip>
                    <a:srcRect l="14102" t="17606" r="13505" b="17194"/>
                    <a:stretch/>
                  </pic:blipFill>
                  <pic:spPr bwMode="auto">
                    <a:xfrm>
                      <a:off x="0" y="0"/>
                      <a:ext cx="2066281" cy="1060389"/>
                    </a:xfrm>
                    <a:prstGeom prst="rect">
                      <a:avLst/>
                    </a:prstGeom>
                    <a:ln>
                      <a:noFill/>
                    </a:ln>
                    <a:extLst>
                      <a:ext uri="{53640926-AAD7-44D8-BBD7-CCE9431645EC}">
                        <a14:shadowObscured xmlns:a14="http://schemas.microsoft.com/office/drawing/2010/main"/>
                      </a:ext>
                    </a:extLst>
                  </pic:spPr>
                </pic:pic>
              </a:graphicData>
            </a:graphic>
          </wp:inline>
        </w:drawing>
      </w:r>
    </w:p>
    <w:p w:rsidR="000B54CE" w:rsidRPr="005B177D" w:rsidRDefault="008E04FC" w:rsidP="00B43506">
      <w:pPr>
        <w:spacing w:line="276" w:lineRule="auto"/>
        <w:jc w:val="center"/>
        <w:rPr>
          <w:sz w:val="22"/>
          <w:szCs w:val="22"/>
          <w:lang w:eastAsia="sr-Latn-CS"/>
        </w:rPr>
      </w:pPr>
      <w:r w:rsidRPr="005B177D">
        <w:rPr>
          <w:sz w:val="22"/>
          <w:szCs w:val="22"/>
          <w:lang w:eastAsia="sr-Latn-CS"/>
        </w:rPr>
        <w:t xml:space="preserve">Slika </w:t>
      </w:r>
      <w:r w:rsidR="005B177D" w:rsidRPr="005B177D">
        <w:rPr>
          <w:sz w:val="22"/>
          <w:szCs w:val="22"/>
          <w:lang w:eastAsia="sr-Latn-CS"/>
        </w:rPr>
        <w:t>2</w:t>
      </w:r>
      <w:r w:rsidRPr="005B177D">
        <w:rPr>
          <w:sz w:val="22"/>
          <w:szCs w:val="22"/>
          <w:lang w:eastAsia="sr-Latn-CS"/>
        </w:rPr>
        <w:t>5. Blok dijagram regulatora</w:t>
      </w:r>
    </w:p>
    <w:p w:rsidR="00AE7ED0" w:rsidRPr="00D157C1" w:rsidRDefault="00AE7ED0" w:rsidP="00B43506">
      <w:pPr>
        <w:spacing w:line="276" w:lineRule="auto"/>
        <w:rPr>
          <w:lang w:eastAsia="sr-Latn-CS"/>
        </w:rPr>
      </w:pPr>
    </w:p>
    <w:p w:rsidR="00407969" w:rsidRPr="00D157C1" w:rsidRDefault="00C619DF" w:rsidP="00B43506">
      <w:pPr>
        <w:spacing w:line="276" w:lineRule="auto"/>
        <w:rPr>
          <w:lang w:eastAsia="sr-Latn-CS"/>
        </w:rPr>
      </w:pPr>
      <w:r w:rsidRPr="00D157C1">
        <w:rPr>
          <w:lang w:eastAsia="sr-Latn-CS"/>
        </w:rPr>
        <w:t>Postoji veliki broj različitih tipova regulatora, ali ako se razmatraju regulatori u kontinualnim linearnim sistemima, onda se njihova klasifikacija najčešće vrši na osnovu vrste zakona upravljanja. Kod osnovnih zakona upravljanja njihovo dejstvo može da linearno zavisi od greške, njenog integrala ili prvog izvoda greške po vremenu. Na bazi ove činjenice sledi podela regulatora na proporcionalni, integralni i iz</w:t>
      </w:r>
      <w:r w:rsidR="00275CEF" w:rsidRPr="00D157C1">
        <w:rPr>
          <w:lang w:eastAsia="sr-Latn-CS"/>
        </w:rPr>
        <w:t>vodni (diferencijalni)</w:t>
      </w:r>
      <w:r w:rsidRPr="00D157C1">
        <w:rPr>
          <w:lang w:eastAsia="sr-Latn-CS"/>
        </w:rPr>
        <w:t>. Pomoću navedenih osnovnih regulatora moguće je formirati složenije proporcionalno-integralne i proporci</w:t>
      </w:r>
      <w:r w:rsidR="00275CEF" w:rsidRPr="00D157C1">
        <w:rPr>
          <w:lang w:eastAsia="sr-Latn-CS"/>
        </w:rPr>
        <w:t>onalno-diferencijalne</w:t>
      </w:r>
      <w:r w:rsidRPr="00D157C1">
        <w:rPr>
          <w:lang w:eastAsia="sr-Latn-CS"/>
        </w:rPr>
        <w:t xml:space="preserve"> kao i najsloženije proporcionalno-integralno-diferencijalne regulatore. Bez obzira na tip regulatora i način njegove realizacije, osnovni zahtevi koji se postavljaju pred svaki regulisani sistem su: stabilnost, tačnost i brzina odziva.</w:t>
      </w:r>
      <w:r w:rsidR="00902CEB" w:rsidRPr="00D157C1">
        <w:rPr>
          <w:lang w:eastAsia="sr-Latn-CS"/>
        </w:rPr>
        <w:t xml:space="preserve"> Realizacija postavljenih zahteva predstavlja veoma značajan i složen izazov, jer sa porastom stabilnosti najčešće opada brzina odziva i obratno, sa porastom brzine odziva opada stabilnost. Tri navedena zahteva su i osnovni problemi regulacije pa teorija automatskog upravljanja prvenstveno treba da odgovori na ta pitanja.</w:t>
      </w:r>
    </w:p>
    <w:p w:rsidR="00C75B57" w:rsidRPr="00D157C1" w:rsidRDefault="00C75B57" w:rsidP="00B43506">
      <w:pPr>
        <w:spacing w:line="276" w:lineRule="auto"/>
        <w:rPr>
          <w:lang w:eastAsia="sr-Latn-CS"/>
        </w:rPr>
      </w:pPr>
      <w:r w:rsidRPr="00D157C1">
        <w:rPr>
          <w:lang w:eastAsia="sr-Latn-CS"/>
        </w:rPr>
        <w:t>Vreme odziva je trajanje od trenutka kada se referentna veličina podvrgne specificiranoj nagloj promeni do trenutka kada kontrolisana veličina dostigne specificirane granice svoje konačne ustaljene vrednosti, i ostane u okviru njih.</w:t>
      </w:r>
    </w:p>
    <w:p w:rsidR="00902CEB" w:rsidRPr="00D157C1" w:rsidRDefault="00902CEB" w:rsidP="00B43506">
      <w:pPr>
        <w:spacing w:line="276" w:lineRule="auto"/>
        <w:rPr>
          <w:lang w:eastAsia="sr-Latn-CS"/>
        </w:rPr>
      </w:pPr>
      <w:r w:rsidRPr="00D157C1">
        <w:rPr>
          <w:lang w:eastAsia="sr-Latn-CS"/>
        </w:rPr>
        <w:t xml:space="preserve">Što se tiče </w:t>
      </w:r>
      <w:r w:rsidR="00345C62" w:rsidRPr="00D157C1">
        <w:rPr>
          <w:lang w:eastAsia="sr-Latn-CS"/>
        </w:rPr>
        <w:t>stabilnosti ona će kasnije biti detaljno an</w:t>
      </w:r>
      <w:r w:rsidR="000B54CE" w:rsidRPr="00D157C1">
        <w:rPr>
          <w:lang w:eastAsia="sr-Latn-CS"/>
        </w:rPr>
        <w:t>alizirana</w:t>
      </w:r>
      <w:r w:rsidR="00345C62" w:rsidRPr="00D157C1">
        <w:rPr>
          <w:lang w:eastAsia="sr-Latn-CS"/>
        </w:rPr>
        <w:t>. Tačnost će se an</w:t>
      </w:r>
      <w:r w:rsidR="000B54CE" w:rsidRPr="00D157C1">
        <w:rPr>
          <w:lang w:eastAsia="sr-Latn-CS"/>
        </w:rPr>
        <w:t>al</w:t>
      </w:r>
      <w:r w:rsidR="00345C62" w:rsidRPr="00D157C1">
        <w:rPr>
          <w:lang w:eastAsia="sr-Latn-CS"/>
        </w:rPr>
        <w:t>izirati uporedo sa definisanjem pojedinih zakona upravlj</w:t>
      </w:r>
      <w:r w:rsidR="00A9057A" w:rsidRPr="00D157C1">
        <w:rPr>
          <w:lang w:eastAsia="sr-Latn-CS"/>
        </w:rPr>
        <w:t>a</w:t>
      </w:r>
      <w:r w:rsidR="00345C62" w:rsidRPr="00D157C1">
        <w:rPr>
          <w:lang w:eastAsia="sr-Latn-CS"/>
        </w:rPr>
        <w:t>nja.</w:t>
      </w:r>
    </w:p>
    <w:p w:rsidR="00492565" w:rsidRPr="00D157C1" w:rsidRDefault="00492565" w:rsidP="00B43506">
      <w:pPr>
        <w:spacing w:line="276" w:lineRule="auto"/>
        <w:rPr>
          <w:lang w:eastAsia="sr-Latn-CS"/>
        </w:rPr>
      </w:pPr>
      <w:r w:rsidRPr="00D157C1">
        <w:rPr>
          <w:lang w:eastAsia="sr-Latn-CS"/>
        </w:rPr>
        <w:t>Da bi se valjano definisala suština zakona upravljanja trebalo bi znati neke pojmove</w:t>
      </w:r>
      <w:r w:rsidR="006A7C43" w:rsidRPr="00D157C1">
        <w:rPr>
          <w:lang w:eastAsia="sr-Latn-CS"/>
        </w:rPr>
        <w:t xml:space="preserve"> vezane za ponašanje sistema. </w:t>
      </w:r>
    </w:p>
    <w:p w:rsidR="006A7C43" w:rsidRPr="00D157C1" w:rsidRDefault="006A7C43" w:rsidP="00B43506">
      <w:pPr>
        <w:spacing w:line="276" w:lineRule="auto"/>
        <w:rPr>
          <w:rFonts w:eastAsiaTheme="minorEastAsia"/>
          <w:lang w:eastAsia="sr-Latn-CS"/>
        </w:rPr>
      </w:pPr>
      <w:r w:rsidRPr="00D157C1">
        <w:rPr>
          <w:lang w:eastAsia="sr-Latn-CS"/>
        </w:rPr>
        <w:t xml:space="preserve">Pretpostavimo da na sistem deluje konstantna pobuda </w:t>
      </w:r>
      <m:oMath>
        <m:r>
          <w:rPr>
            <w:rFonts w:ascii="Cambria Math" w:hAnsi="Cambria Math"/>
            <w:lang w:eastAsia="sr-Latn-CS"/>
          </w:rPr>
          <m:t>r</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=const.</m:t>
        </m:r>
      </m:oMath>
      <w:r w:rsidRPr="00D157C1">
        <w:rPr>
          <w:rFonts w:eastAsiaTheme="minorEastAsia"/>
          <w:lang w:eastAsia="sr-Latn-CS"/>
        </w:rPr>
        <w:t xml:space="preserve"> tada je stacionarno stanje sistema </w:t>
      </w:r>
      <w:r w:rsidR="00813036" w:rsidRPr="00D157C1">
        <w:rPr>
          <w:rFonts w:eastAsiaTheme="minorEastAsia"/>
          <w:lang w:eastAsia="sr-Latn-CS"/>
        </w:rPr>
        <w:t xml:space="preserve">izlaz iz sistema za </w:t>
      </w:r>
      <m:oMath>
        <m:r>
          <w:rPr>
            <w:rFonts w:ascii="Cambria Math" w:eastAsiaTheme="minorEastAsia" w:hAnsi="Cambria Math"/>
            <w:lang w:eastAsia="sr-Latn-CS"/>
          </w:rPr>
          <m:t>t→∞</m:t>
        </m:r>
      </m:oMath>
      <w:r w:rsidR="00813036" w:rsidRPr="00D157C1">
        <w:rPr>
          <w:rFonts w:eastAsiaTheme="minorEastAsia"/>
          <w:lang w:eastAsia="sr-Latn-CS"/>
        </w:rPr>
        <w:t xml:space="preserve">, tj. </w:t>
      </w:r>
      <m:oMath>
        <m:r>
          <w:rPr>
            <w:rFonts w:ascii="Cambria Math" w:eastAsiaTheme="minorEastAsia" w:hAnsi="Cambria Math"/>
            <w:lang w:eastAsia="sr-Latn-CS"/>
          </w:rPr>
          <m:t>c</m:t>
        </m:r>
        <m:d>
          <m:dPr>
            <m:ctrlPr>
              <w:rPr>
                <w:rFonts w:ascii="Cambria Math" w:eastAsiaTheme="minorEastAsia" w:hAnsi="Cambria Math"/>
                <w:i/>
                <w:lang w:eastAsia="sr-Latn-CS"/>
              </w:rPr>
            </m:ctrlPr>
          </m:dPr>
          <m:e>
            <m:r>
              <w:rPr>
                <w:rFonts w:ascii="Cambria Math" w:eastAsiaTheme="minorEastAsia" w:hAnsi="Cambria Math"/>
                <w:lang w:eastAsia="sr-Latn-CS"/>
              </w:rPr>
              <m:t>∞</m:t>
            </m:r>
          </m:e>
        </m:d>
        <m:r>
          <w:rPr>
            <w:rFonts w:ascii="Cambria Math" w:eastAsiaTheme="minorEastAsia" w:hAnsi="Cambria Math"/>
            <w:lang w:eastAsia="sr-Latn-CS"/>
          </w:rPr>
          <m:t>=</m:t>
        </m:r>
        <m:func>
          <m:funcPr>
            <m:ctrlPr>
              <w:rPr>
                <w:rFonts w:ascii="Cambria Math" w:eastAsiaTheme="minorEastAsia" w:hAnsi="Cambria Math"/>
                <w:i/>
                <w:lang w:eastAsia="sr-Latn-CS"/>
              </w:rPr>
            </m:ctrlPr>
          </m:funcPr>
          <m:fName>
            <m:limLow>
              <m:limLowPr>
                <m:ctrlPr>
                  <w:rPr>
                    <w:rFonts w:ascii="Cambria Math" w:eastAsiaTheme="minorEastAsia" w:hAnsi="Cambria Math"/>
                    <w:i/>
                    <w:lang w:eastAsia="sr-Latn-CS"/>
                  </w:rPr>
                </m:ctrlPr>
              </m:limLowPr>
              <m:e>
                <m:r>
                  <m:rPr>
                    <m:sty m:val="p"/>
                  </m:rPr>
                  <w:rPr>
                    <w:rFonts w:ascii="Cambria Math" w:hAnsi="Cambria Math"/>
                    <w:lang w:eastAsia="sr-Latn-CS"/>
                  </w:rPr>
                  <m:t>lim</m:t>
                </m:r>
              </m:e>
              <m:lim>
                <m:r>
                  <w:rPr>
                    <w:rFonts w:ascii="Cambria Math" w:eastAsiaTheme="minorEastAsia" w:hAnsi="Cambria Math"/>
                    <w:lang w:eastAsia="sr-Latn-CS"/>
                  </w:rPr>
                  <m:t>t→∞</m:t>
                </m:r>
              </m:lim>
            </m:limLow>
          </m:fName>
          <m:e>
            <m:r>
              <w:rPr>
                <w:rFonts w:ascii="Cambria Math" w:eastAsiaTheme="minorEastAsia" w:hAnsi="Cambria Math"/>
                <w:lang w:eastAsia="sr-Latn-CS"/>
              </w:rPr>
              <m:t>c</m:t>
            </m:r>
            <m:d>
              <m:dPr>
                <m:ctrlPr>
                  <w:rPr>
                    <w:rFonts w:ascii="Cambria Math" w:eastAsiaTheme="minorEastAsia" w:hAnsi="Cambria Math"/>
                    <w:i/>
                    <w:lang w:eastAsia="sr-Latn-CS"/>
                  </w:rPr>
                </m:ctrlPr>
              </m:dPr>
              <m:e>
                <m:r>
                  <w:rPr>
                    <w:rFonts w:ascii="Cambria Math" w:eastAsiaTheme="minorEastAsia" w:hAnsi="Cambria Math"/>
                    <w:lang w:eastAsia="sr-Latn-CS"/>
                  </w:rPr>
                  <m:t>t</m:t>
                </m:r>
              </m:e>
            </m:d>
            <m:r>
              <w:rPr>
                <w:rFonts w:ascii="Cambria Math" w:eastAsiaTheme="minorEastAsia" w:hAnsi="Cambria Math"/>
                <w:lang w:eastAsia="sr-Latn-CS"/>
              </w:rPr>
              <m:t>=const.</m:t>
            </m:r>
          </m:e>
        </m:func>
      </m:oMath>
      <w:r w:rsidR="00813036" w:rsidRPr="00D157C1">
        <w:rPr>
          <w:rFonts w:eastAsiaTheme="minorEastAsia"/>
          <w:lang w:eastAsia="sr-Latn-CS"/>
        </w:rPr>
        <w:t xml:space="preserve">, dok je prelazna komponenta sistema </w:t>
      </w:r>
      <m:oMath>
        <m:r>
          <w:rPr>
            <w:rFonts w:ascii="Cambria Math" w:eastAsiaTheme="minorEastAsia" w:hAnsi="Cambria Math"/>
            <w:lang w:eastAsia="sr-Latn-CS"/>
          </w:rPr>
          <m:t>c(t)</m:t>
        </m:r>
      </m:oMath>
      <w:r w:rsidR="00813036" w:rsidRPr="00D157C1">
        <w:rPr>
          <w:rFonts w:eastAsiaTheme="minorEastAsia"/>
          <w:lang w:eastAsia="sr-Latn-CS"/>
        </w:rPr>
        <w:t xml:space="preserve">, za </w:t>
      </w:r>
      <m:oMath>
        <m:r>
          <w:rPr>
            <w:rFonts w:ascii="Cambria Math" w:eastAsiaTheme="minorEastAsia" w:hAnsi="Cambria Math"/>
            <w:lang w:eastAsia="sr-Latn-CS"/>
          </w:rPr>
          <m:t xml:space="preserve">t&lt;∞ </m:t>
        </m:r>
      </m:oMath>
      <w:r w:rsidR="00F65EE0" w:rsidRPr="00D157C1">
        <w:rPr>
          <w:rFonts w:eastAsiaTheme="minorEastAsia"/>
          <w:lang w:eastAsia="sr-Latn-CS"/>
        </w:rPr>
        <w:t>(slika)</w:t>
      </w:r>
      <w:r w:rsidR="00813036" w:rsidRPr="00D157C1">
        <w:rPr>
          <w:rFonts w:eastAsiaTheme="minorEastAsia"/>
          <w:lang w:eastAsia="sr-Latn-CS"/>
        </w:rPr>
        <w:t xml:space="preserve">. </w:t>
      </w:r>
    </w:p>
    <w:p w:rsidR="00F65EE0" w:rsidRPr="00D157C1" w:rsidRDefault="00F65EE0" w:rsidP="00B43506">
      <w:pPr>
        <w:spacing w:line="276" w:lineRule="auto"/>
        <w:rPr>
          <w:rFonts w:eastAsiaTheme="minorEastAsia"/>
          <w:lang w:eastAsia="sr-Latn-CS"/>
        </w:rPr>
      </w:pPr>
      <w:r w:rsidRPr="00D157C1">
        <w:rPr>
          <w:rFonts w:eastAsiaTheme="minorEastAsia"/>
          <w:lang w:eastAsia="sr-Latn-CS"/>
        </w:rPr>
        <w:t xml:space="preserve">Ista situacija se dešava i kada sistem prelazi iz postojećeg na novo stacionarno stanje ili kada se sistem vraća na stacionarno stanje posle dejstva trenutnog poremećaja velikog intenziteta. </w:t>
      </w:r>
      <w:r w:rsidRPr="00D157C1">
        <w:rPr>
          <w:rFonts w:eastAsiaTheme="minorEastAsia"/>
          <w:lang w:eastAsia="sr-Latn-CS"/>
        </w:rPr>
        <w:lastRenderedPageBreak/>
        <w:t>Poslednje dve situacije odgovar</w:t>
      </w:r>
      <w:r w:rsidR="00A9057A" w:rsidRPr="00D157C1">
        <w:rPr>
          <w:rFonts w:eastAsiaTheme="minorEastAsia"/>
          <w:lang w:eastAsia="sr-Latn-CS"/>
        </w:rPr>
        <w:t>a</w:t>
      </w:r>
      <w:r w:rsidRPr="00D157C1">
        <w:rPr>
          <w:rFonts w:eastAsiaTheme="minorEastAsia"/>
          <w:lang w:eastAsia="sr-Latn-CS"/>
        </w:rPr>
        <w:t>ju slučaju kada se na ulaz dovede odskočna funkcija odnosno, kada se dovede impulsna funkcija.</w:t>
      </w:r>
    </w:p>
    <w:p w:rsidR="00F65EE0" w:rsidRPr="00D157C1" w:rsidRDefault="00F65EE0" w:rsidP="00B43506">
      <w:pPr>
        <w:spacing w:line="276" w:lineRule="auto"/>
        <w:rPr>
          <w:rFonts w:eastAsiaTheme="minorEastAsia"/>
          <w:lang w:eastAsia="sr-Latn-CS"/>
        </w:rPr>
      </w:pPr>
    </w:p>
    <w:p w:rsidR="00F65EE0" w:rsidRPr="00D157C1" w:rsidRDefault="00F65EE0" w:rsidP="00B43506">
      <w:pPr>
        <w:spacing w:line="276" w:lineRule="auto"/>
        <w:jc w:val="center"/>
        <w:rPr>
          <w:lang w:eastAsia="sr-Latn-CS"/>
        </w:rPr>
      </w:pPr>
      <w:r w:rsidRPr="00D157C1">
        <w:rPr>
          <w:noProof/>
          <w:lang w:val="en-US"/>
        </w:rPr>
        <w:drawing>
          <wp:inline distT="0" distB="0" distL="0" distR="0" wp14:anchorId="74C0377B" wp14:editId="0D1D55CF">
            <wp:extent cx="2876951" cy="1438476"/>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relazni proces.png"/>
                    <pic:cNvPicPr/>
                  </pic:nvPicPr>
                  <pic:blipFill>
                    <a:blip r:embed="rId58">
                      <a:extLst>
                        <a:ext uri="{28A0092B-C50C-407E-A947-70E740481C1C}">
                          <a14:useLocalDpi xmlns:a14="http://schemas.microsoft.com/office/drawing/2010/main" val="0"/>
                        </a:ext>
                      </a:extLst>
                    </a:blip>
                    <a:stretch>
                      <a:fillRect/>
                    </a:stretch>
                  </pic:blipFill>
                  <pic:spPr>
                    <a:xfrm>
                      <a:off x="0" y="0"/>
                      <a:ext cx="2876951" cy="1438476"/>
                    </a:xfrm>
                    <a:prstGeom prst="rect">
                      <a:avLst/>
                    </a:prstGeom>
                  </pic:spPr>
                </pic:pic>
              </a:graphicData>
            </a:graphic>
          </wp:inline>
        </w:drawing>
      </w:r>
    </w:p>
    <w:p w:rsidR="00F65EE0" w:rsidRPr="005B177D" w:rsidRDefault="008E04FC" w:rsidP="00B43506">
      <w:pPr>
        <w:spacing w:line="276" w:lineRule="auto"/>
        <w:jc w:val="center"/>
        <w:rPr>
          <w:sz w:val="22"/>
          <w:szCs w:val="22"/>
          <w:lang w:eastAsia="sr-Latn-CS"/>
        </w:rPr>
      </w:pPr>
      <w:r w:rsidRPr="005B177D">
        <w:rPr>
          <w:sz w:val="22"/>
          <w:szCs w:val="22"/>
          <w:lang w:eastAsia="sr-Latn-CS"/>
        </w:rPr>
        <w:t xml:space="preserve">Slika </w:t>
      </w:r>
      <w:r w:rsidR="005B177D" w:rsidRPr="005B177D">
        <w:rPr>
          <w:sz w:val="22"/>
          <w:szCs w:val="22"/>
          <w:lang w:eastAsia="sr-Latn-CS"/>
        </w:rPr>
        <w:t>2</w:t>
      </w:r>
      <w:r w:rsidRPr="005B177D">
        <w:rPr>
          <w:sz w:val="22"/>
          <w:szCs w:val="22"/>
          <w:lang w:eastAsia="sr-Latn-CS"/>
        </w:rPr>
        <w:t xml:space="preserve">6. </w:t>
      </w:r>
      <w:r w:rsidR="00F65EE0" w:rsidRPr="005B177D">
        <w:rPr>
          <w:sz w:val="22"/>
          <w:szCs w:val="22"/>
          <w:lang w:eastAsia="sr-Latn-CS"/>
        </w:rPr>
        <w:t>Prelazno i stacionarno stanje sistema</w:t>
      </w:r>
    </w:p>
    <w:p w:rsidR="00345C62" w:rsidRPr="00D157C1" w:rsidRDefault="00345C62" w:rsidP="00B43506">
      <w:pPr>
        <w:spacing w:line="276" w:lineRule="auto"/>
        <w:rPr>
          <w:lang w:eastAsia="sr-Latn-CS"/>
        </w:rPr>
      </w:pPr>
    </w:p>
    <w:p w:rsidR="00F65EE0" w:rsidRPr="00D157C1" w:rsidRDefault="00F65EE0" w:rsidP="00B43506">
      <w:pPr>
        <w:spacing w:line="276" w:lineRule="auto"/>
        <w:rPr>
          <w:lang w:eastAsia="sr-Latn-CS"/>
        </w:rPr>
      </w:pPr>
    </w:p>
    <w:p w:rsidR="00F65EE0" w:rsidRPr="00D157C1" w:rsidRDefault="00F65EE0" w:rsidP="00B43506">
      <w:pPr>
        <w:spacing w:line="276" w:lineRule="auto"/>
        <w:rPr>
          <w:lang w:eastAsia="sr-Latn-CS"/>
        </w:rPr>
      </w:pPr>
    </w:p>
    <w:p w:rsidR="00345C62" w:rsidRPr="00D157C1" w:rsidRDefault="00345C62" w:rsidP="00B43506">
      <w:pPr>
        <w:spacing w:line="276" w:lineRule="auto"/>
        <w:rPr>
          <w:lang w:eastAsia="sr-Latn-CS"/>
        </w:rPr>
      </w:pPr>
    </w:p>
    <w:p w:rsidR="00345C62" w:rsidRPr="00D157C1" w:rsidRDefault="00345C62" w:rsidP="00B43506">
      <w:pPr>
        <w:pStyle w:val="Heading2"/>
        <w:numPr>
          <w:ilvl w:val="1"/>
          <w:numId w:val="3"/>
        </w:numPr>
        <w:spacing w:line="276" w:lineRule="auto"/>
        <w:rPr>
          <w:lang w:eastAsia="sr-Latn-CS"/>
        </w:rPr>
      </w:pPr>
      <w:bookmarkStart w:id="30" w:name="_Toc194400152"/>
      <w:r w:rsidRPr="00D157C1">
        <w:rPr>
          <w:lang w:eastAsia="sr-Latn-CS"/>
        </w:rPr>
        <w:t>Prop</w:t>
      </w:r>
      <w:r w:rsidR="00A9057A" w:rsidRPr="00D157C1">
        <w:rPr>
          <w:lang w:eastAsia="sr-Latn-CS"/>
        </w:rPr>
        <w:t>o</w:t>
      </w:r>
      <w:r w:rsidRPr="00D157C1">
        <w:rPr>
          <w:lang w:eastAsia="sr-Latn-CS"/>
        </w:rPr>
        <w:t xml:space="preserve">rcionalna </w:t>
      </w:r>
      <w:r w:rsidR="00BD5EF0" w:rsidRPr="00D157C1">
        <w:rPr>
          <w:lang w:eastAsia="sr-Latn-CS"/>
        </w:rPr>
        <w:t xml:space="preserve">(P) </w:t>
      </w:r>
      <w:r w:rsidRPr="00D157C1">
        <w:rPr>
          <w:lang w:eastAsia="sr-Latn-CS"/>
        </w:rPr>
        <w:t>regulacija</w:t>
      </w:r>
      <w:bookmarkEnd w:id="30"/>
    </w:p>
    <w:p w:rsidR="00345C62" w:rsidRPr="00D157C1" w:rsidRDefault="00345C62" w:rsidP="00B43506">
      <w:pPr>
        <w:spacing w:line="276" w:lineRule="auto"/>
        <w:rPr>
          <w:lang w:eastAsia="sr-Latn-CS"/>
        </w:rPr>
      </w:pPr>
    </w:p>
    <w:p w:rsidR="00345C62" w:rsidRPr="00D157C1" w:rsidRDefault="000B54CE" w:rsidP="00B43506">
      <w:pPr>
        <w:spacing w:line="276" w:lineRule="auto"/>
        <w:rPr>
          <w:lang w:eastAsia="sr-Latn-CS"/>
        </w:rPr>
      </w:pPr>
      <w:r w:rsidRPr="00D157C1">
        <w:rPr>
          <w:lang w:eastAsia="sr-Latn-CS"/>
        </w:rPr>
        <w:t xml:space="preserve">Prilikom </w:t>
      </w:r>
      <w:r w:rsidR="00492565" w:rsidRPr="00D157C1">
        <w:rPr>
          <w:lang w:eastAsia="sr-Latn-CS"/>
        </w:rPr>
        <w:t xml:space="preserve">izvođenja sistema iz ustaljenog stanja </w:t>
      </w:r>
      <w:r w:rsidR="00F65EE0" w:rsidRPr="00D157C1">
        <w:rPr>
          <w:lang w:eastAsia="sr-Latn-CS"/>
        </w:rPr>
        <w:t>elementi sistema teže da ga vrate u stacionarni režim rada</w:t>
      </w:r>
      <w:r w:rsidR="00C75B57" w:rsidRPr="00D157C1">
        <w:rPr>
          <w:lang w:eastAsia="sr-Latn-CS"/>
        </w:rPr>
        <w:t xml:space="preserve">. Težnja sistema da se vrati u stacionarno stanje je zapravo osnovna funkcija sistema regulacije, a povratak na ustaljeni režim bi trebalo ostvariti što je moguće pre, tj. vreme odziva bi valjalo da bude što kraće. Ovo poslednje se postiže pojačanjem vrednosti signala greške odnosno njegovim množenjem sa nekim konstantnim </w:t>
      </w:r>
      <w:r w:rsidR="00C75B57" w:rsidRPr="00D157C1">
        <w:rPr>
          <w:i/>
          <w:lang w:eastAsia="sr-Latn-CS"/>
        </w:rPr>
        <w:t>K</w:t>
      </w:r>
      <w:r w:rsidR="00C75B57" w:rsidRPr="00D157C1">
        <w:rPr>
          <w:i/>
          <w:vertAlign w:val="subscript"/>
          <w:lang w:eastAsia="sr-Latn-CS"/>
        </w:rPr>
        <w:t>p</w:t>
      </w:r>
      <w:r w:rsidR="00D554A8" w:rsidRPr="00D157C1">
        <w:rPr>
          <w:lang w:eastAsia="sr-Latn-CS"/>
        </w:rPr>
        <w:t xml:space="preserve">, što predstavlja </w:t>
      </w:r>
      <w:r w:rsidR="00004BA8" w:rsidRPr="00D157C1">
        <w:rPr>
          <w:lang w:eastAsia="sr-Latn-CS"/>
        </w:rPr>
        <w:t>prenosnu funkciju</w:t>
      </w:r>
      <w:r w:rsidR="00D554A8" w:rsidRPr="00D157C1">
        <w:rPr>
          <w:lang w:eastAsia="sr-Latn-CS"/>
        </w:rPr>
        <w:t xml:space="preserve"> prop</w:t>
      </w:r>
      <w:r w:rsidR="00A9057A" w:rsidRPr="00D157C1">
        <w:rPr>
          <w:lang w:eastAsia="sr-Latn-CS"/>
        </w:rPr>
        <w:t>o</w:t>
      </w:r>
      <w:r w:rsidR="00D554A8" w:rsidRPr="00D157C1">
        <w:rPr>
          <w:lang w:eastAsia="sr-Latn-CS"/>
        </w:rPr>
        <w:t xml:space="preserve">rcionalnog regulatora </w:t>
      </w:r>
      <m:oMath>
        <m:sSub>
          <m:sSubPr>
            <m:ctrlPr>
              <w:rPr>
                <w:rFonts w:ascii="Cambria Math" w:hAnsi="Cambria Math"/>
                <w:i/>
                <w:lang w:eastAsia="sr-Latn-CS"/>
              </w:rPr>
            </m:ctrlPr>
          </m:sSubPr>
          <m:e>
            <m:r>
              <w:rPr>
                <w:rFonts w:ascii="Cambria Math" w:hAnsi="Cambria Math"/>
                <w:lang w:eastAsia="sr-Latn-CS"/>
              </w:rPr>
              <m:t>G</m:t>
            </m:r>
          </m:e>
          <m:sub>
            <m:r>
              <w:rPr>
                <w:rFonts w:ascii="Cambria Math" w:hAnsi="Cambria Math"/>
                <w:lang w:eastAsia="sr-Latn-CS"/>
              </w:rPr>
              <m:t>r</m:t>
            </m:r>
          </m:sub>
        </m:sSub>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p</m:t>
            </m:r>
          </m:sub>
        </m:sSub>
      </m:oMath>
      <w:r w:rsidR="00D554A8" w:rsidRPr="00D157C1">
        <w:rPr>
          <w:lang w:eastAsia="sr-Latn-CS"/>
        </w:rPr>
        <w:t>.</w:t>
      </w:r>
      <w:r w:rsidR="003224C0" w:rsidRPr="00D157C1">
        <w:rPr>
          <w:lang w:eastAsia="sr-Latn-CS"/>
        </w:rPr>
        <w:t xml:space="preserve"> Tačnost proporcionalnog regulatora se može ilustrovati na primeru</w:t>
      </w:r>
      <w:r w:rsidR="00D554A8" w:rsidRPr="00D157C1">
        <w:rPr>
          <w:lang w:eastAsia="sr-Latn-CS"/>
        </w:rPr>
        <w:t xml:space="preserve"> sistema ni čiji se ulaz dovodi odskočna funkcija.</w:t>
      </w:r>
    </w:p>
    <w:p w:rsidR="00D554A8" w:rsidRPr="00D157C1" w:rsidRDefault="002F4FBF" w:rsidP="00B43506">
      <w:pPr>
        <w:spacing w:line="276" w:lineRule="auto"/>
        <w:jc w:val="center"/>
        <w:rPr>
          <w:lang w:eastAsia="sr-Latn-CS"/>
        </w:rPr>
      </w:pPr>
      <w:r w:rsidRPr="00D157C1">
        <w:rPr>
          <w:noProof/>
          <w:lang w:val="en-US"/>
        </w:rPr>
        <w:drawing>
          <wp:inline distT="0" distB="0" distL="0" distR="0" wp14:anchorId="39719DDF" wp14:editId="56C24C47">
            <wp:extent cx="2876951" cy="107647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RegulacijaP.png"/>
                    <pic:cNvPicPr/>
                  </pic:nvPicPr>
                  <pic:blipFill>
                    <a:blip r:embed="rId59">
                      <a:extLst>
                        <a:ext uri="{28A0092B-C50C-407E-A947-70E740481C1C}">
                          <a14:useLocalDpi xmlns:a14="http://schemas.microsoft.com/office/drawing/2010/main" val="0"/>
                        </a:ext>
                      </a:extLst>
                    </a:blip>
                    <a:stretch>
                      <a:fillRect/>
                    </a:stretch>
                  </pic:blipFill>
                  <pic:spPr>
                    <a:xfrm>
                      <a:off x="0" y="0"/>
                      <a:ext cx="2876951" cy="1076475"/>
                    </a:xfrm>
                    <a:prstGeom prst="rect">
                      <a:avLst/>
                    </a:prstGeom>
                  </pic:spPr>
                </pic:pic>
              </a:graphicData>
            </a:graphic>
          </wp:inline>
        </w:drawing>
      </w:r>
    </w:p>
    <w:p w:rsidR="002F4FBF" w:rsidRPr="005B177D" w:rsidRDefault="005B177D" w:rsidP="00B43506">
      <w:pPr>
        <w:spacing w:line="276" w:lineRule="auto"/>
        <w:jc w:val="center"/>
        <w:rPr>
          <w:sz w:val="22"/>
          <w:szCs w:val="22"/>
          <w:lang w:eastAsia="sr-Latn-CS"/>
        </w:rPr>
      </w:pPr>
      <w:r w:rsidRPr="005B177D">
        <w:rPr>
          <w:sz w:val="22"/>
          <w:szCs w:val="22"/>
          <w:lang w:eastAsia="sr-Latn-CS"/>
        </w:rPr>
        <w:t>Slika 27</w:t>
      </w:r>
      <w:r w:rsidR="008E04FC" w:rsidRPr="005B177D">
        <w:rPr>
          <w:sz w:val="22"/>
          <w:szCs w:val="22"/>
          <w:lang w:eastAsia="sr-Latn-CS"/>
        </w:rPr>
        <w:t xml:space="preserve">. </w:t>
      </w:r>
      <w:r w:rsidR="002F4FBF" w:rsidRPr="005B177D">
        <w:rPr>
          <w:sz w:val="22"/>
          <w:szCs w:val="22"/>
          <w:lang w:eastAsia="sr-Latn-CS"/>
        </w:rPr>
        <w:t>Kolo proporcionalnog regulatora</w:t>
      </w:r>
    </w:p>
    <w:p w:rsidR="002F4FBF" w:rsidRPr="00D157C1" w:rsidRDefault="002F4FBF" w:rsidP="00B43506">
      <w:pPr>
        <w:spacing w:line="276" w:lineRule="auto"/>
        <w:jc w:val="center"/>
        <w:rPr>
          <w:lang w:eastAsia="sr-Latn-CS"/>
        </w:rPr>
      </w:pPr>
    </w:p>
    <w:p w:rsidR="00EA12DD" w:rsidRPr="00D157C1" w:rsidRDefault="00EA12DD" w:rsidP="00B43506">
      <w:pPr>
        <w:spacing w:line="276" w:lineRule="auto"/>
        <w:rPr>
          <w:lang w:eastAsia="sr-Latn-CS"/>
        </w:rPr>
      </w:pPr>
      <w:r w:rsidRPr="00D157C1">
        <w:rPr>
          <w:lang w:eastAsia="sr-Latn-CS"/>
        </w:rPr>
        <w:t>Možemo pretpostaviti da se upravljani objekt može predstaviti prenosnom funkcijom prvoga reda;</w:t>
      </w:r>
    </w:p>
    <w:p w:rsidR="00EA12DD" w:rsidRPr="00D157C1" w:rsidRDefault="00EA12DD" w:rsidP="00B43506">
      <w:pPr>
        <w:spacing w:line="276" w:lineRule="auto"/>
        <w:rPr>
          <w:lang w:eastAsia="sr-Latn-CS"/>
        </w:rPr>
      </w:pPr>
    </w:p>
    <w:p w:rsidR="00EA12DD" w:rsidRPr="00D157C1" w:rsidRDefault="00EA12DD" w:rsidP="00B43506">
      <w:pPr>
        <w:spacing w:line="276" w:lineRule="auto"/>
        <w:jc w:val="center"/>
        <w:rPr>
          <w:lang w:eastAsia="sr-Latn-CS"/>
        </w:rPr>
      </w:pPr>
      <m:oMathPara>
        <m:oMath>
          <m:r>
            <w:rPr>
              <w:rFonts w:ascii="Cambria Math" w:hAnsi="Cambria Math"/>
              <w:lang w:eastAsia="sr-Latn-CS"/>
            </w:rPr>
            <m:t>G</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f>
            <m:fPr>
              <m:ctrlPr>
                <w:rPr>
                  <w:rFonts w:ascii="Cambria Math" w:hAnsi="Cambria Math"/>
                  <w:i/>
                  <w:lang w:eastAsia="sr-Latn-CS"/>
                </w:rPr>
              </m:ctrlPr>
            </m:fPr>
            <m:num>
              <m:r>
                <w:rPr>
                  <w:rFonts w:ascii="Cambria Math" w:hAnsi="Cambria Math"/>
                  <w:lang w:eastAsia="sr-Latn-CS"/>
                </w:rPr>
                <m:t>1</m:t>
              </m:r>
            </m:num>
            <m:den>
              <m:r>
                <w:rPr>
                  <w:rFonts w:ascii="Cambria Math" w:hAnsi="Cambria Math"/>
                  <w:lang w:eastAsia="sr-Latn-CS"/>
                </w:rPr>
                <m:t>Ts+1</m:t>
              </m:r>
            </m:den>
          </m:f>
        </m:oMath>
      </m:oMathPara>
    </w:p>
    <w:p w:rsidR="00EA12DD" w:rsidRPr="00D157C1" w:rsidRDefault="00EA12DD" w:rsidP="00B43506">
      <w:pPr>
        <w:spacing w:line="276" w:lineRule="auto"/>
        <w:rPr>
          <w:lang w:eastAsia="sr-Latn-CS"/>
        </w:rPr>
      </w:pPr>
    </w:p>
    <w:p w:rsidR="002F4FBF" w:rsidRPr="00D157C1" w:rsidRDefault="00EA12DD" w:rsidP="00B43506">
      <w:pPr>
        <w:spacing w:line="276" w:lineRule="auto"/>
        <w:rPr>
          <w:lang w:eastAsia="sr-Latn-CS"/>
        </w:rPr>
      </w:pPr>
      <w:r w:rsidRPr="00D157C1">
        <w:rPr>
          <w:lang w:eastAsia="sr-Latn-CS"/>
        </w:rPr>
        <w:t>Prema razmatranjima u tački 3.5 za kolo sa slike se može napisati funkcija spregnutog prenosa kao:</w:t>
      </w:r>
    </w:p>
    <w:p w:rsidR="00EA12DD" w:rsidRPr="00D157C1" w:rsidRDefault="00EA12DD" w:rsidP="00B43506">
      <w:pPr>
        <w:spacing w:line="276" w:lineRule="auto"/>
        <w:rPr>
          <w:lang w:eastAsia="sr-Latn-CS"/>
        </w:rPr>
      </w:pPr>
    </w:p>
    <w:p w:rsidR="00EA12DD" w:rsidRPr="00D157C1" w:rsidRDefault="00EA12DD" w:rsidP="00B43506">
      <w:pPr>
        <w:spacing w:line="276" w:lineRule="auto"/>
        <w:rPr>
          <w:rFonts w:eastAsiaTheme="minorEastAsia"/>
          <w:lang w:eastAsia="sr-Latn-CS"/>
        </w:rPr>
      </w:pPr>
      <m:oMathPara>
        <m:oMath>
          <m:r>
            <w:rPr>
              <w:rFonts w:ascii="Cambria Math" w:hAnsi="Cambria Math"/>
              <w:lang w:eastAsia="sr-Latn-CS"/>
            </w:rPr>
            <w:lastRenderedPageBreak/>
            <m:t>W</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f>
            <m:fPr>
              <m:ctrlPr>
                <w:rPr>
                  <w:rFonts w:ascii="Cambria Math" w:hAnsi="Cambria Math"/>
                  <w:i/>
                  <w:lang w:eastAsia="sr-Latn-CS"/>
                </w:rPr>
              </m:ctrlPr>
            </m:fPr>
            <m:num>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p</m:t>
                      </m:r>
                    </m:sub>
                  </m:sSub>
                </m:num>
                <m:den>
                  <m:r>
                    <w:rPr>
                      <w:rFonts w:ascii="Cambria Math" w:hAnsi="Cambria Math"/>
                      <w:lang w:eastAsia="sr-Latn-CS"/>
                    </w:rPr>
                    <m:t>Ts+1</m:t>
                  </m:r>
                </m:den>
              </m:f>
            </m:num>
            <m:den>
              <m:r>
                <w:rPr>
                  <w:rFonts w:ascii="Cambria Math" w:hAnsi="Cambria Math"/>
                  <w:lang w:eastAsia="sr-Latn-CS"/>
                </w:rPr>
                <m:t>1+</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p</m:t>
                      </m:r>
                    </m:sub>
                  </m:sSub>
                </m:num>
                <m:den>
                  <m:r>
                    <w:rPr>
                      <w:rFonts w:ascii="Cambria Math" w:hAnsi="Cambria Math"/>
                      <w:lang w:eastAsia="sr-Latn-CS"/>
                    </w:rPr>
                    <m:t>Ts+1</m:t>
                  </m:r>
                </m:den>
              </m:f>
            </m:den>
          </m:f>
        </m:oMath>
      </m:oMathPara>
    </w:p>
    <w:p w:rsidR="00EA12DD" w:rsidRPr="00D157C1" w:rsidRDefault="00EA12DD" w:rsidP="00B43506">
      <w:pPr>
        <w:spacing w:line="276" w:lineRule="auto"/>
        <w:rPr>
          <w:rFonts w:eastAsiaTheme="minorEastAsia"/>
          <w:lang w:eastAsia="sr-Latn-CS"/>
        </w:rPr>
      </w:pPr>
    </w:p>
    <w:p w:rsidR="00EA12DD" w:rsidRPr="00D157C1" w:rsidRDefault="00EA12DD" w:rsidP="00B43506">
      <w:pPr>
        <w:spacing w:line="276" w:lineRule="auto"/>
        <w:rPr>
          <w:rFonts w:eastAsiaTheme="minorEastAsia"/>
          <w:lang w:eastAsia="sr-Latn-CS"/>
        </w:rPr>
      </w:pPr>
      <w:r w:rsidRPr="00D157C1">
        <w:rPr>
          <w:rFonts w:eastAsiaTheme="minorEastAsia"/>
          <w:lang w:eastAsia="sr-Latn-CS"/>
        </w:rPr>
        <w:t>što posle sređivanja daje:</w:t>
      </w:r>
    </w:p>
    <w:p w:rsidR="00EA12DD" w:rsidRPr="00D157C1" w:rsidRDefault="00EA12DD" w:rsidP="00B43506">
      <w:pPr>
        <w:spacing w:line="276" w:lineRule="auto"/>
        <w:rPr>
          <w:rFonts w:eastAsiaTheme="minorEastAsia"/>
          <w:lang w:eastAsia="sr-Latn-CS"/>
        </w:rPr>
      </w:pPr>
    </w:p>
    <w:p w:rsidR="00EA12DD" w:rsidRPr="00D157C1" w:rsidRDefault="00EA12DD" w:rsidP="00B43506">
      <w:pPr>
        <w:spacing w:line="276" w:lineRule="auto"/>
        <w:jc w:val="center"/>
        <w:rPr>
          <w:rFonts w:eastAsiaTheme="minorEastAsia"/>
          <w:lang w:eastAsia="sr-Latn-CS"/>
        </w:rPr>
      </w:pPr>
      <m:oMathPara>
        <m:oMath>
          <m:r>
            <w:rPr>
              <w:rFonts w:ascii="Cambria Math" w:hAnsi="Cambria Math"/>
              <w:lang w:eastAsia="sr-Latn-CS"/>
            </w:rPr>
            <m:t>W</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p</m:t>
                  </m:r>
                </m:sub>
              </m:sSub>
            </m:num>
            <m:den>
              <m:r>
                <w:rPr>
                  <w:rFonts w:ascii="Cambria Math" w:hAnsi="Cambria Math"/>
                  <w:lang w:eastAsia="sr-Latn-CS"/>
                </w:rPr>
                <m:t>Ts+1+</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p</m:t>
                  </m:r>
                </m:sub>
              </m:sSub>
            </m:den>
          </m:f>
        </m:oMath>
      </m:oMathPara>
    </w:p>
    <w:p w:rsidR="00EA12DD" w:rsidRPr="00D157C1" w:rsidRDefault="00EA12DD" w:rsidP="00B43506">
      <w:pPr>
        <w:spacing w:line="276" w:lineRule="auto"/>
        <w:jc w:val="center"/>
        <w:rPr>
          <w:rFonts w:eastAsiaTheme="minorEastAsia"/>
          <w:lang w:eastAsia="sr-Latn-CS"/>
        </w:rPr>
      </w:pPr>
      <w:r w:rsidRPr="00D157C1">
        <w:rPr>
          <w:rFonts w:eastAsiaTheme="minorEastAsia"/>
          <w:lang w:eastAsia="sr-Latn-CS"/>
        </w:rPr>
        <w:t>(87)</w:t>
      </w:r>
    </w:p>
    <w:p w:rsidR="00EA12DD" w:rsidRPr="00D157C1" w:rsidRDefault="00EA12DD" w:rsidP="00B43506">
      <w:pPr>
        <w:spacing w:line="276" w:lineRule="auto"/>
        <w:rPr>
          <w:lang w:eastAsia="sr-Latn-CS"/>
        </w:rPr>
      </w:pPr>
      <w:r w:rsidRPr="00D157C1">
        <w:rPr>
          <w:lang w:eastAsia="sr-Latn-CS"/>
        </w:rPr>
        <w:t xml:space="preserve">Izlaz is sistema tj. kontrolisana veličina </w:t>
      </w:r>
      <w:r w:rsidRPr="00D157C1">
        <w:rPr>
          <w:i/>
          <w:lang w:eastAsia="sr-Latn-CS"/>
        </w:rPr>
        <w:t xml:space="preserve">C(s) </w:t>
      </w:r>
      <w:r w:rsidRPr="00D157C1">
        <w:rPr>
          <w:lang w:eastAsia="sr-Latn-CS"/>
        </w:rPr>
        <w:t xml:space="preserve">se sada </w:t>
      </w:r>
      <w:r w:rsidR="00780F71" w:rsidRPr="00D157C1">
        <w:rPr>
          <w:lang w:eastAsia="sr-Latn-CS"/>
        </w:rPr>
        <w:t>može definisati kao:</w:t>
      </w:r>
    </w:p>
    <w:p w:rsidR="00780F71" w:rsidRPr="00D157C1" w:rsidRDefault="00780F71" w:rsidP="00B43506">
      <w:pPr>
        <w:spacing w:line="276" w:lineRule="auto"/>
        <w:rPr>
          <w:lang w:eastAsia="sr-Latn-CS"/>
        </w:rPr>
      </w:pPr>
    </w:p>
    <w:p w:rsidR="00780F71" w:rsidRPr="00D157C1" w:rsidRDefault="00780F71" w:rsidP="00B43506">
      <w:pPr>
        <w:spacing w:line="276" w:lineRule="auto"/>
        <w:rPr>
          <w:rFonts w:eastAsiaTheme="minorEastAsia"/>
          <w:lang w:eastAsia="sr-Latn-CS"/>
        </w:rPr>
      </w:pPr>
      <m:oMathPara>
        <m:oMath>
          <m:r>
            <w:rPr>
              <w:rFonts w:ascii="Cambria Math" w:hAnsi="Cambria Math"/>
              <w:lang w:eastAsia="sr-Latn-CS"/>
            </w:rPr>
            <m:t>C</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=U</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W(s)</m:t>
          </m:r>
        </m:oMath>
      </m:oMathPara>
    </w:p>
    <w:p w:rsidR="00780F71" w:rsidRPr="00D157C1" w:rsidRDefault="00780F71" w:rsidP="00B43506">
      <w:pPr>
        <w:spacing w:line="276" w:lineRule="auto"/>
        <w:rPr>
          <w:rFonts w:eastAsiaTheme="minorEastAsia"/>
          <w:lang w:eastAsia="sr-Latn-CS"/>
        </w:rPr>
      </w:pPr>
    </w:p>
    <w:p w:rsidR="00780F71" w:rsidRPr="00D157C1" w:rsidRDefault="00780F71" w:rsidP="00B43506">
      <w:pPr>
        <w:spacing w:line="276" w:lineRule="auto"/>
        <w:rPr>
          <w:rFonts w:eastAsiaTheme="minorEastAsia"/>
          <w:lang w:eastAsia="sr-Latn-CS"/>
        </w:rPr>
      </w:pPr>
      <w:r w:rsidRPr="00D157C1">
        <w:rPr>
          <w:rFonts w:eastAsiaTheme="minorEastAsia"/>
          <w:lang w:eastAsia="sr-Latn-CS"/>
        </w:rPr>
        <w:t>odnosno:</w:t>
      </w:r>
    </w:p>
    <w:p w:rsidR="00780F71" w:rsidRPr="00D157C1" w:rsidRDefault="00780F71" w:rsidP="00B43506">
      <w:pPr>
        <w:spacing w:line="276" w:lineRule="auto"/>
        <w:rPr>
          <w:rFonts w:eastAsiaTheme="minorEastAsia"/>
          <w:lang w:eastAsia="sr-Latn-CS"/>
        </w:rPr>
      </w:pPr>
    </w:p>
    <w:p w:rsidR="00780F71" w:rsidRPr="00D157C1" w:rsidRDefault="00780F71" w:rsidP="00B43506">
      <w:pPr>
        <w:spacing w:line="276" w:lineRule="auto"/>
        <w:jc w:val="center"/>
        <w:rPr>
          <w:rFonts w:eastAsiaTheme="minorEastAsia"/>
          <w:lang w:eastAsia="sr-Latn-CS"/>
        </w:rPr>
      </w:pPr>
      <m:oMathPara>
        <m:oMath>
          <m:r>
            <w:rPr>
              <w:rFonts w:ascii="Cambria Math" w:hAnsi="Cambria Math"/>
              <w:lang w:eastAsia="sr-Latn-CS"/>
            </w:rPr>
            <m:t>C</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f>
            <m:fPr>
              <m:ctrlPr>
                <w:rPr>
                  <w:rFonts w:ascii="Cambria Math" w:hAnsi="Cambria Math"/>
                  <w:i/>
                  <w:lang w:eastAsia="sr-Latn-CS"/>
                </w:rPr>
              </m:ctrlPr>
            </m:fPr>
            <m:num>
              <m:r>
                <w:rPr>
                  <w:rFonts w:ascii="Cambria Math" w:hAnsi="Cambria Math"/>
                  <w:lang w:eastAsia="sr-Latn-CS"/>
                </w:rPr>
                <m:t>1</m:t>
              </m:r>
            </m:num>
            <m:den>
              <m:r>
                <w:rPr>
                  <w:rFonts w:ascii="Cambria Math" w:hAnsi="Cambria Math"/>
                  <w:lang w:eastAsia="sr-Latn-CS"/>
                </w:rPr>
                <m:t>s</m:t>
              </m:r>
            </m:den>
          </m:f>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p</m:t>
                  </m:r>
                </m:sub>
              </m:sSub>
            </m:num>
            <m:den>
              <m:r>
                <w:rPr>
                  <w:rFonts w:ascii="Cambria Math" w:hAnsi="Cambria Math"/>
                  <w:lang w:eastAsia="sr-Latn-CS"/>
                </w:rPr>
                <m:t>Ts+1+</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p</m:t>
                  </m:r>
                </m:sub>
              </m:sSub>
            </m:den>
          </m:f>
        </m:oMath>
      </m:oMathPara>
    </w:p>
    <w:p w:rsidR="00780F71" w:rsidRPr="00D157C1" w:rsidRDefault="00780F71" w:rsidP="00B43506">
      <w:pPr>
        <w:spacing w:line="276" w:lineRule="auto"/>
        <w:jc w:val="center"/>
        <w:rPr>
          <w:rFonts w:eastAsiaTheme="minorEastAsia"/>
          <w:lang w:eastAsia="sr-Latn-CS"/>
        </w:rPr>
      </w:pPr>
      <w:r w:rsidRPr="00D157C1">
        <w:rPr>
          <w:rFonts w:eastAsiaTheme="minorEastAsia"/>
          <w:lang w:eastAsia="sr-Latn-CS"/>
        </w:rPr>
        <w:t>(88)</w:t>
      </w:r>
    </w:p>
    <w:p w:rsidR="00780F71" w:rsidRPr="00D157C1" w:rsidRDefault="00780F71" w:rsidP="00B43506">
      <w:pPr>
        <w:spacing w:line="276" w:lineRule="auto"/>
        <w:jc w:val="center"/>
        <w:rPr>
          <w:rFonts w:eastAsiaTheme="minorEastAsia"/>
          <w:lang w:eastAsia="sr-Latn-CS"/>
        </w:rPr>
      </w:pPr>
    </w:p>
    <w:p w:rsidR="00780F71" w:rsidRPr="00D157C1" w:rsidRDefault="00780F71" w:rsidP="00B43506">
      <w:pPr>
        <w:spacing w:line="276" w:lineRule="auto"/>
        <w:rPr>
          <w:rFonts w:eastAsiaTheme="minorEastAsia"/>
          <w:lang w:eastAsia="sr-Latn-CS"/>
        </w:rPr>
      </w:pPr>
      <w:r w:rsidRPr="00D157C1">
        <w:rPr>
          <w:rFonts w:eastAsiaTheme="minorEastAsia"/>
          <w:lang w:eastAsia="sr-Latn-CS"/>
        </w:rPr>
        <w:t>Tačnost sistema ili greška stacionarnog stanja po definiciji predstavlj</w:t>
      </w:r>
      <w:r w:rsidR="00A9057A" w:rsidRPr="00D157C1">
        <w:rPr>
          <w:rFonts w:eastAsiaTheme="minorEastAsia"/>
          <w:lang w:eastAsia="sr-Latn-CS"/>
        </w:rPr>
        <w:t>a vrednost signala greške za slu</w:t>
      </w:r>
      <w:r w:rsidRPr="00D157C1">
        <w:rPr>
          <w:rFonts w:eastAsiaTheme="minorEastAsia"/>
          <w:lang w:eastAsia="sr-Latn-CS"/>
        </w:rPr>
        <w:t xml:space="preserve">čaj kada </w:t>
      </w:r>
      <m:oMath>
        <m:r>
          <w:rPr>
            <w:rFonts w:ascii="Cambria Math" w:eastAsiaTheme="minorEastAsia" w:hAnsi="Cambria Math"/>
            <w:lang w:eastAsia="sr-Latn-CS"/>
          </w:rPr>
          <m:t>t→∞</m:t>
        </m:r>
      </m:oMath>
      <w:r w:rsidRPr="00D157C1">
        <w:rPr>
          <w:rFonts w:eastAsiaTheme="minorEastAsia"/>
          <w:lang w:eastAsia="sr-Latn-CS"/>
        </w:rPr>
        <w:t xml:space="preserve">. Signal greške </w:t>
      </w:r>
      <m:oMath>
        <m:r>
          <w:rPr>
            <w:rFonts w:ascii="Cambria Math" w:eastAsiaTheme="minorEastAsia" w:hAnsi="Cambria Math"/>
            <w:lang w:eastAsia="sr-Latn-CS"/>
          </w:rPr>
          <m:t>E(s)</m:t>
        </m:r>
      </m:oMath>
      <w:r w:rsidRPr="00D157C1">
        <w:rPr>
          <w:rFonts w:eastAsiaTheme="minorEastAsia"/>
          <w:lang w:eastAsia="sr-Latn-CS"/>
        </w:rPr>
        <w:t xml:space="preserve"> se dobija kao:</w:t>
      </w:r>
    </w:p>
    <w:p w:rsidR="00780F71" w:rsidRPr="00D157C1" w:rsidRDefault="00780F71" w:rsidP="00B43506">
      <w:pPr>
        <w:spacing w:line="276" w:lineRule="auto"/>
        <w:rPr>
          <w:rFonts w:eastAsiaTheme="minorEastAsia"/>
          <w:lang w:eastAsia="sr-Latn-CS"/>
        </w:rPr>
      </w:pPr>
    </w:p>
    <w:p w:rsidR="00780F71" w:rsidRPr="00D157C1" w:rsidRDefault="00780F71" w:rsidP="00B43506">
      <w:pPr>
        <w:spacing w:line="276" w:lineRule="auto"/>
        <w:rPr>
          <w:rFonts w:eastAsiaTheme="minorEastAsia"/>
          <w:lang w:eastAsia="sr-Latn-CS"/>
        </w:rPr>
      </w:pPr>
      <m:oMathPara>
        <m:oMath>
          <m:r>
            <w:rPr>
              <w:rFonts w:ascii="Cambria Math" w:hAnsi="Cambria Math"/>
              <w:lang w:eastAsia="sr-Latn-CS"/>
            </w:rPr>
            <m:t>E</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=U</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-C(s)</m:t>
          </m:r>
        </m:oMath>
      </m:oMathPara>
    </w:p>
    <w:p w:rsidR="00780F71" w:rsidRPr="00D157C1" w:rsidRDefault="00780F71" w:rsidP="00B43506">
      <w:pPr>
        <w:spacing w:line="276" w:lineRule="auto"/>
        <w:rPr>
          <w:rFonts w:eastAsiaTheme="minorEastAsia"/>
          <w:lang w:eastAsia="sr-Latn-CS"/>
        </w:rPr>
      </w:pPr>
    </w:p>
    <w:p w:rsidR="00780F71" w:rsidRPr="00D157C1" w:rsidRDefault="00780F71" w:rsidP="00B43506">
      <w:pPr>
        <w:spacing w:line="276" w:lineRule="auto"/>
        <w:jc w:val="center"/>
        <w:rPr>
          <w:rFonts w:eastAsiaTheme="minorEastAsia"/>
          <w:lang w:eastAsia="sr-Latn-CS"/>
        </w:rPr>
      </w:pPr>
      <m:oMathPara>
        <m:oMath>
          <m:r>
            <w:rPr>
              <w:rFonts w:ascii="Cambria Math" w:hAnsi="Cambria Math"/>
              <w:lang w:eastAsia="sr-Latn-CS"/>
            </w:rPr>
            <m:t>E</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f>
            <m:fPr>
              <m:ctrlPr>
                <w:rPr>
                  <w:rFonts w:ascii="Cambria Math" w:hAnsi="Cambria Math"/>
                  <w:i/>
                  <w:lang w:eastAsia="sr-Latn-CS"/>
                </w:rPr>
              </m:ctrlPr>
            </m:fPr>
            <m:num>
              <m:r>
                <w:rPr>
                  <w:rFonts w:ascii="Cambria Math" w:hAnsi="Cambria Math"/>
                  <w:lang w:eastAsia="sr-Latn-CS"/>
                </w:rPr>
                <m:t>1</m:t>
              </m:r>
            </m:num>
            <m:den>
              <m:r>
                <w:rPr>
                  <w:rFonts w:ascii="Cambria Math" w:hAnsi="Cambria Math"/>
                  <w:lang w:eastAsia="sr-Latn-CS"/>
                </w:rPr>
                <m:t>s</m:t>
              </m:r>
            </m:den>
          </m:f>
          <m:r>
            <w:rPr>
              <w:rFonts w:ascii="Cambria Math" w:hAnsi="Cambria Math"/>
              <w:lang w:eastAsia="sr-Latn-CS"/>
            </w:rPr>
            <m:t>-</m:t>
          </m:r>
          <m:f>
            <m:fPr>
              <m:ctrlPr>
                <w:rPr>
                  <w:rFonts w:ascii="Cambria Math" w:hAnsi="Cambria Math"/>
                  <w:i/>
                  <w:lang w:eastAsia="sr-Latn-CS"/>
                </w:rPr>
              </m:ctrlPr>
            </m:fPr>
            <m:num>
              <m:r>
                <w:rPr>
                  <w:rFonts w:ascii="Cambria Math" w:hAnsi="Cambria Math"/>
                  <w:lang w:eastAsia="sr-Latn-CS"/>
                </w:rPr>
                <m:t>1</m:t>
              </m:r>
            </m:num>
            <m:den>
              <m:r>
                <w:rPr>
                  <w:rFonts w:ascii="Cambria Math" w:hAnsi="Cambria Math"/>
                  <w:lang w:eastAsia="sr-Latn-CS"/>
                </w:rPr>
                <m:t>s</m:t>
              </m:r>
            </m:den>
          </m:f>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p</m:t>
                  </m:r>
                </m:sub>
              </m:sSub>
            </m:num>
            <m:den>
              <m:r>
                <w:rPr>
                  <w:rFonts w:ascii="Cambria Math" w:hAnsi="Cambria Math"/>
                  <w:lang w:eastAsia="sr-Latn-CS"/>
                </w:rPr>
                <m:t>Ts+1+</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p</m:t>
                  </m:r>
                </m:sub>
              </m:sSub>
            </m:den>
          </m:f>
        </m:oMath>
      </m:oMathPara>
    </w:p>
    <w:p w:rsidR="00780F71" w:rsidRPr="00D157C1" w:rsidRDefault="00780F71" w:rsidP="00B43506">
      <w:pPr>
        <w:spacing w:line="276" w:lineRule="auto"/>
        <w:jc w:val="center"/>
        <w:rPr>
          <w:rFonts w:eastAsiaTheme="minorEastAsia"/>
          <w:lang w:eastAsia="sr-Latn-CS"/>
        </w:rPr>
      </w:pPr>
    </w:p>
    <w:p w:rsidR="00780F71" w:rsidRPr="00D157C1" w:rsidRDefault="00780F71" w:rsidP="00B43506">
      <w:pPr>
        <w:spacing w:line="276" w:lineRule="auto"/>
        <w:jc w:val="center"/>
        <w:rPr>
          <w:rFonts w:eastAsiaTheme="minorEastAsia"/>
          <w:lang w:eastAsia="sr-Latn-CS"/>
        </w:rPr>
      </w:pPr>
      <m:oMathPara>
        <m:oMath>
          <m:r>
            <w:rPr>
              <w:rFonts w:ascii="Cambria Math" w:hAnsi="Cambria Math"/>
              <w:lang w:eastAsia="sr-Latn-CS"/>
            </w:rPr>
            <m:t>E</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f>
            <m:fPr>
              <m:ctrlPr>
                <w:rPr>
                  <w:rFonts w:ascii="Cambria Math" w:hAnsi="Cambria Math"/>
                  <w:i/>
                  <w:lang w:eastAsia="sr-Latn-CS"/>
                </w:rPr>
              </m:ctrlPr>
            </m:fPr>
            <m:num>
              <m:r>
                <w:rPr>
                  <w:rFonts w:ascii="Cambria Math" w:hAnsi="Cambria Math"/>
                  <w:lang w:eastAsia="sr-Latn-CS"/>
                </w:rPr>
                <m:t>Ts+1</m:t>
              </m:r>
            </m:num>
            <m:den>
              <m:r>
                <w:rPr>
                  <w:rFonts w:ascii="Cambria Math" w:hAnsi="Cambria Math"/>
                  <w:lang w:eastAsia="sr-Latn-CS"/>
                </w:rPr>
                <m:t>s</m:t>
              </m:r>
              <m:d>
                <m:dPr>
                  <m:ctrlPr>
                    <w:rPr>
                      <w:rFonts w:ascii="Cambria Math" w:hAnsi="Cambria Math"/>
                      <w:i/>
                      <w:lang w:eastAsia="sr-Latn-CS"/>
                    </w:rPr>
                  </m:ctrlPr>
                </m:dPr>
                <m:e>
                  <m:r>
                    <w:rPr>
                      <w:rFonts w:ascii="Cambria Math" w:hAnsi="Cambria Math"/>
                      <w:lang w:eastAsia="sr-Latn-CS"/>
                    </w:rPr>
                    <m:t>Ts+1+</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p</m:t>
                      </m:r>
                    </m:sub>
                  </m:sSub>
                </m:e>
              </m:d>
            </m:den>
          </m:f>
        </m:oMath>
      </m:oMathPara>
    </w:p>
    <w:p w:rsidR="00780F71" w:rsidRPr="00D157C1" w:rsidRDefault="00780F71" w:rsidP="00B43506">
      <w:pPr>
        <w:spacing w:line="276" w:lineRule="auto"/>
        <w:jc w:val="center"/>
        <w:rPr>
          <w:rFonts w:eastAsiaTheme="minorEastAsia"/>
          <w:lang w:eastAsia="sr-Latn-CS"/>
        </w:rPr>
      </w:pPr>
      <w:r w:rsidRPr="00D157C1">
        <w:rPr>
          <w:rFonts w:eastAsiaTheme="minorEastAsia"/>
          <w:lang w:eastAsia="sr-Latn-CS"/>
        </w:rPr>
        <w:t>(89)</w:t>
      </w:r>
    </w:p>
    <w:p w:rsidR="00780F71" w:rsidRPr="00D157C1" w:rsidRDefault="00780F71" w:rsidP="00B43506">
      <w:pPr>
        <w:spacing w:line="276" w:lineRule="auto"/>
        <w:jc w:val="center"/>
        <w:rPr>
          <w:rFonts w:eastAsiaTheme="minorEastAsia"/>
          <w:lang w:eastAsia="sr-Latn-CS"/>
        </w:rPr>
      </w:pPr>
    </w:p>
    <w:p w:rsidR="00780F71" w:rsidRPr="00D157C1" w:rsidRDefault="001E4468" w:rsidP="00B43506">
      <w:pPr>
        <w:spacing w:line="276" w:lineRule="auto"/>
        <w:rPr>
          <w:rFonts w:eastAsiaTheme="minorEastAsia"/>
          <w:lang w:eastAsia="sr-Latn-CS"/>
        </w:rPr>
      </w:pPr>
      <w:r w:rsidRPr="00D157C1">
        <w:rPr>
          <w:lang w:eastAsia="sr-Latn-CS"/>
        </w:rPr>
        <w:t xml:space="preserve">Da bi se dobila vrednost signala greške za </w:t>
      </w:r>
      <m:oMath>
        <m:r>
          <w:rPr>
            <w:rFonts w:ascii="Cambria Math" w:eastAsiaTheme="minorEastAsia" w:hAnsi="Cambria Math"/>
            <w:lang w:eastAsia="sr-Latn-CS"/>
          </w:rPr>
          <m:t>t→∞</m:t>
        </m:r>
      </m:oMath>
      <w:r w:rsidRPr="00D157C1">
        <w:rPr>
          <w:rFonts w:eastAsiaTheme="minorEastAsia"/>
          <w:lang w:eastAsia="sr-Latn-CS"/>
        </w:rPr>
        <w:t xml:space="preserve"> primenjuje se izraz za drugu graničnu teoremu (videti tačku 1.3):</w:t>
      </w:r>
    </w:p>
    <w:p w:rsidR="001E4468" w:rsidRPr="00D157C1" w:rsidRDefault="001E4468" w:rsidP="00B43506">
      <w:pPr>
        <w:spacing w:line="276" w:lineRule="auto"/>
        <w:rPr>
          <w:rFonts w:eastAsiaTheme="minorEastAsia"/>
          <w:lang w:eastAsia="sr-Latn-CS"/>
        </w:rPr>
      </w:pPr>
    </w:p>
    <w:p w:rsidR="001E4468" w:rsidRPr="00D157C1" w:rsidRDefault="001E4468" w:rsidP="00B43506">
      <w:pPr>
        <w:spacing w:line="276" w:lineRule="auto"/>
        <w:rPr>
          <w:rFonts w:eastAsiaTheme="minorEastAsia"/>
          <w:lang w:eastAsia="sr-Latn-CS"/>
        </w:rPr>
      </w:pPr>
      <m:oMathPara>
        <m:oMath>
          <m:r>
            <w:rPr>
              <w:rFonts w:ascii="Cambria Math" w:hAnsi="Cambria Math"/>
              <w:lang w:eastAsia="sr-Latn-CS"/>
            </w:rPr>
            <m:t>e</m:t>
          </m:r>
          <m:d>
            <m:dPr>
              <m:ctrlPr>
                <w:rPr>
                  <w:rFonts w:ascii="Cambria Math" w:hAnsi="Cambria Math"/>
                  <w:i/>
                  <w:lang w:eastAsia="sr-Latn-CS"/>
                </w:rPr>
              </m:ctrlPr>
            </m:dPr>
            <m:e>
              <m:r>
                <w:rPr>
                  <w:rFonts w:ascii="Cambria Math" w:hAnsi="Cambria Math"/>
                  <w:lang w:eastAsia="sr-Latn-CS"/>
                </w:rPr>
                <m:t>∞</m:t>
              </m:r>
            </m:e>
          </m:d>
          <m:r>
            <w:rPr>
              <w:rFonts w:ascii="Cambria Math" w:hAnsi="Cambria Math"/>
              <w:lang w:eastAsia="sr-Latn-CS"/>
            </w:rPr>
            <m:t>=</m:t>
          </m:r>
          <m:func>
            <m:funcPr>
              <m:ctrlPr>
                <w:rPr>
                  <w:rFonts w:ascii="Cambria Math" w:hAnsi="Cambria Math"/>
                  <w:i/>
                  <w:lang w:eastAsia="sr-Latn-CS"/>
                </w:rPr>
              </m:ctrlPr>
            </m:funcPr>
            <m:fName>
              <m:limLow>
                <m:limLowPr>
                  <m:ctrlPr>
                    <w:rPr>
                      <w:rFonts w:ascii="Cambria Math" w:hAnsi="Cambria Math"/>
                      <w:i/>
                      <w:lang w:eastAsia="sr-Latn-CS"/>
                    </w:rPr>
                  </m:ctrlPr>
                </m:limLowPr>
                <m:e>
                  <m:r>
                    <m:rPr>
                      <m:sty m:val="p"/>
                    </m:rPr>
                    <w:rPr>
                      <w:rFonts w:ascii="Cambria Math" w:hAnsi="Cambria Math"/>
                      <w:lang w:eastAsia="sr-Latn-CS"/>
                    </w:rPr>
                    <m:t>lim</m:t>
                  </m:r>
                </m:e>
                <m:lim>
                  <m:r>
                    <w:rPr>
                      <w:rFonts w:ascii="Cambria Math" w:hAnsi="Cambria Math"/>
                      <w:lang w:eastAsia="sr-Latn-CS"/>
                    </w:rPr>
                    <m:t>t→∞</m:t>
                  </m:r>
                </m:lim>
              </m:limLow>
            </m:fName>
            <m:e>
              <m:r>
                <w:rPr>
                  <w:rFonts w:ascii="Cambria Math" w:hAnsi="Cambria Math"/>
                  <w:lang w:eastAsia="sr-Latn-CS"/>
                </w:rPr>
                <m:t>e(t)</m:t>
              </m:r>
            </m:e>
          </m:func>
          <m:r>
            <w:rPr>
              <w:rFonts w:ascii="Cambria Math" w:hAnsi="Cambria Math"/>
              <w:lang w:eastAsia="sr-Latn-CS"/>
            </w:rPr>
            <m:t>=</m:t>
          </m:r>
          <m:func>
            <m:funcPr>
              <m:ctrlPr>
                <w:rPr>
                  <w:rFonts w:ascii="Cambria Math" w:hAnsi="Cambria Math"/>
                  <w:i/>
                  <w:lang w:eastAsia="sr-Latn-CS"/>
                </w:rPr>
              </m:ctrlPr>
            </m:funcPr>
            <m:fName>
              <m:limLow>
                <m:limLowPr>
                  <m:ctrlPr>
                    <w:rPr>
                      <w:rFonts w:ascii="Cambria Math" w:hAnsi="Cambria Math"/>
                      <w:i/>
                      <w:lang w:eastAsia="sr-Latn-CS"/>
                    </w:rPr>
                  </m:ctrlPr>
                </m:limLowPr>
                <m:e>
                  <m:r>
                    <m:rPr>
                      <m:sty m:val="p"/>
                    </m:rPr>
                    <w:rPr>
                      <w:rFonts w:ascii="Cambria Math" w:hAnsi="Cambria Math"/>
                      <w:lang w:eastAsia="sr-Latn-CS"/>
                    </w:rPr>
                    <m:t>lim</m:t>
                  </m:r>
                </m:e>
                <m:lim>
                  <m:r>
                    <w:rPr>
                      <w:rFonts w:ascii="Cambria Math" w:hAnsi="Cambria Math"/>
                      <w:lang w:eastAsia="sr-Latn-CS"/>
                    </w:rPr>
                    <m:t>s→0</m:t>
                  </m:r>
                </m:lim>
              </m:limLow>
            </m:fName>
            <m:e>
              <m:r>
                <w:rPr>
                  <w:rFonts w:ascii="Cambria Math" w:hAnsi="Cambria Math"/>
                  <w:lang w:eastAsia="sr-Latn-CS"/>
                </w:rPr>
                <m:t>sE(s)</m:t>
              </m:r>
            </m:e>
          </m:func>
        </m:oMath>
      </m:oMathPara>
    </w:p>
    <w:p w:rsidR="001E4468" w:rsidRPr="00D157C1" w:rsidRDefault="001E4468" w:rsidP="00B43506">
      <w:pPr>
        <w:spacing w:line="276" w:lineRule="auto"/>
        <w:rPr>
          <w:rFonts w:eastAsiaTheme="minorEastAsia"/>
          <w:lang w:eastAsia="sr-Latn-CS"/>
        </w:rPr>
      </w:pPr>
    </w:p>
    <w:p w:rsidR="001E4468" w:rsidRPr="00D157C1" w:rsidRDefault="001E4468" w:rsidP="00B43506">
      <w:pPr>
        <w:spacing w:line="276" w:lineRule="auto"/>
        <w:rPr>
          <w:rFonts w:eastAsiaTheme="minorEastAsia"/>
          <w:lang w:eastAsia="sr-Latn-CS"/>
        </w:rPr>
      </w:pPr>
      <w:r w:rsidRPr="00D157C1">
        <w:rPr>
          <w:rFonts w:eastAsiaTheme="minorEastAsia"/>
          <w:lang w:eastAsia="sr-Latn-CS"/>
        </w:rPr>
        <w:t>odnosno:</w:t>
      </w:r>
    </w:p>
    <w:p w:rsidR="001E4468" w:rsidRPr="00D157C1" w:rsidRDefault="001E4468" w:rsidP="00B43506">
      <w:pPr>
        <w:spacing w:line="276" w:lineRule="auto"/>
        <w:rPr>
          <w:rFonts w:eastAsiaTheme="minorEastAsia"/>
          <w:lang w:eastAsia="sr-Latn-CS"/>
        </w:rPr>
      </w:pPr>
    </w:p>
    <w:p w:rsidR="001E4468" w:rsidRPr="00D157C1" w:rsidRDefault="001E4468" w:rsidP="00B43506">
      <w:pPr>
        <w:spacing w:line="276" w:lineRule="auto"/>
        <w:jc w:val="center"/>
        <w:rPr>
          <w:rFonts w:eastAsiaTheme="minorEastAsia"/>
          <w:lang w:eastAsia="sr-Latn-CS"/>
        </w:rPr>
      </w:pPr>
      <m:oMathPara>
        <m:oMath>
          <m:r>
            <w:rPr>
              <w:rFonts w:ascii="Cambria Math" w:hAnsi="Cambria Math"/>
              <w:lang w:eastAsia="sr-Latn-CS"/>
            </w:rPr>
            <m:t>e</m:t>
          </m:r>
          <m:d>
            <m:dPr>
              <m:ctrlPr>
                <w:rPr>
                  <w:rFonts w:ascii="Cambria Math" w:hAnsi="Cambria Math"/>
                  <w:i/>
                  <w:lang w:eastAsia="sr-Latn-CS"/>
                </w:rPr>
              </m:ctrlPr>
            </m:dPr>
            <m:e>
              <m:r>
                <w:rPr>
                  <w:rFonts w:ascii="Cambria Math" w:hAnsi="Cambria Math"/>
                  <w:lang w:eastAsia="sr-Latn-CS"/>
                </w:rPr>
                <m:t>∞</m:t>
              </m:r>
            </m:e>
          </m:d>
          <m:r>
            <w:rPr>
              <w:rFonts w:ascii="Cambria Math" w:hAnsi="Cambria Math"/>
              <w:lang w:eastAsia="sr-Latn-CS"/>
            </w:rPr>
            <m:t>=</m:t>
          </m:r>
          <m:func>
            <m:funcPr>
              <m:ctrlPr>
                <w:rPr>
                  <w:rFonts w:ascii="Cambria Math" w:hAnsi="Cambria Math"/>
                  <w:i/>
                  <w:lang w:eastAsia="sr-Latn-CS"/>
                </w:rPr>
              </m:ctrlPr>
            </m:funcPr>
            <m:fName>
              <m:limLow>
                <m:limLowPr>
                  <m:ctrlPr>
                    <w:rPr>
                      <w:rFonts w:ascii="Cambria Math" w:hAnsi="Cambria Math"/>
                      <w:i/>
                      <w:lang w:eastAsia="sr-Latn-CS"/>
                    </w:rPr>
                  </m:ctrlPr>
                </m:limLowPr>
                <m:e>
                  <m:r>
                    <m:rPr>
                      <m:sty m:val="p"/>
                    </m:rPr>
                    <w:rPr>
                      <w:rFonts w:ascii="Cambria Math" w:hAnsi="Cambria Math"/>
                      <w:lang w:eastAsia="sr-Latn-CS"/>
                    </w:rPr>
                    <m:t>lim</m:t>
                  </m:r>
                </m:e>
                <m:lim>
                  <m:r>
                    <w:rPr>
                      <w:rFonts w:ascii="Cambria Math" w:hAnsi="Cambria Math"/>
                      <w:lang w:eastAsia="sr-Latn-CS"/>
                    </w:rPr>
                    <m:t>s→0</m:t>
                  </m:r>
                </m:lim>
              </m:limLow>
            </m:fName>
            <m:e>
              <m:r>
                <w:rPr>
                  <w:rFonts w:ascii="Cambria Math" w:hAnsi="Cambria Math"/>
                  <w:lang w:eastAsia="sr-Latn-CS"/>
                </w:rPr>
                <m:t>s</m:t>
              </m:r>
            </m:e>
          </m:func>
          <m:f>
            <m:fPr>
              <m:ctrlPr>
                <w:rPr>
                  <w:rFonts w:ascii="Cambria Math" w:hAnsi="Cambria Math"/>
                  <w:i/>
                  <w:lang w:eastAsia="sr-Latn-CS"/>
                </w:rPr>
              </m:ctrlPr>
            </m:fPr>
            <m:num>
              <m:r>
                <w:rPr>
                  <w:rFonts w:ascii="Cambria Math" w:hAnsi="Cambria Math"/>
                  <w:lang w:eastAsia="sr-Latn-CS"/>
                </w:rPr>
                <m:t>Ts+1</m:t>
              </m:r>
            </m:num>
            <m:den>
              <m:r>
                <w:rPr>
                  <w:rFonts w:ascii="Cambria Math" w:hAnsi="Cambria Math"/>
                  <w:lang w:eastAsia="sr-Latn-CS"/>
                </w:rPr>
                <m:t>s</m:t>
              </m:r>
              <m:d>
                <m:dPr>
                  <m:ctrlPr>
                    <w:rPr>
                      <w:rFonts w:ascii="Cambria Math" w:hAnsi="Cambria Math"/>
                      <w:i/>
                      <w:lang w:eastAsia="sr-Latn-CS"/>
                    </w:rPr>
                  </m:ctrlPr>
                </m:dPr>
                <m:e>
                  <m:r>
                    <w:rPr>
                      <w:rFonts w:ascii="Cambria Math" w:hAnsi="Cambria Math"/>
                      <w:lang w:eastAsia="sr-Latn-CS"/>
                    </w:rPr>
                    <m:t>Ts+1+</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p</m:t>
                      </m:r>
                    </m:sub>
                  </m:sSub>
                </m:e>
              </m:d>
            </m:den>
          </m:f>
        </m:oMath>
      </m:oMathPara>
    </w:p>
    <w:p w:rsidR="001E4468" w:rsidRPr="00D157C1" w:rsidRDefault="001E4468" w:rsidP="00B43506">
      <w:pPr>
        <w:spacing w:line="276" w:lineRule="auto"/>
        <w:jc w:val="center"/>
        <w:rPr>
          <w:rFonts w:eastAsiaTheme="minorEastAsia"/>
          <w:lang w:eastAsia="sr-Latn-CS"/>
        </w:rPr>
      </w:pPr>
    </w:p>
    <w:p w:rsidR="001E4468" w:rsidRPr="00D157C1" w:rsidRDefault="001E4468" w:rsidP="00B43506">
      <w:pPr>
        <w:spacing w:line="276" w:lineRule="auto"/>
        <w:jc w:val="center"/>
        <w:rPr>
          <w:rFonts w:eastAsiaTheme="minorEastAsia"/>
          <w:lang w:eastAsia="sr-Latn-CS"/>
        </w:rPr>
      </w:pPr>
      <m:oMathPara>
        <m:oMath>
          <m:r>
            <w:rPr>
              <w:rFonts w:ascii="Cambria Math" w:hAnsi="Cambria Math"/>
              <w:lang w:eastAsia="sr-Latn-CS"/>
            </w:rPr>
            <w:lastRenderedPageBreak/>
            <m:t>e</m:t>
          </m:r>
          <m:d>
            <m:dPr>
              <m:ctrlPr>
                <w:rPr>
                  <w:rFonts w:ascii="Cambria Math" w:hAnsi="Cambria Math"/>
                  <w:i/>
                  <w:lang w:eastAsia="sr-Latn-CS"/>
                </w:rPr>
              </m:ctrlPr>
            </m:dPr>
            <m:e>
              <m:r>
                <w:rPr>
                  <w:rFonts w:ascii="Cambria Math" w:hAnsi="Cambria Math"/>
                  <w:lang w:eastAsia="sr-Latn-CS"/>
                </w:rPr>
                <m:t>∞</m:t>
              </m:r>
            </m:e>
          </m:d>
          <m:r>
            <w:rPr>
              <w:rFonts w:ascii="Cambria Math" w:hAnsi="Cambria Math"/>
              <w:lang w:eastAsia="sr-Latn-CS"/>
            </w:rPr>
            <m:t>=</m:t>
          </m:r>
          <m:func>
            <m:funcPr>
              <m:ctrlPr>
                <w:rPr>
                  <w:rFonts w:ascii="Cambria Math" w:hAnsi="Cambria Math"/>
                  <w:i/>
                  <w:lang w:eastAsia="sr-Latn-CS"/>
                </w:rPr>
              </m:ctrlPr>
            </m:funcPr>
            <m:fName>
              <m:limLow>
                <m:limLowPr>
                  <m:ctrlPr>
                    <w:rPr>
                      <w:rFonts w:ascii="Cambria Math" w:hAnsi="Cambria Math"/>
                      <w:i/>
                      <w:lang w:eastAsia="sr-Latn-CS"/>
                    </w:rPr>
                  </m:ctrlPr>
                </m:limLowPr>
                <m:e>
                  <m:r>
                    <m:rPr>
                      <m:sty m:val="p"/>
                    </m:rPr>
                    <w:rPr>
                      <w:rFonts w:ascii="Cambria Math" w:hAnsi="Cambria Math"/>
                      <w:lang w:eastAsia="sr-Latn-CS"/>
                    </w:rPr>
                    <m:t>lim</m:t>
                  </m:r>
                </m:e>
                <m:lim>
                  <m:r>
                    <w:rPr>
                      <w:rFonts w:ascii="Cambria Math" w:hAnsi="Cambria Math"/>
                      <w:lang w:eastAsia="sr-Latn-CS"/>
                    </w:rPr>
                    <m:t>s→0</m:t>
                  </m:r>
                </m:lim>
              </m:limLow>
            </m:fName>
            <m:e>
              <m:f>
                <m:fPr>
                  <m:ctrlPr>
                    <w:rPr>
                      <w:rFonts w:ascii="Cambria Math" w:hAnsi="Cambria Math"/>
                      <w:i/>
                      <w:lang w:eastAsia="sr-Latn-CS"/>
                    </w:rPr>
                  </m:ctrlPr>
                </m:fPr>
                <m:num>
                  <m:r>
                    <w:rPr>
                      <w:rFonts w:ascii="Cambria Math" w:hAnsi="Cambria Math"/>
                      <w:lang w:eastAsia="sr-Latn-CS"/>
                    </w:rPr>
                    <m:t>Ts+1</m:t>
                  </m:r>
                </m:num>
                <m:den>
                  <m:r>
                    <w:rPr>
                      <w:rFonts w:ascii="Cambria Math" w:hAnsi="Cambria Math"/>
                      <w:lang w:eastAsia="sr-Latn-CS"/>
                    </w:rPr>
                    <m:t>Ts+1+</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p</m:t>
                      </m:r>
                    </m:sub>
                  </m:sSub>
                </m:den>
              </m:f>
            </m:e>
          </m:func>
        </m:oMath>
      </m:oMathPara>
    </w:p>
    <w:p w:rsidR="001E4468" w:rsidRPr="00D157C1" w:rsidRDefault="001E4468" w:rsidP="00B43506">
      <w:pPr>
        <w:spacing w:line="276" w:lineRule="auto"/>
        <w:jc w:val="center"/>
        <w:rPr>
          <w:rFonts w:eastAsiaTheme="minorEastAsia"/>
          <w:lang w:eastAsia="sr-Latn-CS"/>
        </w:rPr>
      </w:pPr>
    </w:p>
    <w:p w:rsidR="001E4468" w:rsidRPr="00D157C1" w:rsidRDefault="001E4468" w:rsidP="00B43506">
      <w:pPr>
        <w:spacing w:line="276" w:lineRule="auto"/>
        <w:jc w:val="center"/>
        <w:rPr>
          <w:rFonts w:eastAsiaTheme="minorEastAsia"/>
          <w:lang w:eastAsia="sr-Latn-CS"/>
        </w:rPr>
      </w:pPr>
      <m:oMathPara>
        <m:oMath>
          <m:r>
            <w:rPr>
              <w:rFonts w:ascii="Cambria Math" w:hAnsi="Cambria Math"/>
              <w:lang w:eastAsia="sr-Latn-CS"/>
            </w:rPr>
            <m:t>e</m:t>
          </m:r>
          <m:d>
            <m:dPr>
              <m:ctrlPr>
                <w:rPr>
                  <w:rFonts w:ascii="Cambria Math" w:hAnsi="Cambria Math"/>
                  <w:i/>
                  <w:lang w:eastAsia="sr-Latn-CS"/>
                </w:rPr>
              </m:ctrlPr>
            </m:dPr>
            <m:e>
              <m:r>
                <w:rPr>
                  <w:rFonts w:ascii="Cambria Math" w:hAnsi="Cambria Math"/>
                  <w:lang w:eastAsia="sr-Latn-CS"/>
                </w:rPr>
                <m:t>∞</m:t>
              </m:r>
            </m:e>
          </m:d>
          <m:r>
            <w:rPr>
              <w:rFonts w:ascii="Cambria Math" w:hAnsi="Cambria Math"/>
              <w:lang w:eastAsia="sr-Latn-CS"/>
            </w:rPr>
            <m:t>=</m:t>
          </m:r>
          <m:f>
            <m:fPr>
              <m:ctrlPr>
                <w:rPr>
                  <w:rFonts w:ascii="Cambria Math" w:hAnsi="Cambria Math"/>
                  <w:i/>
                  <w:lang w:eastAsia="sr-Latn-CS"/>
                </w:rPr>
              </m:ctrlPr>
            </m:fPr>
            <m:num>
              <m:r>
                <w:rPr>
                  <w:rFonts w:ascii="Cambria Math" w:hAnsi="Cambria Math"/>
                  <w:lang w:eastAsia="sr-Latn-CS"/>
                </w:rPr>
                <m:t>1</m:t>
              </m:r>
            </m:num>
            <m:den>
              <m:r>
                <w:rPr>
                  <w:rFonts w:ascii="Cambria Math" w:hAnsi="Cambria Math"/>
                  <w:lang w:eastAsia="sr-Latn-CS"/>
                </w:rPr>
                <m:t>1+</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p</m:t>
                  </m:r>
                </m:sub>
              </m:sSub>
            </m:den>
          </m:f>
        </m:oMath>
      </m:oMathPara>
    </w:p>
    <w:p w:rsidR="001E4468" w:rsidRPr="00D157C1" w:rsidRDefault="001E4468" w:rsidP="00B43506">
      <w:pPr>
        <w:spacing w:line="276" w:lineRule="auto"/>
        <w:jc w:val="center"/>
        <w:rPr>
          <w:rFonts w:eastAsiaTheme="minorEastAsia"/>
          <w:lang w:eastAsia="sr-Latn-CS"/>
        </w:rPr>
      </w:pPr>
      <w:r w:rsidRPr="00D157C1">
        <w:rPr>
          <w:rFonts w:eastAsiaTheme="minorEastAsia"/>
          <w:lang w:eastAsia="sr-Latn-CS"/>
        </w:rPr>
        <w:t>(90)</w:t>
      </w:r>
    </w:p>
    <w:p w:rsidR="001E4468" w:rsidRPr="00D157C1" w:rsidRDefault="001E4468" w:rsidP="00B43506">
      <w:pPr>
        <w:spacing w:line="276" w:lineRule="auto"/>
        <w:jc w:val="center"/>
        <w:rPr>
          <w:rFonts w:eastAsiaTheme="minorEastAsia"/>
          <w:lang w:eastAsia="sr-Latn-CS"/>
        </w:rPr>
      </w:pPr>
    </w:p>
    <w:p w:rsidR="00FF752B" w:rsidRPr="00D157C1" w:rsidRDefault="001E4468" w:rsidP="00B43506">
      <w:pPr>
        <w:spacing w:line="276" w:lineRule="auto"/>
        <w:rPr>
          <w:rFonts w:eastAsiaTheme="minorEastAsia"/>
          <w:color w:val="FF0000"/>
          <w:lang w:eastAsia="sr-Latn-CS"/>
        </w:rPr>
      </w:pPr>
      <w:r w:rsidRPr="00D157C1">
        <w:rPr>
          <w:lang w:eastAsia="sr-Latn-CS"/>
        </w:rPr>
        <w:t>Na osnovu izraza (90) jasno je da greška stacionarnog stanja za prop</w:t>
      </w:r>
      <w:r w:rsidR="00A9057A" w:rsidRPr="00D157C1">
        <w:rPr>
          <w:lang w:eastAsia="sr-Latn-CS"/>
        </w:rPr>
        <w:t>o</w:t>
      </w:r>
      <w:r w:rsidRPr="00D157C1">
        <w:rPr>
          <w:lang w:eastAsia="sr-Latn-CS"/>
        </w:rPr>
        <w:t xml:space="preserve">rcionalni regulator </w:t>
      </w:r>
      <w:r w:rsidR="00FF752B" w:rsidRPr="00D157C1">
        <w:rPr>
          <w:lang w:eastAsia="sr-Latn-CS"/>
        </w:rPr>
        <w:t xml:space="preserve">postoji, odnosno da proporcionalni zakon upravljanja ne eliminiše ovu grešku. Takođe je jasno da će se sa povećanjem pojačanja </w:t>
      </w:r>
      <m:oMath>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p</m:t>
            </m:r>
          </m:sub>
        </m:sSub>
      </m:oMath>
      <w:r w:rsidR="00FF752B" w:rsidRPr="00D157C1">
        <w:rPr>
          <w:rFonts w:eastAsiaTheme="minorEastAsia"/>
          <w:lang w:eastAsia="sr-Latn-CS"/>
        </w:rPr>
        <w:t xml:space="preserve"> ova greška smanjivati. Međutim, povećanje pojačanja proporcionalnog regulatora ima svoja ograničenja vezana za stabilnost sistema (biće više reči kasnije) tako da se ne može povećavati preko utvrđenih granica. </w:t>
      </w:r>
      <w:r w:rsidR="00D918A3" w:rsidRPr="00D157C1">
        <w:rPr>
          <w:rFonts w:eastAsiaTheme="minorEastAsia"/>
          <w:lang w:eastAsia="sr-Latn-CS"/>
        </w:rPr>
        <w:t>Proporcionalna regulacija ne može otkloniti grešku stacionarnog stanja jer kada ona postane dovoljno mala njeno množenje bilo kojom vrednošću pojačanja proporcionalnog regulatora daje veoma malu promenu upravljačke veličine, nedovoljnu za uticaj na promenu vrednosti upravljane veličine.</w:t>
      </w:r>
    </w:p>
    <w:p w:rsidR="00385466" w:rsidRPr="00D157C1" w:rsidRDefault="00385466" w:rsidP="00B43506">
      <w:pPr>
        <w:spacing w:line="276" w:lineRule="auto"/>
        <w:rPr>
          <w:rFonts w:eastAsiaTheme="minorEastAsia"/>
          <w:lang w:eastAsia="sr-Latn-CS"/>
        </w:rPr>
      </w:pPr>
    </w:p>
    <w:p w:rsidR="001E4468" w:rsidRPr="00D157C1" w:rsidRDefault="001E4468" w:rsidP="00B43506">
      <w:pPr>
        <w:spacing w:line="276" w:lineRule="auto"/>
        <w:rPr>
          <w:rFonts w:eastAsiaTheme="minorEastAsia"/>
          <w:lang w:eastAsia="sr-Latn-CS"/>
        </w:rPr>
      </w:pPr>
    </w:p>
    <w:p w:rsidR="00385466" w:rsidRPr="00D157C1" w:rsidRDefault="00385466" w:rsidP="00B43506">
      <w:pPr>
        <w:pStyle w:val="Heading2"/>
        <w:numPr>
          <w:ilvl w:val="1"/>
          <w:numId w:val="3"/>
        </w:numPr>
        <w:spacing w:line="276" w:lineRule="auto"/>
        <w:rPr>
          <w:lang w:eastAsia="sr-Latn-CS"/>
        </w:rPr>
      </w:pPr>
      <w:bookmarkStart w:id="31" w:name="_Toc194400153"/>
      <w:r w:rsidRPr="00D157C1">
        <w:rPr>
          <w:lang w:eastAsia="sr-Latn-CS"/>
        </w:rPr>
        <w:t xml:space="preserve">Integralna </w:t>
      </w:r>
      <w:r w:rsidR="00BD5EF0" w:rsidRPr="00D157C1">
        <w:rPr>
          <w:lang w:eastAsia="sr-Latn-CS"/>
        </w:rPr>
        <w:t xml:space="preserve">(I) </w:t>
      </w:r>
      <w:r w:rsidRPr="00D157C1">
        <w:rPr>
          <w:lang w:eastAsia="sr-Latn-CS"/>
        </w:rPr>
        <w:t>regulacija</w:t>
      </w:r>
      <w:bookmarkEnd w:id="31"/>
    </w:p>
    <w:p w:rsidR="00385466" w:rsidRPr="00D157C1" w:rsidRDefault="00385466" w:rsidP="00B43506">
      <w:pPr>
        <w:spacing w:line="276" w:lineRule="auto"/>
        <w:rPr>
          <w:lang w:eastAsia="sr-Latn-CS"/>
        </w:rPr>
      </w:pPr>
    </w:p>
    <w:p w:rsidR="00385466" w:rsidRPr="00D157C1" w:rsidRDefault="00385466" w:rsidP="00B43506">
      <w:pPr>
        <w:spacing w:line="276" w:lineRule="auto"/>
        <w:rPr>
          <w:rFonts w:eastAsiaTheme="minorEastAsia"/>
          <w:lang w:eastAsia="sr-Latn-CS"/>
        </w:rPr>
      </w:pPr>
      <w:r w:rsidRPr="00D157C1">
        <w:rPr>
          <w:lang w:eastAsia="sr-Latn-CS"/>
        </w:rPr>
        <w:t>Integralna regulacija je de</w:t>
      </w:r>
      <w:r w:rsidR="00A9057A" w:rsidRPr="00D157C1">
        <w:rPr>
          <w:lang w:eastAsia="sr-Latn-CS"/>
        </w:rPr>
        <w:t>f</w:t>
      </w:r>
      <w:r w:rsidRPr="00D157C1">
        <w:rPr>
          <w:lang w:eastAsia="sr-Latn-CS"/>
        </w:rPr>
        <w:t xml:space="preserve">inisana preko pojačanja integralnog regulatora </w:t>
      </w:r>
      <m:oMath>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I</m:t>
            </m:r>
          </m:sub>
        </m:sSub>
      </m:oMath>
      <w:r w:rsidRPr="00D157C1">
        <w:rPr>
          <w:rFonts w:eastAsiaTheme="minorEastAsia"/>
          <w:lang w:eastAsia="sr-Latn-CS"/>
        </w:rPr>
        <w:t xml:space="preserve"> i integrala signala greške na nekom vremenskom periodu. Ona daje proporcionalnu zavisnost brzine pro</w:t>
      </w:r>
      <w:r w:rsidR="00D918A3" w:rsidRPr="00D157C1">
        <w:rPr>
          <w:rFonts w:eastAsiaTheme="minorEastAsia"/>
          <w:lang w:eastAsia="sr-Latn-CS"/>
        </w:rPr>
        <w:t>m</w:t>
      </w:r>
      <w:r w:rsidRPr="00D157C1">
        <w:rPr>
          <w:rFonts w:eastAsiaTheme="minorEastAsia"/>
          <w:lang w:eastAsia="sr-Latn-CS"/>
        </w:rPr>
        <w:t>ene upravljačke promenljive u odnosu na signal greške.</w:t>
      </w:r>
    </w:p>
    <w:p w:rsidR="00385466" w:rsidRPr="00D157C1" w:rsidRDefault="00385466" w:rsidP="00B43506">
      <w:pPr>
        <w:spacing w:line="276" w:lineRule="auto"/>
        <w:rPr>
          <w:rFonts w:eastAsiaTheme="minorEastAsia"/>
          <w:lang w:eastAsia="sr-Latn-CS"/>
        </w:rPr>
      </w:pPr>
    </w:p>
    <w:p w:rsidR="00385466" w:rsidRPr="00D157C1" w:rsidRDefault="005C504F" w:rsidP="00B43506">
      <w:pPr>
        <w:spacing w:line="276" w:lineRule="auto"/>
        <w:jc w:val="center"/>
        <w:rPr>
          <w:rFonts w:eastAsiaTheme="minorEastAsia"/>
          <w:lang w:eastAsia="sr-Latn-CS"/>
        </w:rPr>
      </w:pPr>
      <m:oMathPara>
        <m:oMath>
          <m:f>
            <m:fPr>
              <m:ctrlPr>
                <w:rPr>
                  <w:rFonts w:ascii="Cambria Math" w:hAnsi="Cambria Math"/>
                  <w:i/>
                  <w:lang w:eastAsia="sr-Latn-CS"/>
                </w:rPr>
              </m:ctrlPr>
            </m:fPr>
            <m:num>
              <m:r>
                <w:rPr>
                  <w:rFonts w:ascii="Cambria Math" w:hAnsi="Cambria Math"/>
                  <w:lang w:eastAsia="sr-Latn-CS"/>
                </w:rPr>
                <m:t>dm</m:t>
              </m:r>
            </m:num>
            <m:den>
              <m:r>
                <w:rPr>
                  <w:rFonts w:ascii="Cambria Math" w:hAnsi="Cambria Math"/>
                  <w:lang w:eastAsia="sr-Latn-CS"/>
                </w:rPr>
                <m:t>dt</m:t>
              </m:r>
            </m:den>
          </m:f>
          <m:r>
            <w:rPr>
              <w:rFonts w:ascii="Cambria Math" w:eastAsiaTheme="minorEastAsia" w:hAnsi="Cambria Math"/>
              <w:lang w:eastAsia="sr-Latn-CS"/>
            </w:rPr>
            <m:t>=</m:t>
          </m:r>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I</m:t>
              </m:r>
            </m:sub>
          </m:sSub>
          <m:r>
            <w:rPr>
              <w:rFonts w:ascii="Cambria Math" w:eastAsiaTheme="minorEastAsia" w:hAnsi="Cambria Math"/>
              <w:lang w:eastAsia="sr-Latn-CS"/>
            </w:rPr>
            <m:t>e(t)</m:t>
          </m:r>
        </m:oMath>
      </m:oMathPara>
    </w:p>
    <w:p w:rsidR="00385466" w:rsidRPr="00D157C1" w:rsidRDefault="00385466" w:rsidP="00B43506">
      <w:pPr>
        <w:spacing w:line="276" w:lineRule="auto"/>
        <w:jc w:val="center"/>
        <w:rPr>
          <w:lang w:eastAsia="sr-Latn-CS"/>
        </w:rPr>
      </w:pPr>
      <w:r w:rsidRPr="00D157C1">
        <w:rPr>
          <w:lang w:eastAsia="sr-Latn-CS"/>
        </w:rPr>
        <w:t>(91)</w:t>
      </w:r>
    </w:p>
    <w:p w:rsidR="00385466" w:rsidRPr="00D157C1" w:rsidRDefault="00385466" w:rsidP="00B43506">
      <w:pPr>
        <w:spacing w:line="276" w:lineRule="auto"/>
        <w:jc w:val="center"/>
        <w:rPr>
          <w:lang w:eastAsia="sr-Latn-CS"/>
        </w:rPr>
      </w:pPr>
    </w:p>
    <w:p w:rsidR="00385466" w:rsidRPr="00D157C1" w:rsidRDefault="00385466" w:rsidP="00B43506">
      <w:pPr>
        <w:spacing w:line="276" w:lineRule="auto"/>
        <w:jc w:val="center"/>
        <w:rPr>
          <w:rFonts w:eastAsiaTheme="minorEastAsia"/>
          <w:lang w:eastAsia="sr-Latn-CS"/>
        </w:rPr>
      </w:pPr>
      <m:oMathPara>
        <m:oMath>
          <m:r>
            <w:rPr>
              <w:rFonts w:ascii="Cambria Math" w:hAnsi="Cambria Math"/>
              <w:lang w:eastAsia="sr-Latn-CS"/>
            </w:rPr>
            <m:t>m</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I</m:t>
              </m:r>
            </m:sub>
          </m:sSub>
          <m:nary>
            <m:naryPr>
              <m:limLoc m:val="subSup"/>
              <m:ctrlPr>
                <w:rPr>
                  <w:rFonts w:ascii="Cambria Math" w:hAnsi="Cambria Math"/>
                  <w:i/>
                  <w:lang w:eastAsia="sr-Latn-CS"/>
                </w:rPr>
              </m:ctrlPr>
            </m:naryPr>
            <m:sub>
              <m:r>
                <w:rPr>
                  <w:rFonts w:ascii="Cambria Math" w:hAnsi="Cambria Math"/>
                  <w:lang w:eastAsia="sr-Latn-CS"/>
                </w:rPr>
                <m:t>0</m:t>
              </m:r>
            </m:sub>
            <m:sup>
              <m:r>
                <w:rPr>
                  <w:rFonts w:ascii="Cambria Math" w:hAnsi="Cambria Math"/>
                  <w:lang w:eastAsia="sr-Latn-CS"/>
                </w:rPr>
                <m:t>t</m:t>
              </m:r>
            </m:sup>
            <m:e>
              <m:r>
                <w:rPr>
                  <w:rFonts w:ascii="Cambria Math" w:hAnsi="Cambria Math"/>
                  <w:lang w:eastAsia="sr-Latn-CS"/>
                </w:rPr>
                <m:t>e</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dt</m:t>
              </m:r>
            </m:e>
          </m:nary>
        </m:oMath>
      </m:oMathPara>
    </w:p>
    <w:p w:rsidR="00385466" w:rsidRPr="00D157C1" w:rsidRDefault="00385466" w:rsidP="00B43506">
      <w:pPr>
        <w:spacing w:line="276" w:lineRule="auto"/>
        <w:jc w:val="center"/>
        <w:rPr>
          <w:rFonts w:eastAsiaTheme="minorEastAsia"/>
          <w:lang w:eastAsia="sr-Latn-CS"/>
        </w:rPr>
      </w:pPr>
      <w:r w:rsidRPr="00D157C1">
        <w:rPr>
          <w:rFonts w:eastAsiaTheme="minorEastAsia"/>
          <w:lang w:eastAsia="sr-Latn-CS"/>
        </w:rPr>
        <w:t>(92)</w:t>
      </w:r>
    </w:p>
    <w:p w:rsidR="00385466" w:rsidRPr="00D157C1" w:rsidRDefault="00385466" w:rsidP="00B43506">
      <w:pPr>
        <w:spacing w:line="276" w:lineRule="auto"/>
        <w:jc w:val="center"/>
        <w:rPr>
          <w:rFonts w:eastAsiaTheme="minorEastAsia"/>
          <w:lang w:eastAsia="sr-Latn-CS"/>
        </w:rPr>
      </w:pPr>
    </w:p>
    <w:p w:rsidR="00385466" w:rsidRPr="00D157C1" w:rsidRDefault="008E0849" w:rsidP="00B43506">
      <w:pPr>
        <w:spacing w:line="276" w:lineRule="auto"/>
        <w:rPr>
          <w:rFonts w:eastAsiaTheme="minorEastAsia"/>
          <w:lang w:eastAsia="sr-Latn-CS"/>
        </w:rPr>
      </w:pPr>
      <w:r w:rsidRPr="00D157C1">
        <w:rPr>
          <w:rFonts w:eastAsiaTheme="minorEastAsia"/>
          <w:lang w:eastAsia="sr-Latn-CS"/>
        </w:rPr>
        <w:t>Kada se na izraz (92) primeni Laplasova transfo</w:t>
      </w:r>
      <w:r w:rsidR="00A9057A" w:rsidRPr="00D157C1">
        <w:rPr>
          <w:rFonts w:eastAsiaTheme="minorEastAsia"/>
          <w:lang w:eastAsia="sr-Latn-CS"/>
        </w:rPr>
        <w:t>r</w:t>
      </w:r>
      <w:r w:rsidRPr="00D157C1">
        <w:rPr>
          <w:rFonts w:eastAsiaTheme="minorEastAsia"/>
          <w:lang w:eastAsia="sr-Latn-CS"/>
        </w:rPr>
        <w:t>macija dobiće se funkcija prenosa za integralni regulator:</w:t>
      </w:r>
    </w:p>
    <w:p w:rsidR="008E0849" w:rsidRPr="00D157C1" w:rsidRDefault="008E0849" w:rsidP="00B43506">
      <w:pPr>
        <w:spacing w:line="276" w:lineRule="auto"/>
        <w:rPr>
          <w:rFonts w:eastAsiaTheme="minorEastAsia"/>
          <w:lang w:eastAsia="sr-Latn-CS"/>
        </w:rPr>
      </w:pPr>
    </w:p>
    <w:p w:rsidR="008E0849" w:rsidRPr="00D157C1" w:rsidRDefault="00A64BB8" w:rsidP="00B43506">
      <w:pPr>
        <w:spacing w:line="276" w:lineRule="auto"/>
        <w:jc w:val="center"/>
        <w:rPr>
          <w:rFonts w:eastAsiaTheme="minorEastAsia"/>
          <w:lang w:eastAsia="sr-Latn-CS"/>
        </w:rPr>
      </w:pPr>
      <m:oMathPara>
        <m:oMath>
          <m:r>
            <w:rPr>
              <w:rFonts w:ascii="Cambria Math" w:hAnsi="Cambria Math"/>
              <w:lang w:eastAsia="sr-Latn-CS"/>
            </w:rPr>
            <m:t>M</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I</m:t>
                  </m:r>
                </m:sub>
              </m:sSub>
            </m:num>
            <m:den>
              <m:r>
                <w:rPr>
                  <w:rFonts w:ascii="Cambria Math" w:hAnsi="Cambria Math"/>
                  <w:lang w:eastAsia="sr-Latn-CS"/>
                </w:rPr>
                <m:t>s</m:t>
              </m:r>
            </m:den>
          </m:f>
          <m:r>
            <w:rPr>
              <w:rFonts w:ascii="Cambria Math" w:hAnsi="Cambria Math"/>
              <w:lang w:eastAsia="sr-Latn-CS"/>
            </w:rPr>
            <m:t>E(s)</m:t>
          </m:r>
        </m:oMath>
      </m:oMathPara>
    </w:p>
    <w:p w:rsidR="00A64BB8" w:rsidRPr="00D157C1" w:rsidRDefault="00A64BB8" w:rsidP="00B43506">
      <w:pPr>
        <w:spacing w:line="276" w:lineRule="auto"/>
        <w:jc w:val="center"/>
        <w:rPr>
          <w:rFonts w:eastAsiaTheme="minorEastAsia"/>
          <w:lang w:eastAsia="sr-Latn-CS"/>
        </w:rPr>
      </w:pPr>
    </w:p>
    <w:p w:rsidR="00A64BB8" w:rsidRPr="00D157C1" w:rsidRDefault="00A64BB8" w:rsidP="00B43506">
      <w:pPr>
        <w:spacing w:line="276" w:lineRule="auto"/>
        <w:rPr>
          <w:rFonts w:eastAsiaTheme="minorEastAsia"/>
          <w:lang w:eastAsia="sr-Latn-CS"/>
        </w:rPr>
      </w:pPr>
      <w:r w:rsidRPr="00D157C1">
        <w:rPr>
          <w:rFonts w:eastAsiaTheme="minorEastAsia"/>
          <w:lang w:eastAsia="sr-Latn-CS"/>
        </w:rPr>
        <w:t xml:space="preserve">odakle se vidi da je prenosna funkcija integralnog regulatora </w:t>
      </w:r>
    </w:p>
    <w:p w:rsidR="00A64BB8" w:rsidRPr="00D157C1" w:rsidRDefault="00A64BB8" w:rsidP="00B43506">
      <w:pPr>
        <w:spacing w:line="276" w:lineRule="auto"/>
        <w:rPr>
          <w:rFonts w:eastAsiaTheme="minorEastAsia"/>
          <w:lang w:eastAsia="sr-Latn-CS"/>
        </w:rPr>
      </w:pPr>
    </w:p>
    <w:p w:rsidR="00A64BB8" w:rsidRPr="00D157C1" w:rsidRDefault="005C504F" w:rsidP="00B43506">
      <w:pPr>
        <w:spacing w:line="276" w:lineRule="auto"/>
        <w:rPr>
          <w:rFonts w:eastAsiaTheme="minorEastAsia"/>
          <w:lang w:eastAsia="sr-Latn-CS"/>
        </w:rPr>
      </w:pPr>
      <m:oMathPara>
        <m:oMath>
          <m:sSub>
            <m:sSubPr>
              <m:ctrlPr>
                <w:rPr>
                  <w:rFonts w:ascii="Cambria Math" w:eastAsiaTheme="minorEastAsia" w:hAnsi="Cambria Math"/>
                  <w:i/>
                  <w:lang w:eastAsia="sr-Latn-CS"/>
                </w:rPr>
              </m:ctrlPr>
            </m:sSubPr>
            <m:e>
              <m:r>
                <w:rPr>
                  <w:rFonts w:ascii="Cambria Math" w:eastAsiaTheme="minorEastAsia" w:hAnsi="Cambria Math"/>
                  <w:lang w:eastAsia="sr-Latn-CS"/>
                </w:rPr>
                <m:t>G</m:t>
              </m:r>
            </m:e>
            <m:sub>
              <m:r>
                <w:rPr>
                  <w:rFonts w:ascii="Cambria Math" w:eastAsiaTheme="minorEastAsia" w:hAnsi="Cambria Math"/>
                  <w:lang w:eastAsia="sr-Latn-CS"/>
                </w:rPr>
                <m:t>r</m:t>
              </m:r>
            </m:sub>
          </m:sSub>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m:t>
          </m:r>
          <m:f>
            <m:fPr>
              <m:ctrlPr>
                <w:rPr>
                  <w:rFonts w:ascii="Cambria Math" w:eastAsiaTheme="minorEastAsia" w:hAnsi="Cambria Math"/>
                  <w:i/>
                  <w:lang w:eastAsia="sr-Latn-CS"/>
                </w:rPr>
              </m:ctrlPr>
            </m:fPr>
            <m:num>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I</m:t>
                  </m:r>
                </m:sub>
              </m:sSub>
            </m:num>
            <m:den>
              <m:r>
                <w:rPr>
                  <w:rFonts w:ascii="Cambria Math" w:eastAsiaTheme="minorEastAsia" w:hAnsi="Cambria Math"/>
                  <w:lang w:eastAsia="sr-Latn-CS"/>
                </w:rPr>
                <m:t>s</m:t>
              </m:r>
            </m:den>
          </m:f>
        </m:oMath>
      </m:oMathPara>
    </w:p>
    <w:p w:rsidR="00A64BB8" w:rsidRPr="00D157C1" w:rsidRDefault="00A64BB8" w:rsidP="00B43506">
      <w:pPr>
        <w:spacing w:line="276" w:lineRule="auto"/>
        <w:rPr>
          <w:rFonts w:eastAsiaTheme="minorEastAsia"/>
          <w:lang w:eastAsia="sr-Latn-CS"/>
        </w:rPr>
      </w:pPr>
    </w:p>
    <w:p w:rsidR="00A64BB8" w:rsidRPr="00D157C1" w:rsidRDefault="00A64BB8" w:rsidP="00B43506">
      <w:pPr>
        <w:spacing w:line="276" w:lineRule="auto"/>
        <w:rPr>
          <w:rFonts w:eastAsiaTheme="minorEastAsia"/>
          <w:lang w:eastAsia="sr-Latn-CS"/>
        </w:rPr>
      </w:pPr>
      <w:r w:rsidRPr="00D157C1">
        <w:rPr>
          <w:rFonts w:eastAsiaTheme="minorEastAsia"/>
          <w:lang w:eastAsia="sr-Latn-CS"/>
        </w:rPr>
        <w:lastRenderedPageBreak/>
        <w:t>Vratimo se na primer kola datog u poglavlju 4.1, gde je proporcionalni regulator zamenjen integralnim (slika</w:t>
      </w:r>
      <w:r w:rsidR="000E19B9">
        <w:rPr>
          <w:rFonts w:eastAsiaTheme="minorEastAsia"/>
          <w:lang w:eastAsia="sr-Latn-CS"/>
        </w:rPr>
        <w:t xml:space="preserve"> 17</w:t>
      </w:r>
      <w:r w:rsidRPr="00D157C1">
        <w:rPr>
          <w:rFonts w:eastAsiaTheme="minorEastAsia"/>
          <w:lang w:eastAsia="sr-Latn-CS"/>
        </w:rPr>
        <w:t>)</w:t>
      </w:r>
    </w:p>
    <w:p w:rsidR="005448D5" w:rsidRPr="00D157C1" w:rsidRDefault="005448D5" w:rsidP="00B43506">
      <w:pPr>
        <w:spacing w:line="276" w:lineRule="auto"/>
      </w:pPr>
    </w:p>
    <w:p w:rsidR="00C83C26" w:rsidRPr="005B177D" w:rsidRDefault="00C83C26" w:rsidP="00B43506">
      <w:pPr>
        <w:spacing w:line="276" w:lineRule="auto"/>
        <w:jc w:val="center"/>
        <w:rPr>
          <w:rFonts w:eastAsiaTheme="minorEastAsia"/>
          <w:sz w:val="22"/>
          <w:szCs w:val="22"/>
          <w:lang w:eastAsia="sr-Latn-CS"/>
        </w:rPr>
      </w:pPr>
      <w:r w:rsidRPr="005B177D">
        <w:rPr>
          <w:rFonts w:eastAsiaTheme="minorEastAsia"/>
          <w:noProof/>
          <w:sz w:val="22"/>
          <w:szCs w:val="22"/>
          <w:lang w:val="en-US"/>
        </w:rPr>
        <w:drawing>
          <wp:anchor distT="0" distB="0" distL="114300" distR="114300" simplePos="0" relativeHeight="251665920" behindDoc="0" locked="0" layoutInCell="1" allowOverlap="1" wp14:anchorId="76F51894" wp14:editId="33BCEF56">
            <wp:simplePos x="0" y="0"/>
            <wp:positionH relativeFrom="column">
              <wp:posOffset>1428750</wp:posOffset>
            </wp:positionH>
            <wp:positionV relativeFrom="paragraph">
              <wp:posOffset>-635</wp:posOffset>
            </wp:positionV>
            <wp:extent cx="2876951" cy="724001"/>
            <wp:effectExtent l="0" t="0" r="0" b="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RegulacijaI.png"/>
                    <pic:cNvPicPr/>
                  </pic:nvPicPr>
                  <pic:blipFill>
                    <a:blip r:embed="rId60">
                      <a:extLst>
                        <a:ext uri="{28A0092B-C50C-407E-A947-70E740481C1C}">
                          <a14:useLocalDpi xmlns:a14="http://schemas.microsoft.com/office/drawing/2010/main" val="0"/>
                        </a:ext>
                      </a:extLst>
                    </a:blip>
                    <a:stretch>
                      <a:fillRect/>
                    </a:stretch>
                  </pic:blipFill>
                  <pic:spPr>
                    <a:xfrm>
                      <a:off x="0" y="0"/>
                      <a:ext cx="2876951" cy="724001"/>
                    </a:xfrm>
                    <a:prstGeom prst="rect">
                      <a:avLst/>
                    </a:prstGeom>
                  </pic:spPr>
                </pic:pic>
              </a:graphicData>
            </a:graphic>
          </wp:anchor>
        </w:drawing>
      </w:r>
      <w:r w:rsidR="000E19B9" w:rsidRPr="005B177D">
        <w:rPr>
          <w:rFonts w:eastAsiaTheme="minorEastAsia"/>
          <w:sz w:val="22"/>
          <w:szCs w:val="22"/>
          <w:lang w:eastAsia="sr-Latn-CS"/>
        </w:rPr>
        <w:t>Sl</w:t>
      </w:r>
      <w:r w:rsidR="005B177D" w:rsidRPr="005B177D">
        <w:rPr>
          <w:rFonts w:eastAsiaTheme="minorEastAsia"/>
          <w:sz w:val="22"/>
          <w:szCs w:val="22"/>
          <w:lang w:eastAsia="sr-Latn-CS"/>
        </w:rPr>
        <w:t>ika 28</w:t>
      </w:r>
      <w:r w:rsidR="000E19B9" w:rsidRPr="005B177D">
        <w:rPr>
          <w:rFonts w:eastAsiaTheme="minorEastAsia"/>
          <w:sz w:val="22"/>
          <w:szCs w:val="22"/>
          <w:lang w:eastAsia="sr-Latn-CS"/>
        </w:rPr>
        <w:t>.</w:t>
      </w:r>
      <w:r w:rsidR="00A9057A" w:rsidRPr="005B177D">
        <w:rPr>
          <w:rFonts w:eastAsiaTheme="minorEastAsia"/>
          <w:sz w:val="22"/>
          <w:szCs w:val="22"/>
          <w:lang w:eastAsia="sr-Latn-CS"/>
        </w:rPr>
        <w:t xml:space="preserve"> Kolo integralnog</w:t>
      </w:r>
      <w:r w:rsidRPr="005B177D">
        <w:rPr>
          <w:rFonts w:eastAsiaTheme="minorEastAsia"/>
          <w:sz w:val="22"/>
          <w:szCs w:val="22"/>
          <w:lang w:eastAsia="sr-Latn-CS"/>
        </w:rPr>
        <w:t xml:space="preserve"> regulatora</w:t>
      </w:r>
    </w:p>
    <w:p w:rsidR="00C83C26" w:rsidRPr="00D157C1" w:rsidRDefault="00C83C26" w:rsidP="00B43506">
      <w:pPr>
        <w:spacing w:line="276" w:lineRule="auto"/>
        <w:jc w:val="center"/>
        <w:rPr>
          <w:rFonts w:eastAsiaTheme="minorEastAsia"/>
          <w:lang w:eastAsia="sr-Latn-CS"/>
        </w:rPr>
      </w:pPr>
    </w:p>
    <w:p w:rsidR="005448D5" w:rsidRPr="00D157C1" w:rsidRDefault="005448D5" w:rsidP="00B43506">
      <w:pPr>
        <w:spacing w:line="276" w:lineRule="auto"/>
        <w:jc w:val="center"/>
        <w:rPr>
          <w:rFonts w:eastAsiaTheme="minorEastAsia"/>
          <w:lang w:eastAsia="sr-Latn-CS"/>
        </w:rPr>
      </w:pPr>
    </w:p>
    <w:p w:rsidR="005448D5" w:rsidRPr="00D157C1" w:rsidRDefault="00C83C26" w:rsidP="00B43506">
      <w:pPr>
        <w:spacing w:line="276" w:lineRule="auto"/>
        <w:rPr>
          <w:rFonts w:eastAsiaTheme="minorEastAsia"/>
          <w:lang w:eastAsia="sr-Latn-CS"/>
        </w:rPr>
      </w:pPr>
      <w:r w:rsidRPr="00D157C1">
        <w:rPr>
          <w:rFonts w:eastAsiaTheme="minorEastAsia"/>
          <w:lang w:eastAsia="sr-Latn-CS"/>
        </w:rPr>
        <w:t>Prenosna funkcija kola na slici je data sledećim izrazom:</w:t>
      </w:r>
    </w:p>
    <w:p w:rsidR="00C83C26" w:rsidRPr="00D157C1" w:rsidRDefault="00C83C26" w:rsidP="00B43506">
      <w:pPr>
        <w:spacing w:line="276" w:lineRule="auto"/>
        <w:rPr>
          <w:rFonts w:eastAsiaTheme="minorEastAsia"/>
          <w:lang w:eastAsia="sr-Latn-CS"/>
        </w:rPr>
      </w:pPr>
    </w:p>
    <w:p w:rsidR="00C83C26" w:rsidRPr="00D157C1" w:rsidRDefault="00C83C26" w:rsidP="00B43506">
      <w:pPr>
        <w:spacing w:line="276" w:lineRule="auto"/>
        <w:jc w:val="center"/>
        <w:rPr>
          <w:rFonts w:eastAsiaTheme="minorEastAsia"/>
          <w:lang w:eastAsia="sr-Latn-CS"/>
        </w:rPr>
      </w:pPr>
      <m:oMathPara>
        <m:oMath>
          <m:r>
            <w:rPr>
              <w:rFonts w:ascii="Cambria Math" w:eastAsiaTheme="minorEastAsia" w:hAnsi="Cambria Math"/>
              <w:lang w:eastAsia="sr-Latn-CS"/>
            </w:rPr>
            <m:t>W</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m:t>
          </m:r>
          <m:f>
            <m:fPr>
              <m:ctrlPr>
                <w:rPr>
                  <w:rFonts w:ascii="Cambria Math" w:eastAsiaTheme="minorEastAsia" w:hAnsi="Cambria Math"/>
                  <w:i/>
                  <w:lang w:eastAsia="sr-Latn-CS"/>
                </w:rPr>
              </m:ctrlPr>
            </m:fPr>
            <m:num>
              <m:f>
                <m:fPr>
                  <m:ctrlPr>
                    <w:rPr>
                      <w:rFonts w:ascii="Cambria Math" w:eastAsiaTheme="minorEastAsia" w:hAnsi="Cambria Math"/>
                      <w:i/>
                      <w:lang w:eastAsia="sr-Latn-CS"/>
                    </w:rPr>
                  </m:ctrlPr>
                </m:fPr>
                <m:num>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I</m:t>
                      </m:r>
                    </m:sub>
                  </m:sSub>
                </m:num>
                <m:den>
                  <m:r>
                    <w:rPr>
                      <w:rFonts w:ascii="Cambria Math" w:eastAsiaTheme="minorEastAsia" w:hAnsi="Cambria Math"/>
                      <w:lang w:eastAsia="sr-Latn-CS"/>
                    </w:rPr>
                    <m:t>s</m:t>
                  </m:r>
                </m:den>
              </m:f>
              <m:r>
                <w:rPr>
                  <w:rFonts w:ascii="Cambria Math" w:eastAsiaTheme="minorEastAsia" w:hAnsi="Cambria Math"/>
                  <w:lang w:eastAsia="sr-Latn-CS"/>
                </w:rPr>
                <m:t>G(s)</m:t>
              </m:r>
            </m:num>
            <m:den>
              <m:r>
                <w:rPr>
                  <w:rFonts w:ascii="Cambria Math" w:eastAsiaTheme="minorEastAsia" w:hAnsi="Cambria Math"/>
                  <w:lang w:eastAsia="sr-Latn-CS"/>
                </w:rPr>
                <m:t>1+</m:t>
              </m:r>
              <m:f>
                <m:fPr>
                  <m:ctrlPr>
                    <w:rPr>
                      <w:rFonts w:ascii="Cambria Math" w:eastAsiaTheme="minorEastAsia" w:hAnsi="Cambria Math"/>
                      <w:i/>
                      <w:lang w:eastAsia="sr-Latn-CS"/>
                    </w:rPr>
                  </m:ctrlPr>
                </m:fPr>
                <m:num>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I</m:t>
                      </m:r>
                    </m:sub>
                  </m:sSub>
                </m:num>
                <m:den>
                  <m:r>
                    <w:rPr>
                      <w:rFonts w:ascii="Cambria Math" w:eastAsiaTheme="minorEastAsia" w:hAnsi="Cambria Math"/>
                      <w:lang w:eastAsia="sr-Latn-CS"/>
                    </w:rPr>
                    <m:t>s</m:t>
                  </m:r>
                </m:den>
              </m:f>
              <m:r>
                <w:rPr>
                  <w:rFonts w:ascii="Cambria Math" w:eastAsiaTheme="minorEastAsia" w:hAnsi="Cambria Math"/>
                  <w:lang w:eastAsia="sr-Latn-CS"/>
                </w:rPr>
                <m:t>G(s)</m:t>
              </m:r>
            </m:den>
          </m:f>
          <m:r>
            <w:rPr>
              <w:rFonts w:ascii="Cambria Math" w:eastAsiaTheme="minorEastAsia" w:hAnsi="Cambria Math"/>
              <w:lang w:eastAsia="sr-Latn-CS"/>
            </w:rPr>
            <m:t>=</m:t>
          </m:r>
          <m:f>
            <m:fPr>
              <m:ctrlPr>
                <w:rPr>
                  <w:rFonts w:ascii="Cambria Math" w:eastAsiaTheme="minorEastAsia" w:hAnsi="Cambria Math"/>
                  <w:i/>
                  <w:lang w:eastAsia="sr-Latn-CS"/>
                </w:rPr>
              </m:ctrlPr>
            </m:fPr>
            <m:num>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I</m:t>
                  </m:r>
                </m:sub>
              </m:sSub>
            </m:num>
            <m:den>
              <m:r>
                <w:rPr>
                  <w:rFonts w:ascii="Cambria Math" w:eastAsiaTheme="minorEastAsia" w:hAnsi="Cambria Math"/>
                  <w:lang w:eastAsia="sr-Latn-CS"/>
                </w:rPr>
                <m:t>T</m:t>
              </m:r>
              <m:sSup>
                <m:sSupPr>
                  <m:ctrlPr>
                    <w:rPr>
                      <w:rFonts w:ascii="Cambria Math" w:eastAsiaTheme="minorEastAsia" w:hAnsi="Cambria Math"/>
                      <w:i/>
                      <w:lang w:eastAsia="sr-Latn-CS"/>
                    </w:rPr>
                  </m:ctrlPr>
                </m:sSupPr>
                <m:e>
                  <m:r>
                    <w:rPr>
                      <w:rFonts w:ascii="Cambria Math" w:eastAsiaTheme="minorEastAsia" w:hAnsi="Cambria Math"/>
                      <w:lang w:eastAsia="sr-Latn-CS"/>
                    </w:rPr>
                    <m:t>s</m:t>
                  </m:r>
                </m:e>
                <m:sup>
                  <m:r>
                    <w:rPr>
                      <w:rFonts w:ascii="Cambria Math" w:eastAsiaTheme="minorEastAsia" w:hAnsi="Cambria Math"/>
                      <w:lang w:eastAsia="sr-Latn-CS"/>
                    </w:rPr>
                    <m:t>2</m:t>
                  </m:r>
                </m:sup>
              </m:sSup>
              <m:r>
                <w:rPr>
                  <w:rFonts w:ascii="Cambria Math" w:eastAsiaTheme="minorEastAsia"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I</m:t>
                  </m:r>
                </m:sub>
              </m:sSub>
            </m:den>
          </m:f>
        </m:oMath>
      </m:oMathPara>
    </w:p>
    <w:p w:rsidR="00C83C26" w:rsidRPr="00D157C1" w:rsidRDefault="00C83C26" w:rsidP="00B43506">
      <w:pPr>
        <w:spacing w:line="276" w:lineRule="auto"/>
        <w:jc w:val="center"/>
        <w:rPr>
          <w:rFonts w:eastAsiaTheme="minorEastAsia"/>
          <w:lang w:eastAsia="sr-Latn-CS"/>
        </w:rPr>
      </w:pPr>
    </w:p>
    <w:p w:rsidR="00C83C26" w:rsidRPr="00D157C1" w:rsidRDefault="00C83C26" w:rsidP="00B43506">
      <w:pPr>
        <w:spacing w:line="276" w:lineRule="auto"/>
        <w:rPr>
          <w:rFonts w:eastAsiaTheme="minorEastAsia"/>
          <w:lang w:eastAsia="sr-Latn-CS"/>
        </w:rPr>
      </w:pPr>
      <w:r w:rsidRPr="00D157C1">
        <w:rPr>
          <w:rFonts w:eastAsiaTheme="minorEastAsia"/>
          <w:lang w:eastAsia="sr-Latn-CS"/>
        </w:rPr>
        <w:t>Kontrolisana veličina je onda:</w:t>
      </w:r>
    </w:p>
    <w:p w:rsidR="00C83C26" w:rsidRPr="00D157C1" w:rsidRDefault="00C83C26" w:rsidP="00B43506">
      <w:pPr>
        <w:spacing w:line="276" w:lineRule="auto"/>
        <w:rPr>
          <w:rFonts w:eastAsiaTheme="minorEastAsia"/>
          <w:lang w:eastAsia="sr-Latn-CS"/>
        </w:rPr>
      </w:pPr>
    </w:p>
    <w:p w:rsidR="00C83C26" w:rsidRPr="00D157C1" w:rsidRDefault="00C83C26" w:rsidP="00B43506">
      <w:pPr>
        <w:spacing w:line="276" w:lineRule="auto"/>
        <w:jc w:val="center"/>
        <w:rPr>
          <w:rFonts w:eastAsiaTheme="minorEastAsia"/>
          <w:lang w:eastAsia="sr-Latn-CS"/>
        </w:rPr>
      </w:pPr>
      <m:oMathPara>
        <m:oMath>
          <m:r>
            <w:rPr>
              <w:rFonts w:ascii="Cambria Math" w:eastAsiaTheme="minorEastAsia" w:hAnsi="Cambria Math"/>
              <w:lang w:eastAsia="sr-Latn-CS"/>
            </w:rPr>
            <m:t>C</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=U</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W</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m:t>
          </m:r>
          <m:f>
            <m:fPr>
              <m:ctrlPr>
                <w:rPr>
                  <w:rFonts w:ascii="Cambria Math" w:eastAsiaTheme="minorEastAsia" w:hAnsi="Cambria Math"/>
                  <w:i/>
                  <w:lang w:eastAsia="sr-Latn-CS"/>
                </w:rPr>
              </m:ctrlPr>
            </m:fPr>
            <m:num>
              <m:r>
                <w:rPr>
                  <w:rFonts w:ascii="Cambria Math" w:eastAsiaTheme="minorEastAsia" w:hAnsi="Cambria Math"/>
                  <w:lang w:eastAsia="sr-Latn-CS"/>
                </w:rPr>
                <m:t>1</m:t>
              </m:r>
            </m:num>
            <m:den>
              <m:r>
                <w:rPr>
                  <w:rFonts w:ascii="Cambria Math" w:eastAsiaTheme="minorEastAsia" w:hAnsi="Cambria Math"/>
                  <w:lang w:eastAsia="sr-Latn-CS"/>
                </w:rPr>
                <m:t>s</m:t>
              </m:r>
            </m:den>
          </m:f>
          <m:r>
            <w:rPr>
              <w:rFonts w:ascii="Cambria Math" w:eastAsiaTheme="minorEastAsia" w:hAnsi="Cambria Math"/>
              <w:lang w:eastAsia="sr-Latn-CS"/>
            </w:rPr>
            <m:t>∙</m:t>
          </m:r>
          <m:f>
            <m:fPr>
              <m:ctrlPr>
                <w:rPr>
                  <w:rFonts w:ascii="Cambria Math" w:eastAsiaTheme="minorEastAsia" w:hAnsi="Cambria Math"/>
                  <w:i/>
                  <w:lang w:eastAsia="sr-Latn-CS"/>
                </w:rPr>
              </m:ctrlPr>
            </m:fPr>
            <m:num>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I</m:t>
                  </m:r>
                </m:sub>
              </m:sSub>
            </m:num>
            <m:den>
              <m:r>
                <w:rPr>
                  <w:rFonts w:ascii="Cambria Math" w:eastAsiaTheme="minorEastAsia" w:hAnsi="Cambria Math"/>
                  <w:lang w:eastAsia="sr-Latn-CS"/>
                </w:rPr>
                <m:t>T</m:t>
              </m:r>
              <m:sSup>
                <m:sSupPr>
                  <m:ctrlPr>
                    <w:rPr>
                      <w:rFonts w:ascii="Cambria Math" w:eastAsiaTheme="minorEastAsia" w:hAnsi="Cambria Math"/>
                      <w:i/>
                      <w:lang w:eastAsia="sr-Latn-CS"/>
                    </w:rPr>
                  </m:ctrlPr>
                </m:sSupPr>
                <m:e>
                  <m:r>
                    <w:rPr>
                      <w:rFonts w:ascii="Cambria Math" w:eastAsiaTheme="minorEastAsia" w:hAnsi="Cambria Math"/>
                      <w:lang w:eastAsia="sr-Latn-CS"/>
                    </w:rPr>
                    <m:t>s</m:t>
                  </m:r>
                </m:e>
                <m:sup>
                  <m:r>
                    <w:rPr>
                      <w:rFonts w:ascii="Cambria Math" w:eastAsiaTheme="minorEastAsia" w:hAnsi="Cambria Math"/>
                      <w:lang w:eastAsia="sr-Latn-CS"/>
                    </w:rPr>
                    <m:t>2</m:t>
                  </m:r>
                </m:sup>
              </m:sSup>
              <m:r>
                <w:rPr>
                  <w:rFonts w:ascii="Cambria Math" w:eastAsiaTheme="minorEastAsia"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I</m:t>
                  </m:r>
                </m:sub>
              </m:sSub>
            </m:den>
          </m:f>
        </m:oMath>
      </m:oMathPara>
    </w:p>
    <w:p w:rsidR="00C83C26" w:rsidRPr="00D157C1" w:rsidRDefault="00C83C26" w:rsidP="00B43506">
      <w:pPr>
        <w:spacing w:line="276" w:lineRule="auto"/>
        <w:jc w:val="center"/>
        <w:rPr>
          <w:rFonts w:eastAsiaTheme="minorEastAsia"/>
          <w:lang w:eastAsia="sr-Latn-CS"/>
        </w:rPr>
      </w:pPr>
      <m:oMathPara>
        <m:oMath>
          <m:r>
            <w:rPr>
              <w:rFonts w:ascii="Cambria Math" w:eastAsiaTheme="minorEastAsia" w:hAnsi="Cambria Math"/>
              <w:lang w:eastAsia="sr-Latn-CS"/>
            </w:rPr>
            <m:t>C</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m:t>
          </m:r>
          <m:f>
            <m:fPr>
              <m:ctrlPr>
                <w:rPr>
                  <w:rFonts w:ascii="Cambria Math" w:eastAsiaTheme="minorEastAsia" w:hAnsi="Cambria Math"/>
                  <w:i/>
                  <w:lang w:eastAsia="sr-Latn-CS"/>
                </w:rPr>
              </m:ctrlPr>
            </m:fPr>
            <m:num>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I</m:t>
                  </m:r>
                </m:sub>
              </m:sSub>
            </m:num>
            <m:den>
              <m:r>
                <w:rPr>
                  <w:rFonts w:ascii="Cambria Math" w:eastAsiaTheme="minorEastAsia" w:hAnsi="Cambria Math"/>
                  <w:lang w:eastAsia="sr-Latn-CS"/>
                </w:rPr>
                <m:t>s</m:t>
              </m:r>
              <m:d>
                <m:dPr>
                  <m:ctrlPr>
                    <w:rPr>
                      <w:rFonts w:ascii="Cambria Math" w:eastAsiaTheme="minorEastAsia" w:hAnsi="Cambria Math"/>
                      <w:i/>
                      <w:lang w:eastAsia="sr-Latn-CS"/>
                    </w:rPr>
                  </m:ctrlPr>
                </m:dPr>
                <m:e>
                  <m:r>
                    <w:rPr>
                      <w:rFonts w:ascii="Cambria Math" w:eastAsiaTheme="minorEastAsia" w:hAnsi="Cambria Math"/>
                      <w:lang w:eastAsia="sr-Latn-CS"/>
                    </w:rPr>
                    <m:t>T</m:t>
                  </m:r>
                  <m:sSup>
                    <m:sSupPr>
                      <m:ctrlPr>
                        <w:rPr>
                          <w:rFonts w:ascii="Cambria Math" w:eastAsiaTheme="minorEastAsia" w:hAnsi="Cambria Math"/>
                          <w:i/>
                          <w:lang w:eastAsia="sr-Latn-CS"/>
                        </w:rPr>
                      </m:ctrlPr>
                    </m:sSupPr>
                    <m:e>
                      <m:r>
                        <w:rPr>
                          <w:rFonts w:ascii="Cambria Math" w:eastAsiaTheme="minorEastAsia" w:hAnsi="Cambria Math"/>
                          <w:lang w:eastAsia="sr-Latn-CS"/>
                        </w:rPr>
                        <m:t>s</m:t>
                      </m:r>
                    </m:e>
                    <m:sup>
                      <m:r>
                        <w:rPr>
                          <w:rFonts w:ascii="Cambria Math" w:eastAsiaTheme="minorEastAsia" w:hAnsi="Cambria Math"/>
                          <w:lang w:eastAsia="sr-Latn-CS"/>
                        </w:rPr>
                        <m:t>2</m:t>
                      </m:r>
                    </m:sup>
                  </m:sSup>
                  <m:r>
                    <w:rPr>
                      <w:rFonts w:ascii="Cambria Math" w:eastAsiaTheme="minorEastAsia"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I</m:t>
                      </m:r>
                    </m:sub>
                  </m:sSub>
                </m:e>
              </m:d>
            </m:den>
          </m:f>
        </m:oMath>
      </m:oMathPara>
    </w:p>
    <w:p w:rsidR="00C83C26" w:rsidRPr="00D157C1" w:rsidRDefault="00C83C26" w:rsidP="00B43506">
      <w:pPr>
        <w:spacing w:line="276" w:lineRule="auto"/>
        <w:jc w:val="center"/>
        <w:rPr>
          <w:rFonts w:eastAsiaTheme="minorEastAsia"/>
          <w:lang w:eastAsia="sr-Latn-CS"/>
        </w:rPr>
      </w:pPr>
    </w:p>
    <w:p w:rsidR="00C83C26" w:rsidRPr="00D157C1" w:rsidRDefault="00C83C26" w:rsidP="00B43506">
      <w:pPr>
        <w:spacing w:line="276" w:lineRule="auto"/>
        <w:rPr>
          <w:rFonts w:eastAsiaTheme="minorEastAsia"/>
          <w:lang w:eastAsia="sr-Latn-CS"/>
        </w:rPr>
      </w:pPr>
      <w:r w:rsidRPr="00D157C1">
        <w:rPr>
          <w:rFonts w:eastAsiaTheme="minorEastAsia"/>
          <w:lang w:eastAsia="sr-Latn-CS"/>
        </w:rPr>
        <w:t>Prema definiciji signal greške je:</w:t>
      </w:r>
    </w:p>
    <w:p w:rsidR="00C83C26" w:rsidRPr="00D157C1" w:rsidRDefault="00C83C26" w:rsidP="00B43506">
      <w:pPr>
        <w:spacing w:line="276" w:lineRule="auto"/>
        <w:rPr>
          <w:rFonts w:eastAsiaTheme="minorEastAsia"/>
          <w:lang w:eastAsia="sr-Latn-CS"/>
        </w:rPr>
      </w:pPr>
    </w:p>
    <w:p w:rsidR="00C83C26" w:rsidRPr="00D157C1" w:rsidRDefault="00C83C26" w:rsidP="00B43506">
      <w:pPr>
        <w:spacing w:line="276" w:lineRule="auto"/>
        <w:jc w:val="center"/>
        <w:rPr>
          <w:rFonts w:eastAsiaTheme="minorEastAsia"/>
          <w:lang w:eastAsia="sr-Latn-CS"/>
        </w:rPr>
      </w:pPr>
      <m:oMathPara>
        <m:oMath>
          <m:r>
            <w:rPr>
              <w:rFonts w:ascii="Cambria Math" w:eastAsiaTheme="minorEastAsia" w:hAnsi="Cambria Math"/>
              <w:lang w:eastAsia="sr-Latn-CS"/>
            </w:rPr>
            <m:t>E</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=U</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-C</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m:t>
          </m:r>
          <m:f>
            <m:fPr>
              <m:ctrlPr>
                <w:rPr>
                  <w:rFonts w:ascii="Cambria Math" w:eastAsiaTheme="minorEastAsia" w:hAnsi="Cambria Math"/>
                  <w:i/>
                  <w:lang w:eastAsia="sr-Latn-CS"/>
                </w:rPr>
              </m:ctrlPr>
            </m:fPr>
            <m:num>
              <m:r>
                <w:rPr>
                  <w:rFonts w:ascii="Cambria Math" w:eastAsiaTheme="minorEastAsia" w:hAnsi="Cambria Math"/>
                  <w:lang w:eastAsia="sr-Latn-CS"/>
                </w:rPr>
                <m:t>1</m:t>
              </m:r>
            </m:num>
            <m:den>
              <m:r>
                <w:rPr>
                  <w:rFonts w:ascii="Cambria Math" w:eastAsiaTheme="minorEastAsia" w:hAnsi="Cambria Math"/>
                  <w:lang w:eastAsia="sr-Latn-CS"/>
                </w:rPr>
                <m:t>s</m:t>
              </m:r>
            </m:den>
          </m:f>
          <m:r>
            <w:rPr>
              <w:rFonts w:ascii="Cambria Math" w:eastAsiaTheme="minorEastAsia" w:hAnsi="Cambria Math"/>
              <w:lang w:eastAsia="sr-Latn-CS"/>
            </w:rPr>
            <m:t>-</m:t>
          </m:r>
          <m:f>
            <m:fPr>
              <m:ctrlPr>
                <w:rPr>
                  <w:rFonts w:ascii="Cambria Math" w:eastAsiaTheme="minorEastAsia" w:hAnsi="Cambria Math"/>
                  <w:i/>
                  <w:lang w:eastAsia="sr-Latn-CS"/>
                </w:rPr>
              </m:ctrlPr>
            </m:fPr>
            <m:num>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I</m:t>
                  </m:r>
                </m:sub>
              </m:sSub>
            </m:num>
            <m:den>
              <m:r>
                <w:rPr>
                  <w:rFonts w:ascii="Cambria Math" w:eastAsiaTheme="minorEastAsia" w:hAnsi="Cambria Math"/>
                  <w:lang w:eastAsia="sr-Latn-CS"/>
                </w:rPr>
                <m:t>s</m:t>
              </m:r>
              <m:d>
                <m:dPr>
                  <m:ctrlPr>
                    <w:rPr>
                      <w:rFonts w:ascii="Cambria Math" w:eastAsiaTheme="minorEastAsia" w:hAnsi="Cambria Math"/>
                      <w:i/>
                      <w:lang w:eastAsia="sr-Latn-CS"/>
                    </w:rPr>
                  </m:ctrlPr>
                </m:dPr>
                <m:e>
                  <m:r>
                    <w:rPr>
                      <w:rFonts w:ascii="Cambria Math" w:eastAsiaTheme="minorEastAsia" w:hAnsi="Cambria Math"/>
                      <w:lang w:eastAsia="sr-Latn-CS"/>
                    </w:rPr>
                    <m:t>T</m:t>
                  </m:r>
                  <m:sSup>
                    <m:sSupPr>
                      <m:ctrlPr>
                        <w:rPr>
                          <w:rFonts w:ascii="Cambria Math" w:eastAsiaTheme="minorEastAsia" w:hAnsi="Cambria Math"/>
                          <w:i/>
                          <w:lang w:eastAsia="sr-Latn-CS"/>
                        </w:rPr>
                      </m:ctrlPr>
                    </m:sSupPr>
                    <m:e>
                      <m:r>
                        <w:rPr>
                          <w:rFonts w:ascii="Cambria Math" w:eastAsiaTheme="minorEastAsia" w:hAnsi="Cambria Math"/>
                          <w:lang w:eastAsia="sr-Latn-CS"/>
                        </w:rPr>
                        <m:t>s</m:t>
                      </m:r>
                    </m:e>
                    <m:sup>
                      <m:r>
                        <w:rPr>
                          <w:rFonts w:ascii="Cambria Math" w:eastAsiaTheme="minorEastAsia" w:hAnsi="Cambria Math"/>
                          <w:lang w:eastAsia="sr-Latn-CS"/>
                        </w:rPr>
                        <m:t>2</m:t>
                      </m:r>
                    </m:sup>
                  </m:sSup>
                  <m:r>
                    <w:rPr>
                      <w:rFonts w:ascii="Cambria Math" w:eastAsiaTheme="minorEastAsia"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I</m:t>
                      </m:r>
                    </m:sub>
                  </m:sSub>
                </m:e>
              </m:d>
            </m:den>
          </m:f>
        </m:oMath>
      </m:oMathPara>
    </w:p>
    <w:p w:rsidR="00B109E0" w:rsidRPr="00D157C1" w:rsidRDefault="00B109E0" w:rsidP="00B43506">
      <w:pPr>
        <w:spacing w:line="276" w:lineRule="auto"/>
        <w:jc w:val="center"/>
        <w:rPr>
          <w:rFonts w:eastAsiaTheme="minorEastAsia"/>
          <w:lang w:eastAsia="sr-Latn-CS"/>
        </w:rPr>
      </w:pPr>
      <m:oMathPara>
        <m:oMath>
          <m:r>
            <w:rPr>
              <w:rFonts w:ascii="Cambria Math" w:eastAsiaTheme="minorEastAsia" w:hAnsi="Cambria Math"/>
              <w:lang w:eastAsia="sr-Latn-CS"/>
            </w:rPr>
            <m:t>E(s)=</m:t>
          </m:r>
          <m:f>
            <m:fPr>
              <m:ctrlPr>
                <w:rPr>
                  <w:rFonts w:ascii="Cambria Math" w:eastAsiaTheme="minorEastAsia" w:hAnsi="Cambria Math"/>
                  <w:i/>
                  <w:lang w:eastAsia="sr-Latn-CS"/>
                </w:rPr>
              </m:ctrlPr>
            </m:fPr>
            <m:num>
              <m:r>
                <w:rPr>
                  <w:rFonts w:ascii="Cambria Math" w:eastAsiaTheme="minorEastAsia" w:hAnsi="Cambria Math"/>
                  <w:lang w:eastAsia="sr-Latn-CS"/>
                </w:rPr>
                <m:t>Ts+1</m:t>
              </m:r>
            </m:num>
            <m:den>
              <m:r>
                <w:rPr>
                  <w:rFonts w:ascii="Cambria Math" w:eastAsiaTheme="minorEastAsia" w:hAnsi="Cambria Math"/>
                  <w:lang w:eastAsia="sr-Latn-CS"/>
                </w:rPr>
                <m:t>T</m:t>
              </m:r>
              <m:sSup>
                <m:sSupPr>
                  <m:ctrlPr>
                    <w:rPr>
                      <w:rFonts w:ascii="Cambria Math" w:eastAsiaTheme="minorEastAsia" w:hAnsi="Cambria Math"/>
                      <w:i/>
                      <w:lang w:eastAsia="sr-Latn-CS"/>
                    </w:rPr>
                  </m:ctrlPr>
                </m:sSupPr>
                <m:e>
                  <m:r>
                    <w:rPr>
                      <w:rFonts w:ascii="Cambria Math" w:eastAsiaTheme="minorEastAsia" w:hAnsi="Cambria Math"/>
                      <w:lang w:eastAsia="sr-Latn-CS"/>
                    </w:rPr>
                    <m:t>s</m:t>
                  </m:r>
                </m:e>
                <m:sup>
                  <m:r>
                    <w:rPr>
                      <w:rFonts w:ascii="Cambria Math" w:eastAsiaTheme="minorEastAsia" w:hAnsi="Cambria Math"/>
                      <w:lang w:eastAsia="sr-Latn-CS"/>
                    </w:rPr>
                    <m:t>2</m:t>
                  </m:r>
                </m:sup>
              </m:sSup>
              <m:r>
                <w:rPr>
                  <w:rFonts w:ascii="Cambria Math" w:eastAsiaTheme="minorEastAsia"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I</m:t>
                  </m:r>
                </m:sub>
              </m:sSub>
            </m:den>
          </m:f>
        </m:oMath>
      </m:oMathPara>
    </w:p>
    <w:p w:rsidR="00B109E0" w:rsidRPr="00D157C1" w:rsidRDefault="00B109E0" w:rsidP="00B43506">
      <w:pPr>
        <w:spacing w:line="276" w:lineRule="auto"/>
        <w:jc w:val="center"/>
        <w:rPr>
          <w:rFonts w:eastAsiaTheme="minorEastAsia"/>
          <w:lang w:eastAsia="sr-Latn-CS"/>
        </w:rPr>
      </w:pPr>
    </w:p>
    <w:p w:rsidR="00B109E0" w:rsidRPr="00D157C1" w:rsidRDefault="00B109E0" w:rsidP="00B43506">
      <w:pPr>
        <w:spacing w:line="276" w:lineRule="auto"/>
        <w:rPr>
          <w:rFonts w:eastAsiaTheme="minorEastAsia"/>
          <w:lang w:eastAsia="sr-Latn-CS"/>
        </w:rPr>
      </w:pPr>
      <w:r w:rsidRPr="00D157C1">
        <w:rPr>
          <w:rFonts w:eastAsiaTheme="minorEastAsia"/>
          <w:lang w:eastAsia="sr-Latn-CS"/>
        </w:rPr>
        <w:t>a prema drugoj graničnoj teoremi greške sistema u stacionarnom stanju:</w:t>
      </w:r>
    </w:p>
    <w:p w:rsidR="00B109E0" w:rsidRPr="00D157C1" w:rsidRDefault="00B109E0" w:rsidP="00B43506">
      <w:pPr>
        <w:spacing w:line="276" w:lineRule="auto"/>
        <w:rPr>
          <w:rFonts w:eastAsiaTheme="minorEastAsia"/>
          <w:lang w:eastAsia="sr-Latn-CS"/>
        </w:rPr>
      </w:pPr>
    </w:p>
    <w:p w:rsidR="00B109E0" w:rsidRPr="00D157C1" w:rsidRDefault="00B109E0" w:rsidP="00B43506">
      <w:pPr>
        <w:spacing w:line="276" w:lineRule="auto"/>
        <w:jc w:val="center"/>
        <w:rPr>
          <w:rFonts w:eastAsiaTheme="minorEastAsia"/>
          <w:lang w:eastAsia="sr-Latn-CS"/>
        </w:rPr>
      </w:pPr>
      <m:oMathPara>
        <m:oMath>
          <m:r>
            <w:rPr>
              <w:rFonts w:ascii="Cambria Math" w:eastAsiaTheme="minorEastAsia" w:hAnsi="Cambria Math"/>
              <w:lang w:eastAsia="sr-Latn-CS"/>
            </w:rPr>
            <m:t>e</m:t>
          </m:r>
          <m:d>
            <m:dPr>
              <m:ctrlPr>
                <w:rPr>
                  <w:rFonts w:ascii="Cambria Math" w:eastAsiaTheme="minorEastAsia" w:hAnsi="Cambria Math"/>
                  <w:i/>
                  <w:lang w:eastAsia="sr-Latn-CS"/>
                </w:rPr>
              </m:ctrlPr>
            </m:dPr>
            <m:e>
              <m:r>
                <w:rPr>
                  <w:rFonts w:ascii="Cambria Math" w:eastAsiaTheme="minorEastAsia" w:hAnsi="Cambria Math"/>
                  <w:lang w:eastAsia="sr-Latn-CS"/>
                </w:rPr>
                <m:t>∞</m:t>
              </m:r>
            </m:e>
          </m:d>
          <m:r>
            <w:rPr>
              <w:rFonts w:ascii="Cambria Math" w:eastAsiaTheme="minorEastAsia" w:hAnsi="Cambria Math"/>
              <w:lang w:eastAsia="sr-Latn-CS"/>
            </w:rPr>
            <m:t>=</m:t>
          </m:r>
          <m:func>
            <m:funcPr>
              <m:ctrlPr>
                <w:rPr>
                  <w:rFonts w:ascii="Cambria Math" w:eastAsiaTheme="minorEastAsia" w:hAnsi="Cambria Math"/>
                  <w:i/>
                  <w:lang w:eastAsia="sr-Latn-CS"/>
                </w:rPr>
              </m:ctrlPr>
            </m:funcPr>
            <m:fName>
              <m:limLow>
                <m:limLowPr>
                  <m:ctrlPr>
                    <w:rPr>
                      <w:rFonts w:ascii="Cambria Math" w:eastAsiaTheme="minorEastAsia" w:hAnsi="Cambria Math"/>
                      <w:i/>
                      <w:lang w:eastAsia="sr-Latn-CS"/>
                    </w:rPr>
                  </m:ctrlPr>
                </m:limLowPr>
                <m:e>
                  <m:r>
                    <m:rPr>
                      <m:sty m:val="p"/>
                    </m:rPr>
                    <w:rPr>
                      <w:rFonts w:ascii="Cambria Math" w:hAnsi="Cambria Math"/>
                      <w:lang w:eastAsia="sr-Latn-CS"/>
                    </w:rPr>
                    <m:t>lim</m:t>
                  </m:r>
                </m:e>
                <m:lim>
                  <m:r>
                    <w:rPr>
                      <w:rFonts w:ascii="Cambria Math" w:eastAsiaTheme="minorEastAsia" w:hAnsi="Cambria Math"/>
                      <w:lang w:eastAsia="sr-Latn-CS"/>
                    </w:rPr>
                    <m:t>s→0</m:t>
                  </m:r>
                </m:lim>
              </m:limLow>
            </m:fName>
            <m:e>
              <m:r>
                <w:rPr>
                  <w:rFonts w:ascii="Cambria Math" w:eastAsiaTheme="minorEastAsia" w:hAnsi="Cambria Math"/>
                  <w:lang w:eastAsia="sr-Latn-CS"/>
                </w:rPr>
                <m:t>sE</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m:t>
              </m:r>
            </m:e>
          </m:func>
          <m:limLow>
            <m:limLowPr>
              <m:ctrlPr>
                <w:rPr>
                  <w:rFonts w:ascii="Cambria Math" w:eastAsiaTheme="minorEastAsia" w:hAnsi="Cambria Math"/>
                  <w:i/>
                  <w:lang w:eastAsia="sr-Latn-CS"/>
                </w:rPr>
              </m:ctrlPr>
            </m:limLowPr>
            <m:e>
              <m:r>
                <m:rPr>
                  <m:sty m:val="p"/>
                </m:rPr>
                <w:rPr>
                  <w:rFonts w:ascii="Cambria Math" w:hAnsi="Cambria Math"/>
                  <w:lang w:eastAsia="sr-Latn-CS"/>
                </w:rPr>
                <m:t>lim</m:t>
              </m:r>
            </m:e>
            <m:lim>
              <m:r>
                <w:rPr>
                  <w:rFonts w:ascii="Cambria Math" w:eastAsiaTheme="minorEastAsia" w:hAnsi="Cambria Math"/>
                  <w:lang w:eastAsia="sr-Latn-CS"/>
                </w:rPr>
                <m:t>s→0</m:t>
              </m:r>
            </m:lim>
          </m:limLow>
          <m:r>
            <w:rPr>
              <w:rFonts w:ascii="Cambria Math" w:eastAsiaTheme="minorEastAsia" w:hAnsi="Cambria Math"/>
              <w:lang w:eastAsia="sr-Latn-CS"/>
            </w:rPr>
            <m:t>s</m:t>
          </m:r>
          <m:f>
            <m:fPr>
              <m:ctrlPr>
                <w:rPr>
                  <w:rFonts w:ascii="Cambria Math" w:eastAsiaTheme="minorEastAsia" w:hAnsi="Cambria Math"/>
                  <w:i/>
                  <w:lang w:eastAsia="sr-Latn-CS"/>
                </w:rPr>
              </m:ctrlPr>
            </m:fPr>
            <m:num>
              <m:r>
                <w:rPr>
                  <w:rFonts w:ascii="Cambria Math" w:eastAsiaTheme="minorEastAsia" w:hAnsi="Cambria Math"/>
                  <w:lang w:eastAsia="sr-Latn-CS"/>
                </w:rPr>
                <m:t>Ts+1</m:t>
              </m:r>
            </m:num>
            <m:den>
              <m:r>
                <w:rPr>
                  <w:rFonts w:ascii="Cambria Math" w:eastAsiaTheme="minorEastAsia" w:hAnsi="Cambria Math"/>
                  <w:lang w:eastAsia="sr-Latn-CS"/>
                </w:rPr>
                <m:t>T</m:t>
              </m:r>
              <m:sSup>
                <m:sSupPr>
                  <m:ctrlPr>
                    <w:rPr>
                      <w:rFonts w:ascii="Cambria Math" w:eastAsiaTheme="minorEastAsia" w:hAnsi="Cambria Math"/>
                      <w:i/>
                      <w:lang w:eastAsia="sr-Latn-CS"/>
                    </w:rPr>
                  </m:ctrlPr>
                </m:sSupPr>
                <m:e>
                  <m:r>
                    <w:rPr>
                      <w:rFonts w:ascii="Cambria Math" w:eastAsiaTheme="minorEastAsia" w:hAnsi="Cambria Math"/>
                      <w:lang w:eastAsia="sr-Latn-CS"/>
                    </w:rPr>
                    <m:t>s</m:t>
                  </m:r>
                </m:e>
                <m:sup>
                  <m:r>
                    <w:rPr>
                      <w:rFonts w:ascii="Cambria Math" w:eastAsiaTheme="minorEastAsia" w:hAnsi="Cambria Math"/>
                      <w:lang w:eastAsia="sr-Latn-CS"/>
                    </w:rPr>
                    <m:t>2</m:t>
                  </m:r>
                </m:sup>
              </m:sSup>
              <m:r>
                <w:rPr>
                  <w:rFonts w:ascii="Cambria Math" w:eastAsiaTheme="minorEastAsia"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I</m:t>
                  </m:r>
                </m:sub>
              </m:sSub>
            </m:den>
          </m:f>
        </m:oMath>
      </m:oMathPara>
    </w:p>
    <w:p w:rsidR="00B109E0" w:rsidRPr="00D157C1" w:rsidRDefault="00B109E0" w:rsidP="00B43506">
      <w:pPr>
        <w:spacing w:line="276" w:lineRule="auto"/>
        <w:jc w:val="center"/>
        <w:rPr>
          <w:rFonts w:eastAsiaTheme="minorEastAsia"/>
          <w:lang w:eastAsia="sr-Latn-CS"/>
        </w:rPr>
      </w:pPr>
      <m:oMathPara>
        <m:oMath>
          <m:r>
            <w:rPr>
              <w:rFonts w:ascii="Cambria Math" w:eastAsiaTheme="minorEastAsia" w:hAnsi="Cambria Math"/>
              <w:lang w:eastAsia="sr-Latn-CS"/>
            </w:rPr>
            <m:t>e</m:t>
          </m:r>
          <m:d>
            <m:dPr>
              <m:ctrlPr>
                <w:rPr>
                  <w:rFonts w:ascii="Cambria Math" w:eastAsiaTheme="minorEastAsia" w:hAnsi="Cambria Math"/>
                  <w:i/>
                  <w:lang w:eastAsia="sr-Latn-CS"/>
                </w:rPr>
              </m:ctrlPr>
            </m:dPr>
            <m:e>
              <m:r>
                <w:rPr>
                  <w:rFonts w:ascii="Cambria Math" w:eastAsiaTheme="minorEastAsia" w:hAnsi="Cambria Math"/>
                  <w:lang w:eastAsia="sr-Latn-CS"/>
                </w:rPr>
                <m:t>∞</m:t>
              </m:r>
            </m:e>
          </m:d>
          <m:r>
            <w:rPr>
              <w:rFonts w:ascii="Cambria Math" w:eastAsiaTheme="minorEastAsia" w:hAnsi="Cambria Math"/>
              <w:lang w:eastAsia="sr-Latn-CS"/>
            </w:rPr>
            <m:t>=0</m:t>
          </m:r>
        </m:oMath>
      </m:oMathPara>
    </w:p>
    <w:p w:rsidR="00B109E0" w:rsidRPr="00D157C1" w:rsidRDefault="00B109E0" w:rsidP="00B43506">
      <w:pPr>
        <w:spacing w:line="276" w:lineRule="auto"/>
        <w:jc w:val="center"/>
        <w:rPr>
          <w:rFonts w:eastAsiaTheme="minorEastAsia"/>
          <w:lang w:eastAsia="sr-Latn-CS"/>
        </w:rPr>
      </w:pPr>
      <w:r w:rsidRPr="00D157C1">
        <w:rPr>
          <w:rFonts w:eastAsiaTheme="minorEastAsia"/>
          <w:lang w:eastAsia="sr-Latn-CS"/>
        </w:rPr>
        <w:t>(93)</w:t>
      </w:r>
    </w:p>
    <w:p w:rsidR="00B109E0" w:rsidRPr="00D157C1" w:rsidRDefault="00B109E0" w:rsidP="00B43506">
      <w:pPr>
        <w:spacing w:line="276" w:lineRule="auto"/>
        <w:jc w:val="center"/>
        <w:rPr>
          <w:rFonts w:eastAsiaTheme="minorEastAsia"/>
          <w:lang w:eastAsia="sr-Latn-CS"/>
        </w:rPr>
      </w:pPr>
    </w:p>
    <w:p w:rsidR="00B109E0" w:rsidRPr="00D157C1" w:rsidRDefault="00B109E0" w:rsidP="00B43506">
      <w:pPr>
        <w:spacing w:line="276" w:lineRule="auto"/>
        <w:rPr>
          <w:rFonts w:eastAsiaTheme="minorEastAsia"/>
          <w:lang w:eastAsia="sr-Latn-CS"/>
        </w:rPr>
      </w:pPr>
      <w:r w:rsidRPr="00D157C1">
        <w:rPr>
          <w:rFonts w:eastAsiaTheme="minorEastAsia"/>
          <w:lang w:eastAsia="sr-Latn-CS"/>
        </w:rPr>
        <w:t>Na osnovu (93) se vidi da integralna regulacija može da eliminiše grešku stacionarnog stanja sistema. Razlog ovome je što integraljenje zapravo predstavlja sumiranje zaostalih malih grešaka u vremenu integracije</w:t>
      </w:r>
      <w:r w:rsidR="00772DFC" w:rsidRPr="00D157C1">
        <w:rPr>
          <w:rFonts w:eastAsiaTheme="minorEastAsia"/>
          <w:lang w:eastAsia="sr-Latn-CS"/>
        </w:rPr>
        <w:t xml:space="preserve"> (koje proporcionalna regulacija iz naved</w:t>
      </w:r>
      <w:r w:rsidR="00A9057A" w:rsidRPr="00D157C1">
        <w:rPr>
          <w:rFonts w:eastAsiaTheme="minorEastAsia"/>
          <w:lang w:eastAsia="sr-Latn-CS"/>
        </w:rPr>
        <w:t>e</w:t>
      </w:r>
      <w:r w:rsidR="00772DFC" w:rsidRPr="00D157C1">
        <w:rPr>
          <w:rFonts w:eastAsiaTheme="minorEastAsia"/>
          <w:lang w:eastAsia="sr-Latn-CS"/>
        </w:rPr>
        <w:t>nih razloga nije u stanju da otkloni)</w:t>
      </w:r>
      <w:r w:rsidRPr="00D157C1">
        <w:rPr>
          <w:rFonts w:eastAsiaTheme="minorEastAsia"/>
          <w:lang w:eastAsia="sr-Latn-CS"/>
        </w:rPr>
        <w:t xml:space="preserve"> kao da se sistem zapravo osvrće na prošle trenutke vremena. Ako se integralna regulacija može uslovno nazvati „pogledom u pr</w:t>
      </w:r>
      <w:r w:rsidR="00A9057A" w:rsidRPr="00D157C1">
        <w:rPr>
          <w:rFonts w:eastAsiaTheme="minorEastAsia"/>
          <w:lang w:eastAsia="sr-Latn-CS"/>
        </w:rPr>
        <w:t>o</w:t>
      </w:r>
      <w:r w:rsidRPr="00D157C1">
        <w:rPr>
          <w:rFonts w:eastAsiaTheme="minorEastAsia"/>
          <w:lang w:eastAsia="sr-Latn-CS"/>
        </w:rPr>
        <w:t>šlost“, onda je propo</w:t>
      </w:r>
      <w:r w:rsidR="00772DFC" w:rsidRPr="00D157C1">
        <w:rPr>
          <w:rFonts w:eastAsiaTheme="minorEastAsia"/>
          <w:lang w:eastAsia="sr-Latn-CS"/>
        </w:rPr>
        <w:t>rcionalna regulacija vezana za „sadašnjost“.</w:t>
      </w:r>
      <w:r w:rsidR="00D918A3" w:rsidRPr="00D157C1">
        <w:rPr>
          <w:rFonts w:eastAsiaTheme="minorEastAsia"/>
          <w:lang w:eastAsia="sr-Latn-CS"/>
        </w:rPr>
        <w:t xml:space="preserve"> Iz definicije integralnog zakona upravljanja je očigledno da </w:t>
      </w:r>
      <w:r w:rsidR="00D918A3" w:rsidRPr="00D157C1">
        <w:rPr>
          <w:rFonts w:eastAsiaTheme="minorEastAsia"/>
          <w:lang w:eastAsia="sr-Latn-CS"/>
        </w:rPr>
        <w:lastRenderedPageBreak/>
        <w:t>integralna regulacija  može da samostalno postoji u regulacijskom kolu, ali samo tamo gde su promene signala greške veoma spore, tj. gde je inercija sistema veoma velika.</w:t>
      </w:r>
    </w:p>
    <w:p w:rsidR="00B109E0" w:rsidRPr="00D157C1" w:rsidRDefault="00B109E0" w:rsidP="00B43506">
      <w:pPr>
        <w:spacing w:line="276" w:lineRule="auto"/>
        <w:jc w:val="center"/>
        <w:rPr>
          <w:rFonts w:eastAsiaTheme="minorEastAsia"/>
          <w:lang w:eastAsia="sr-Latn-CS"/>
        </w:rPr>
      </w:pPr>
    </w:p>
    <w:p w:rsidR="00772DFC" w:rsidRPr="00D157C1" w:rsidRDefault="00772DFC" w:rsidP="00B43506">
      <w:pPr>
        <w:spacing w:line="276" w:lineRule="auto"/>
        <w:jc w:val="center"/>
        <w:rPr>
          <w:rFonts w:eastAsiaTheme="minorEastAsia"/>
          <w:lang w:eastAsia="sr-Latn-CS"/>
        </w:rPr>
      </w:pPr>
    </w:p>
    <w:p w:rsidR="00772DFC" w:rsidRPr="00D157C1" w:rsidRDefault="00772DFC" w:rsidP="00B43506">
      <w:pPr>
        <w:pStyle w:val="Heading2"/>
        <w:numPr>
          <w:ilvl w:val="1"/>
          <w:numId w:val="3"/>
        </w:numPr>
        <w:spacing w:line="276" w:lineRule="auto"/>
        <w:rPr>
          <w:rFonts w:eastAsiaTheme="minorEastAsia"/>
          <w:lang w:eastAsia="sr-Latn-CS"/>
        </w:rPr>
      </w:pPr>
      <w:bookmarkStart w:id="32" w:name="_Toc194400154"/>
      <w:r w:rsidRPr="00D157C1">
        <w:rPr>
          <w:rFonts w:eastAsiaTheme="minorEastAsia"/>
          <w:lang w:eastAsia="sr-Latn-CS"/>
        </w:rPr>
        <w:t xml:space="preserve">Proporcionalno-integralna </w:t>
      </w:r>
      <w:r w:rsidR="00BD5EF0" w:rsidRPr="00D157C1">
        <w:rPr>
          <w:rFonts w:eastAsiaTheme="minorEastAsia"/>
          <w:lang w:eastAsia="sr-Latn-CS"/>
        </w:rPr>
        <w:t xml:space="preserve">(PI) </w:t>
      </w:r>
      <w:r w:rsidRPr="00D157C1">
        <w:rPr>
          <w:rFonts w:eastAsiaTheme="minorEastAsia"/>
          <w:lang w:eastAsia="sr-Latn-CS"/>
        </w:rPr>
        <w:t>regulacija</w:t>
      </w:r>
      <w:bookmarkEnd w:id="32"/>
    </w:p>
    <w:p w:rsidR="00772DFC" w:rsidRPr="00D157C1" w:rsidRDefault="00772DFC" w:rsidP="00B43506">
      <w:pPr>
        <w:spacing w:line="276" w:lineRule="auto"/>
        <w:rPr>
          <w:lang w:eastAsia="sr-Latn-CS"/>
        </w:rPr>
      </w:pPr>
    </w:p>
    <w:p w:rsidR="00750B34" w:rsidRPr="00D157C1" w:rsidRDefault="00D918A3" w:rsidP="00B43506">
      <w:pPr>
        <w:spacing w:line="276" w:lineRule="auto"/>
        <w:rPr>
          <w:lang w:eastAsia="sr-Latn-CS"/>
        </w:rPr>
      </w:pPr>
      <w:r w:rsidRPr="00D157C1">
        <w:rPr>
          <w:lang w:eastAsia="sr-Latn-CS"/>
        </w:rPr>
        <w:t>Proporcionalno-integralni regulator istovremeno upravlja regulacijskim kolom i po proporcionalnom i po integralnom zakonu upr</w:t>
      </w:r>
      <w:r w:rsidR="00A9057A" w:rsidRPr="00D157C1">
        <w:rPr>
          <w:lang w:eastAsia="sr-Latn-CS"/>
        </w:rPr>
        <w:t>avljanja, objedinjujući pozitiv</w:t>
      </w:r>
      <w:r w:rsidRPr="00D157C1">
        <w:rPr>
          <w:lang w:eastAsia="sr-Latn-CS"/>
        </w:rPr>
        <w:t>ne strane svakog od njih – smanjenje vremena odziva i otklanjanje greške stacionarnog stanja.</w:t>
      </w:r>
    </w:p>
    <w:p w:rsidR="005E38D9" w:rsidRPr="00D157C1" w:rsidRDefault="005E38D9" w:rsidP="00B43506">
      <w:pPr>
        <w:spacing w:line="276" w:lineRule="auto"/>
        <w:rPr>
          <w:lang w:eastAsia="sr-Latn-CS"/>
        </w:rPr>
      </w:pPr>
    </w:p>
    <w:p w:rsidR="005E38D9" w:rsidRPr="00D157C1" w:rsidRDefault="005E38D9" w:rsidP="00B43506">
      <w:pPr>
        <w:spacing w:line="276" w:lineRule="auto"/>
        <w:rPr>
          <w:rFonts w:eastAsiaTheme="minorEastAsia"/>
          <w:lang w:eastAsia="sr-Latn-CS"/>
        </w:rPr>
      </w:pPr>
      <m:oMathPara>
        <m:oMath>
          <m:r>
            <w:rPr>
              <w:rFonts w:ascii="Cambria Math" w:hAnsi="Cambria Math"/>
              <w:lang w:eastAsia="sr-Latn-CS"/>
            </w:rPr>
            <m:t>m</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p</m:t>
              </m:r>
            </m:sub>
          </m:sSub>
          <m:r>
            <w:rPr>
              <w:rFonts w:ascii="Cambria Math" w:hAnsi="Cambria Math"/>
              <w:lang w:eastAsia="sr-Latn-CS"/>
            </w:rPr>
            <m:t>e</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I</m:t>
              </m:r>
            </m:sub>
          </m:sSub>
          <m:nary>
            <m:naryPr>
              <m:limLoc m:val="subSup"/>
              <m:ctrlPr>
                <w:rPr>
                  <w:rFonts w:ascii="Cambria Math" w:hAnsi="Cambria Math"/>
                  <w:i/>
                  <w:lang w:eastAsia="sr-Latn-CS"/>
                </w:rPr>
              </m:ctrlPr>
            </m:naryPr>
            <m:sub>
              <m:r>
                <w:rPr>
                  <w:rFonts w:ascii="Cambria Math" w:hAnsi="Cambria Math"/>
                  <w:lang w:eastAsia="sr-Latn-CS"/>
                </w:rPr>
                <m:t>0</m:t>
              </m:r>
            </m:sub>
            <m:sup>
              <m:r>
                <w:rPr>
                  <w:rFonts w:ascii="Cambria Math" w:hAnsi="Cambria Math"/>
                  <w:lang w:eastAsia="sr-Latn-CS"/>
                </w:rPr>
                <m:t>t</m:t>
              </m:r>
            </m:sup>
            <m:e>
              <m:r>
                <w:rPr>
                  <w:rFonts w:ascii="Cambria Math" w:hAnsi="Cambria Math"/>
                  <w:lang w:eastAsia="sr-Latn-CS"/>
                </w:rPr>
                <m:t>e</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dt</m:t>
              </m:r>
            </m:e>
          </m:nary>
        </m:oMath>
      </m:oMathPara>
    </w:p>
    <w:p w:rsidR="005E38D9" w:rsidRPr="00D157C1" w:rsidRDefault="005E38D9" w:rsidP="00B43506">
      <w:pPr>
        <w:spacing w:line="276" w:lineRule="auto"/>
        <w:rPr>
          <w:rFonts w:eastAsiaTheme="minorEastAsia"/>
          <w:lang w:eastAsia="sr-Latn-CS"/>
        </w:rPr>
      </w:pPr>
      <w:r w:rsidRPr="00D157C1">
        <w:rPr>
          <w:rFonts w:eastAsiaTheme="minorEastAsia"/>
          <w:lang w:eastAsia="sr-Latn-CS"/>
        </w:rPr>
        <w:t>to jest</w:t>
      </w:r>
    </w:p>
    <w:p w:rsidR="005E38D9" w:rsidRPr="00D157C1" w:rsidRDefault="005E38D9" w:rsidP="00B43506">
      <w:pPr>
        <w:spacing w:line="276" w:lineRule="auto"/>
        <w:rPr>
          <w:rFonts w:eastAsiaTheme="minorEastAsia"/>
          <w:lang w:eastAsia="sr-Latn-CS"/>
        </w:rPr>
      </w:pPr>
    </w:p>
    <w:p w:rsidR="005E38D9" w:rsidRPr="00D157C1" w:rsidRDefault="005E38D9" w:rsidP="00B43506">
      <w:pPr>
        <w:spacing w:line="276" w:lineRule="auto"/>
        <w:rPr>
          <w:rFonts w:eastAsiaTheme="minorEastAsia"/>
          <w:lang w:eastAsia="sr-Latn-CS"/>
        </w:rPr>
      </w:pPr>
      <m:oMathPara>
        <m:oMath>
          <m:r>
            <w:rPr>
              <w:rFonts w:ascii="Cambria Math" w:hAnsi="Cambria Math"/>
              <w:lang w:eastAsia="sr-Latn-CS"/>
            </w:rPr>
            <m:t>M</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p</m:t>
              </m:r>
            </m:sub>
          </m:sSub>
          <m:r>
            <w:rPr>
              <w:rFonts w:ascii="Cambria Math" w:hAnsi="Cambria Math"/>
              <w:lang w:eastAsia="sr-Latn-CS"/>
            </w:rPr>
            <m:t>E</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I</m:t>
                  </m:r>
                </m:sub>
              </m:sSub>
            </m:num>
            <m:den>
              <m:r>
                <w:rPr>
                  <w:rFonts w:ascii="Cambria Math" w:hAnsi="Cambria Math"/>
                  <w:lang w:eastAsia="sr-Latn-CS"/>
                </w:rPr>
                <m:t>s</m:t>
              </m:r>
            </m:den>
          </m:f>
          <m:r>
            <w:rPr>
              <w:rFonts w:ascii="Cambria Math" w:hAnsi="Cambria Math"/>
              <w:lang w:eastAsia="sr-Latn-CS"/>
            </w:rPr>
            <m:t>E</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p</m:t>
                  </m:r>
                </m:sub>
              </m:sSub>
              <m:r>
                <w:rPr>
                  <w:rFonts w:ascii="Cambria Math" w:hAnsi="Cambria Math"/>
                  <w:lang w:eastAsia="sr-Latn-CS"/>
                </w:rPr>
                <m:t>s+</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I</m:t>
                  </m:r>
                </m:sub>
              </m:sSub>
            </m:num>
            <m:den>
              <m:r>
                <w:rPr>
                  <w:rFonts w:ascii="Cambria Math" w:hAnsi="Cambria Math"/>
                  <w:lang w:eastAsia="sr-Latn-CS"/>
                </w:rPr>
                <m:t>s</m:t>
              </m:r>
            </m:den>
          </m:f>
          <m:r>
            <w:rPr>
              <w:rFonts w:ascii="Cambria Math" w:hAnsi="Cambria Math"/>
              <w:lang w:eastAsia="sr-Latn-CS"/>
            </w:rPr>
            <m:t>E(s)</m:t>
          </m:r>
        </m:oMath>
      </m:oMathPara>
    </w:p>
    <w:p w:rsidR="005E38D9" w:rsidRPr="00D157C1" w:rsidRDefault="005E38D9" w:rsidP="00B43506">
      <w:pPr>
        <w:spacing w:line="276" w:lineRule="auto"/>
        <w:jc w:val="center"/>
        <w:rPr>
          <w:rFonts w:eastAsiaTheme="minorEastAsia"/>
          <w:lang w:eastAsia="sr-Latn-CS"/>
        </w:rPr>
      </w:pPr>
      <w:r w:rsidRPr="00D157C1">
        <w:rPr>
          <w:rFonts w:eastAsiaTheme="minorEastAsia"/>
          <w:lang w:eastAsia="sr-Latn-CS"/>
        </w:rPr>
        <w:t>(94)</w:t>
      </w:r>
    </w:p>
    <w:p w:rsidR="005E38D9" w:rsidRPr="00D157C1" w:rsidRDefault="005E38D9" w:rsidP="00B43506">
      <w:pPr>
        <w:spacing w:line="276" w:lineRule="auto"/>
        <w:jc w:val="center"/>
        <w:rPr>
          <w:rFonts w:eastAsiaTheme="minorEastAsia"/>
          <w:lang w:eastAsia="sr-Latn-CS"/>
        </w:rPr>
      </w:pPr>
    </w:p>
    <w:p w:rsidR="005E38D9" w:rsidRPr="00D157C1" w:rsidRDefault="009A64FD" w:rsidP="00B43506">
      <w:pPr>
        <w:spacing w:line="276" w:lineRule="auto"/>
        <w:jc w:val="center"/>
        <w:rPr>
          <w:lang w:eastAsia="sr-Latn-CS"/>
        </w:rPr>
      </w:pPr>
      <w:r w:rsidRPr="00D157C1">
        <w:rPr>
          <w:noProof/>
          <w:lang w:val="en-US"/>
        </w:rPr>
        <w:drawing>
          <wp:inline distT="0" distB="0" distL="0" distR="0" wp14:anchorId="72367C99" wp14:editId="2F56E8ED">
            <wp:extent cx="2876951" cy="1076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gulacijaPI.png"/>
                    <pic:cNvPicPr/>
                  </pic:nvPicPr>
                  <pic:blipFill>
                    <a:blip r:embed="rId61">
                      <a:extLst>
                        <a:ext uri="{28A0092B-C50C-407E-A947-70E740481C1C}">
                          <a14:useLocalDpi xmlns:a14="http://schemas.microsoft.com/office/drawing/2010/main" val="0"/>
                        </a:ext>
                      </a:extLst>
                    </a:blip>
                    <a:stretch>
                      <a:fillRect/>
                    </a:stretch>
                  </pic:blipFill>
                  <pic:spPr>
                    <a:xfrm>
                      <a:off x="0" y="0"/>
                      <a:ext cx="2876951" cy="1076475"/>
                    </a:xfrm>
                    <a:prstGeom prst="rect">
                      <a:avLst/>
                    </a:prstGeom>
                  </pic:spPr>
                </pic:pic>
              </a:graphicData>
            </a:graphic>
          </wp:inline>
        </w:drawing>
      </w:r>
    </w:p>
    <w:p w:rsidR="009A64FD" w:rsidRPr="005B177D" w:rsidRDefault="005B177D" w:rsidP="00B43506">
      <w:pPr>
        <w:spacing w:line="276" w:lineRule="auto"/>
        <w:jc w:val="center"/>
        <w:rPr>
          <w:sz w:val="22"/>
          <w:szCs w:val="22"/>
          <w:lang w:eastAsia="sr-Latn-CS"/>
        </w:rPr>
      </w:pPr>
      <w:r w:rsidRPr="005B177D">
        <w:rPr>
          <w:sz w:val="22"/>
          <w:szCs w:val="22"/>
          <w:lang w:eastAsia="sr-Latn-CS"/>
        </w:rPr>
        <w:t>Slika 29</w:t>
      </w:r>
      <w:r w:rsidR="000E19B9" w:rsidRPr="005B177D">
        <w:rPr>
          <w:sz w:val="22"/>
          <w:szCs w:val="22"/>
          <w:lang w:eastAsia="sr-Latn-CS"/>
        </w:rPr>
        <w:t xml:space="preserve">. </w:t>
      </w:r>
      <w:r w:rsidR="009A64FD" w:rsidRPr="005B177D">
        <w:rPr>
          <w:sz w:val="22"/>
          <w:szCs w:val="22"/>
          <w:lang w:eastAsia="sr-Latn-CS"/>
        </w:rPr>
        <w:t>PI regulacijsko kolo</w:t>
      </w:r>
    </w:p>
    <w:p w:rsidR="00684483" w:rsidRPr="00D157C1" w:rsidRDefault="00684483" w:rsidP="00B43506">
      <w:pPr>
        <w:spacing w:line="276" w:lineRule="auto"/>
        <w:jc w:val="center"/>
        <w:rPr>
          <w:lang w:eastAsia="sr-Latn-CS"/>
        </w:rPr>
      </w:pPr>
    </w:p>
    <w:p w:rsidR="00684483" w:rsidRPr="00D157C1" w:rsidRDefault="00BD5EF0" w:rsidP="00B43506">
      <w:pPr>
        <w:spacing w:line="276" w:lineRule="auto"/>
        <w:rPr>
          <w:rFonts w:eastAsiaTheme="minorEastAsia"/>
          <w:lang w:eastAsia="sr-Latn-CS"/>
        </w:rPr>
      </w:pPr>
      <w:r w:rsidRPr="00D157C1">
        <w:rPr>
          <w:lang w:eastAsia="sr-Latn-CS"/>
        </w:rPr>
        <w:t>Iz izraza (94) i sa slike se vidi da se dejstvo PI regul</w:t>
      </w:r>
      <w:r w:rsidR="00A9057A" w:rsidRPr="00D157C1">
        <w:rPr>
          <w:lang w:eastAsia="sr-Latn-CS"/>
        </w:rPr>
        <w:t>atora sastoji od su</w:t>
      </w:r>
      <w:r w:rsidRPr="00D157C1">
        <w:rPr>
          <w:lang w:eastAsia="sr-Latn-CS"/>
        </w:rPr>
        <w:t>m</w:t>
      </w:r>
      <w:r w:rsidR="00A9057A" w:rsidRPr="00D157C1">
        <w:rPr>
          <w:lang w:eastAsia="sr-Latn-CS"/>
        </w:rPr>
        <w:t>a</w:t>
      </w:r>
      <w:r w:rsidRPr="00D157C1">
        <w:rPr>
          <w:lang w:eastAsia="sr-Latn-CS"/>
        </w:rPr>
        <w:t>rnog dejstva pojedinačnih P i I regulatora. U početku delovanja ovog tipa regulacije</w:t>
      </w:r>
      <w:r w:rsidR="00045401" w:rsidRPr="00D157C1">
        <w:rPr>
          <w:lang w:eastAsia="sr-Latn-CS"/>
        </w:rPr>
        <w:t xml:space="preserve">, regulacijsko kole se ponaša kao proporcionalni regulator. Posle isteka određenog vremena </w:t>
      </w:r>
      <m:oMath>
        <m:r>
          <w:rPr>
            <w:rFonts w:ascii="Cambria Math" w:hAnsi="Cambria Math"/>
            <w:lang w:eastAsia="sr-Latn-CS"/>
          </w:rPr>
          <m:t>t</m:t>
        </m:r>
      </m:oMath>
      <w:r w:rsidR="00045401" w:rsidRPr="00D157C1">
        <w:rPr>
          <w:rFonts w:eastAsiaTheme="minorEastAsia"/>
          <w:lang w:eastAsia="sr-Latn-CS"/>
        </w:rPr>
        <w:t xml:space="preserve"> kada integral funkcije signala greške dostigne određenu vrednost, u dejstvo stupa integralni regulator koji anulira grešku sistema. Treba reći da integralna regulacija nastavlja svoje dejs</w:t>
      </w:r>
      <w:r w:rsidR="00A9057A" w:rsidRPr="00D157C1">
        <w:rPr>
          <w:rFonts w:eastAsiaTheme="minorEastAsia"/>
          <w:lang w:eastAsia="sr-Latn-CS"/>
        </w:rPr>
        <w:t>t</w:t>
      </w:r>
      <w:r w:rsidR="00045401" w:rsidRPr="00D157C1">
        <w:rPr>
          <w:rFonts w:eastAsiaTheme="minorEastAsia"/>
          <w:lang w:eastAsia="sr-Latn-CS"/>
        </w:rPr>
        <w:t>vo i po uspostavljanju stacionarnog stanja.</w:t>
      </w:r>
    </w:p>
    <w:p w:rsidR="00045401" w:rsidRPr="00D157C1" w:rsidRDefault="00045401" w:rsidP="00B43506">
      <w:pPr>
        <w:spacing w:line="276" w:lineRule="auto"/>
        <w:rPr>
          <w:lang w:eastAsia="sr-Latn-CS"/>
        </w:rPr>
      </w:pPr>
    </w:p>
    <w:p w:rsidR="008120D1" w:rsidRPr="00D157C1" w:rsidRDefault="008120D1" w:rsidP="00B43506">
      <w:pPr>
        <w:pStyle w:val="Heading2"/>
        <w:numPr>
          <w:ilvl w:val="1"/>
          <w:numId w:val="3"/>
        </w:numPr>
        <w:spacing w:line="276" w:lineRule="auto"/>
        <w:rPr>
          <w:lang w:eastAsia="sr-Latn-CS"/>
        </w:rPr>
      </w:pPr>
      <w:bookmarkStart w:id="33" w:name="_Toc194400155"/>
      <w:r w:rsidRPr="00D157C1">
        <w:rPr>
          <w:lang w:eastAsia="sr-Latn-CS"/>
        </w:rPr>
        <w:t>Diferencijalni (D) regulator</w:t>
      </w:r>
      <w:bookmarkEnd w:id="33"/>
    </w:p>
    <w:p w:rsidR="008120D1" w:rsidRPr="00D157C1" w:rsidRDefault="008120D1" w:rsidP="00B43506">
      <w:pPr>
        <w:spacing w:line="276" w:lineRule="auto"/>
        <w:rPr>
          <w:lang w:eastAsia="sr-Latn-CS"/>
        </w:rPr>
      </w:pPr>
    </w:p>
    <w:p w:rsidR="00273752" w:rsidRPr="00D157C1" w:rsidRDefault="00273752" w:rsidP="00B43506">
      <w:pPr>
        <w:autoSpaceDE w:val="0"/>
        <w:autoSpaceDN w:val="0"/>
        <w:adjustRightInd w:val="0"/>
        <w:spacing w:line="276" w:lineRule="auto"/>
      </w:pPr>
      <w:r w:rsidRPr="00D157C1">
        <w:t xml:space="preserve">Diferencijalni zakon upravljanja je određen proporcionalnom zavisnošću između upravljačke promenljive </w:t>
      </w:r>
      <m:oMath>
        <m:r>
          <w:rPr>
            <w:rFonts w:ascii="Cambria Math" w:hAnsi="Cambria Math"/>
          </w:rPr>
          <m:t>m(t)</m:t>
        </m:r>
      </m:oMath>
      <w:r w:rsidRPr="00D157C1">
        <w:t xml:space="preserve">i brzine promene greške </w:t>
      </w:r>
      <m:oMath>
        <m:r>
          <w:rPr>
            <w:rFonts w:ascii="Cambria Math" w:hAnsi="Cambria Math"/>
          </w:rPr>
          <m:t>e(t)</m:t>
        </m:r>
      </m:oMath>
      <w:r w:rsidRPr="00D157C1">
        <w:t>. Jednačina dejstva diferencijalnog regulatora ima sledeći oblik:</w:t>
      </w:r>
    </w:p>
    <w:p w:rsidR="008120D1" w:rsidRPr="00D157C1" w:rsidRDefault="008120D1" w:rsidP="00B43506">
      <w:pPr>
        <w:spacing w:line="276" w:lineRule="auto"/>
        <w:rPr>
          <w:lang w:eastAsia="sr-Latn-CS"/>
        </w:rPr>
      </w:pPr>
    </w:p>
    <w:p w:rsidR="00273752" w:rsidRPr="00D157C1" w:rsidRDefault="00A648AD" w:rsidP="00B43506">
      <w:pPr>
        <w:spacing w:line="276" w:lineRule="auto"/>
        <w:jc w:val="center"/>
        <w:rPr>
          <w:rFonts w:eastAsiaTheme="minorEastAsia"/>
          <w:lang w:eastAsia="sr-Latn-CS"/>
        </w:rPr>
      </w:pPr>
      <m:oMathPara>
        <m:oMath>
          <m:r>
            <w:rPr>
              <w:rFonts w:ascii="Cambria Math" w:hAnsi="Cambria Math"/>
              <w:lang w:eastAsia="sr-Latn-CS"/>
            </w:rPr>
            <m:t>m</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D</m:t>
              </m:r>
            </m:sub>
          </m:sSub>
          <m:f>
            <m:fPr>
              <m:ctrlPr>
                <w:rPr>
                  <w:rFonts w:ascii="Cambria Math" w:hAnsi="Cambria Math"/>
                  <w:i/>
                  <w:lang w:eastAsia="sr-Latn-CS"/>
                </w:rPr>
              </m:ctrlPr>
            </m:fPr>
            <m:num>
              <m:r>
                <w:rPr>
                  <w:rFonts w:ascii="Cambria Math" w:hAnsi="Cambria Math"/>
                  <w:lang w:eastAsia="sr-Latn-CS"/>
                </w:rPr>
                <m:t>de(t)</m:t>
              </m:r>
            </m:num>
            <m:den>
              <m:r>
                <w:rPr>
                  <w:rFonts w:ascii="Cambria Math" w:hAnsi="Cambria Math"/>
                  <w:lang w:eastAsia="sr-Latn-CS"/>
                </w:rPr>
                <m:t>dt</m:t>
              </m:r>
            </m:den>
          </m:f>
        </m:oMath>
      </m:oMathPara>
    </w:p>
    <w:p w:rsidR="00A648AD" w:rsidRPr="00D157C1" w:rsidRDefault="00A648AD" w:rsidP="00B43506">
      <w:pPr>
        <w:spacing w:line="276" w:lineRule="auto"/>
        <w:jc w:val="center"/>
        <w:rPr>
          <w:rFonts w:eastAsiaTheme="minorEastAsia"/>
          <w:lang w:eastAsia="sr-Latn-CS"/>
        </w:rPr>
      </w:pPr>
    </w:p>
    <w:p w:rsidR="00A648AD" w:rsidRPr="00D157C1" w:rsidRDefault="00A648AD" w:rsidP="00B43506">
      <w:pPr>
        <w:spacing w:line="276" w:lineRule="auto"/>
        <w:jc w:val="center"/>
        <w:rPr>
          <w:rFonts w:eastAsiaTheme="minorEastAsia"/>
          <w:lang w:eastAsia="sr-Latn-CS"/>
        </w:rPr>
      </w:pPr>
      <m:oMathPara>
        <m:oMath>
          <m:r>
            <w:rPr>
              <w:rFonts w:ascii="Cambria Math" w:hAnsi="Cambria Math"/>
              <w:lang w:eastAsia="sr-Latn-CS"/>
            </w:rPr>
            <m:t>M</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D</m:t>
              </m:r>
            </m:sub>
          </m:sSub>
          <m:r>
            <w:rPr>
              <w:rFonts w:ascii="Cambria Math" w:hAnsi="Cambria Math"/>
              <w:lang w:eastAsia="sr-Latn-CS"/>
            </w:rPr>
            <m:t>sE</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G</m:t>
              </m:r>
            </m:e>
            <m:sub>
              <m:r>
                <w:rPr>
                  <w:rFonts w:ascii="Cambria Math" w:hAnsi="Cambria Math"/>
                  <w:lang w:eastAsia="sr-Latn-CS"/>
                </w:rPr>
                <m:t>r</m:t>
              </m:r>
            </m:sub>
          </m:sSub>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E(s)</m:t>
          </m:r>
        </m:oMath>
      </m:oMathPara>
    </w:p>
    <w:p w:rsidR="00A648AD" w:rsidRPr="00D157C1" w:rsidRDefault="00A648AD" w:rsidP="00B43506">
      <w:pPr>
        <w:spacing w:line="276" w:lineRule="auto"/>
        <w:jc w:val="center"/>
        <w:rPr>
          <w:rFonts w:eastAsiaTheme="minorEastAsia"/>
          <w:lang w:eastAsia="sr-Latn-CS"/>
        </w:rPr>
      </w:pPr>
      <w:r w:rsidRPr="00D157C1">
        <w:rPr>
          <w:rFonts w:eastAsiaTheme="minorEastAsia"/>
          <w:lang w:eastAsia="sr-Latn-CS"/>
        </w:rPr>
        <w:t>(95)</w:t>
      </w:r>
    </w:p>
    <w:p w:rsidR="00A648AD" w:rsidRPr="00D157C1" w:rsidRDefault="00A648AD" w:rsidP="00B43506">
      <w:pPr>
        <w:spacing w:line="276" w:lineRule="auto"/>
        <w:jc w:val="center"/>
        <w:rPr>
          <w:rFonts w:eastAsiaTheme="minorEastAsia"/>
          <w:lang w:eastAsia="sr-Latn-CS"/>
        </w:rPr>
      </w:pPr>
    </w:p>
    <w:p w:rsidR="00A648AD" w:rsidRPr="00D157C1" w:rsidRDefault="00A648AD" w:rsidP="00B43506">
      <w:pPr>
        <w:spacing w:line="276" w:lineRule="auto"/>
        <w:rPr>
          <w:lang w:eastAsia="sr-Latn-CS"/>
        </w:rPr>
      </w:pPr>
      <w:r w:rsidRPr="00D157C1">
        <w:rPr>
          <w:lang w:eastAsia="sr-Latn-CS"/>
        </w:rPr>
        <w:t>Samostalno postojanje diferencijalnog regulatora nema smisla. Razlog tome leži u činjenici da ukoliko imamo konstantnu vrednost signala greške i ma koliko da je ona velika diferencijalni regulator neće stupiti u dejstvo jer je izvod konstantne v</w:t>
      </w:r>
      <w:r w:rsidR="00A9057A" w:rsidRPr="00D157C1">
        <w:rPr>
          <w:lang w:eastAsia="sr-Latn-CS"/>
        </w:rPr>
        <w:t>r</w:t>
      </w:r>
      <w:r w:rsidRPr="00D157C1">
        <w:rPr>
          <w:lang w:eastAsia="sr-Latn-CS"/>
        </w:rPr>
        <w:t xml:space="preserve">ednosti jednak nuli. </w:t>
      </w:r>
    </w:p>
    <w:p w:rsidR="00A648AD" w:rsidRPr="00D157C1" w:rsidRDefault="00A648AD" w:rsidP="00B43506">
      <w:pPr>
        <w:spacing w:line="276" w:lineRule="auto"/>
        <w:rPr>
          <w:lang w:eastAsia="sr-Latn-CS"/>
        </w:rPr>
      </w:pPr>
      <w:r w:rsidRPr="00D157C1">
        <w:rPr>
          <w:lang w:eastAsia="sr-Latn-CS"/>
        </w:rPr>
        <w:t>Iz definicije izvodnog regulatora je jasno da on reaguje na brzinu promene izlazne veličine što faktički znači da on „predviđa“ ponašanje sistema u nekom budućem vremenu</w:t>
      </w:r>
      <w:r w:rsidR="00185475" w:rsidRPr="00D157C1">
        <w:rPr>
          <w:lang w:eastAsia="sr-Latn-CS"/>
        </w:rPr>
        <w:t>. Primer poslednje tvrdnje je lako uočljiv kod proporcionalni-diferencijalnog regulatora.</w:t>
      </w:r>
    </w:p>
    <w:p w:rsidR="00185475" w:rsidRPr="00D157C1" w:rsidRDefault="00185475" w:rsidP="00B43506">
      <w:pPr>
        <w:spacing w:line="276" w:lineRule="auto"/>
        <w:rPr>
          <w:lang w:eastAsia="sr-Latn-CS"/>
        </w:rPr>
      </w:pPr>
    </w:p>
    <w:p w:rsidR="00185475" w:rsidRPr="005B177D" w:rsidRDefault="00185475" w:rsidP="00B43506">
      <w:pPr>
        <w:spacing w:line="276" w:lineRule="auto"/>
        <w:jc w:val="center"/>
        <w:rPr>
          <w:sz w:val="22"/>
          <w:szCs w:val="22"/>
          <w:lang w:eastAsia="sr-Latn-CS"/>
        </w:rPr>
      </w:pPr>
      <w:r w:rsidRPr="005B177D">
        <w:rPr>
          <w:noProof/>
          <w:sz w:val="22"/>
          <w:szCs w:val="22"/>
          <w:lang w:val="en-US"/>
        </w:rPr>
        <w:drawing>
          <wp:anchor distT="0" distB="0" distL="114300" distR="114300" simplePos="0" relativeHeight="251666944" behindDoc="0" locked="0" layoutInCell="1" allowOverlap="1" wp14:anchorId="3432A2F1" wp14:editId="15A1BF09">
            <wp:simplePos x="0" y="0"/>
            <wp:positionH relativeFrom="column">
              <wp:posOffset>1429966</wp:posOffset>
            </wp:positionH>
            <wp:positionV relativeFrom="paragraph">
              <wp:posOffset>-459</wp:posOffset>
            </wp:positionV>
            <wp:extent cx="2876951" cy="1076475"/>
            <wp:effectExtent l="0" t="0" r="0" b="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RegulacijaPD.png"/>
                    <pic:cNvPicPr/>
                  </pic:nvPicPr>
                  <pic:blipFill>
                    <a:blip r:embed="rId62">
                      <a:extLst>
                        <a:ext uri="{28A0092B-C50C-407E-A947-70E740481C1C}">
                          <a14:useLocalDpi xmlns:a14="http://schemas.microsoft.com/office/drawing/2010/main" val="0"/>
                        </a:ext>
                      </a:extLst>
                    </a:blip>
                    <a:stretch>
                      <a:fillRect/>
                    </a:stretch>
                  </pic:blipFill>
                  <pic:spPr>
                    <a:xfrm>
                      <a:off x="0" y="0"/>
                      <a:ext cx="2876951" cy="1076475"/>
                    </a:xfrm>
                    <a:prstGeom prst="rect">
                      <a:avLst/>
                    </a:prstGeom>
                  </pic:spPr>
                </pic:pic>
              </a:graphicData>
            </a:graphic>
            <wp14:sizeRelH relativeFrom="margin">
              <wp14:pctWidth>0</wp14:pctWidth>
            </wp14:sizeRelH>
            <wp14:sizeRelV relativeFrom="margin">
              <wp14:pctHeight>0</wp14:pctHeight>
            </wp14:sizeRelV>
          </wp:anchor>
        </w:drawing>
      </w:r>
      <w:r w:rsidR="005B177D" w:rsidRPr="005B177D">
        <w:rPr>
          <w:sz w:val="22"/>
          <w:szCs w:val="22"/>
          <w:lang w:eastAsia="sr-Latn-CS"/>
        </w:rPr>
        <w:t>Slika 30</w:t>
      </w:r>
      <w:r w:rsidR="000E19B9" w:rsidRPr="005B177D">
        <w:rPr>
          <w:sz w:val="22"/>
          <w:szCs w:val="22"/>
          <w:lang w:eastAsia="sr-Latn-CS"/>
        </w:rPr>
        <w:t xml:space="preserve">. </w:t>
      </w:r>
      <w:r w:rsidRPr="005B177D">
        <w:rPr>
          <w:sz w:val="22"/>
          <w:szCs w:val="22"/>
          <w:lang w:eastAsia="sr-Latn-CS"/>
        </w:rPr>
        <w:t>PD regulacijsko kolo</w:t>
      </w:r>
    </w:p>
    <w:p w:rsidR="00185475" w:rsidRPr="00D157C1" w:rsidRDefault="00185475" w:rsidP="00B43506">
      <w:pPr>
        <w:spacing w:line="276" w:lineRule="auto"/>
        <w:jc w:val="center"/>
        <w:rPr>
          <w:lang w:eastAsia="sr-Latn-CS"/>
        </w:rPr>
      </w:pPr>
    </w:p>
    <w:p w:rsidR="00185475" w:rsidRPr="00D157C1" w:rsidRDefault="00185475" w:rsidP="00B43506">
      <w:pPr>
        <w:spacing w:line="276" w:lineRule="auto"/>
        <w:rPr>
          <w:lang w:eastAsia="sr-Latn-CS"/>
        </w:rPr>
      </w:pPr>
      <w:r w:rsidRPr="00D157C1">
        <w:rPr>
          <w:lang w:eastAsia="sr-Latn-CS"/>
        </w:rPr>
        <w:t xml:space="preserve">U ovom </w:t>
      </w:r>
      <w:r w:rsidR="000E19B9" w:rsidRPr="00D157C1">
        <w:rPr>
          <w:lang w:eastAsia="sr-Latn-CS"/>
        </w:rPr>
        <w:t>slučaju</w:t>
      </w:r>
      <w:r w:rsidRPr="00D157C1">
        <w:rPr>
          <w:lang w:eastAsia="sr-Latn-CS"/>
        </w:rPr>
        <w:t xml:space="preserve"> upravljačka veličina će biti:</w:t>
      </w:r>
    </w:p>
    <w:p w:rsidR="00185475" w:rsidRPr="00D157C1" w:rsidRDefault="00185475" w:rsidP="00B43506">
      <w:pPr>
        <w:spacing w:line="276" w:lineRule="auto"/>
        <w:rPr>
          <w:lang w:eastAsia="sr-Latn-CS"/>
        </w:rPr>
      </w:pPr>
    </w:p>
    <w:p w:rsidR="00185475" w:rsidRPr="00D157C1" w:rsidRDefault="00185475" w:rsidP="00B43506">
      <w:pPr>
        <w:spacing w:line="276" w:lineRule="auto"/>
        <w:jc w:val="center"/>
        <w:rPr>
          <w:rFonts w:eastAsiaTheme="minorEastAsia"/>
          <w:lang w:eastAsia="sr-Latn-CS"/>
        </w:rPr>
      </w:pPr>
      <m:oMathPara>
        <m:oMath>
          <m:r>
            <w:rPr>
              <w:rFonts w:ascii="Cambria Math" w:hAnsi="Cambria Math"/>
              <w:lang w:eastAsia="sr-Latn-CS"/>
            </w:rPr>
            <m:t>M</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p</m:t>
              </m:r>
            </m:sub>
          </m:sSub>
          <m:r>
            <w:rPr>
              <w:rFonts w:ascii="Cambria Math" w:hAnsi="Cambria Math"/>
              <w:lang w:eastAsia="sr-Latn-CS"/>
            </w:rPr>
            <m:t>E</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D</m:t>
              </m:r>
            </m:sub>
          </m:sSub>
          <m:r>
            <w:rPr>
              <w:rFonts w:ascii="Cambria Math" w:hAnsi="Cambria Math"/>
              <w:lang w:eastAsia="sr-Latn-CS"/>
            </w:rPr>
            <m:t>sE(s)</m:t>
          </m:r>
        </m:oMath>
      </m:oMathPara>
    </w:p>
    <w:p w:rsidR="00185475" w:rsidRPr="00D157C1" w:rsidRDefault="00185475" w:rsidP="00B43506">
      <w:pPr>
        <w:spacing w:line="276" w:lineRule="auto"/>
        <w:jc w:val="center"/>
        <w:rPr>
          <w:rFonts w:eastAsiaTheme="minorEastAsia"/>
          <w:lang w:eastAsia="sr-Latn-CS"/>
        </w:rPr>
      </w:pPr>
      <w:r w:rsidRPr="00D157C1">
        <w:rPr>
          <w:rFonts w:eastAsiaTheme="minorEastAsia"/>
          <w:lang w:eastAsia="sr-Latn-CS"/>
        </w:rPr>
        <w:t>(96)</w:t>
      </w:r>
    </w:p>
    <w:p w:rsidR="00185475" w:rsidRPr="00D157C1" w:rsidRDefault="00185475" w:rsidP="00B43506">
      <w:pPr>
        <w:spacing w:line="276" w:lineRule="auto"/>
        <w:jc w:val="center"/>
        <w:rPr>
          <w:rFonts w:eastAsiaTheme="minorEastAsia"/>
          <w:lang w:eastAsia="sr-Latn-CS"/>
        </w:rPr>
      </w:pPr>
    </w:p>
    <w:p w:rsidR="00185475" w:rsidRPr="00D157C1" w:rsidRDefault="00185475" w:rsidP="00B43506">
      <w:pPr>
        <w:spacing w:line="276" w:lineRule="auto"/>
        <w:rPr>
          <w:rFonts w:eastAsiaTheme="minorEastAsia"/>
          <w:lang w:eastAsia="sr-Latn-CS"/>
        </w:rPr>
      </w:pPr>
      <w:r w:rsidRPr="00D157C1">
        <w:rPr>
          <w:rFonts w:eastAsiaTheme="minorEastAsia"/>
          <w:lang w:eastAsia="sr-Latn-CS"/>
        </w:rPr>
        <w:t>Ako je na primer fun</w:t>
      </w:r>
      <w:r w:rsidR="00A9057A" w:rsidRPr="00D157C1">
        <w:rPr>
          <w:rFonts w:eastAsiaTheme="minorEastAsia"/>
          <w:lang w:eastAsia="sr-Latn-CS"/>
        </w:rPr>
        <w:t>kcija signala greške linearna fu</w:t>
      </w:r>
      <w:r w:rsidRPr="00D157C1">
        <w:rPr>
          <w:rFonts w:eastAsiaTheme="minorEastAsia"/>
          <w:lang w:eastAsia="sr-Latn-CS"/>
        </w:rPr>
        <w:t xml:space="preserve">nkcija </w:t>
      </w:r>
      <m:oMath>
        <m:r>
          <w:rPr>
            <w:rFonts w:ascii="Cambria Math" w:eastAsiaTheme="minorEastAsia" w:hAnsi="Cambria Math"/>
            <w:lang w:eastAsia="sr-Latn-CS"/>
          </w:rPr>
          <m:t>e</m:t>
        </m:r>
        <m:d>
          <m:dPr>
            <m:ctrlPr>
              <w:rPr>
                <w:rFonts w:ascii="Cambria Math" w:eastAsiaTheme="minorEastAsia" w:hAnsi="Cambria Math"/>
                <w:i/>
                <w:lang w:eastAsia="sr-Latn-CS"/>
              </w:rPr>
            </m:ctrlPr>
          </m:dPr>
          <m:e>
            <m:r>
              <w:rPr>
                <w:rFonts w:ascii="Cambria Math" w:eastAsiaTheme="minorEastAsia" w:hAnsi="Cambria Math"/>
                <w:lang w:eastAsia="sr-Latn-CS"/>
              </w:rPr>
              <m:t>t</m:t>
            </m:r>
          </m:e>
        </m:d>
        <m:r>
          <w:rPr>
            <w:rFonts w:ascii="Cambria Math" w:eastAsiaTheme="minorEastAsia" w:hAnsi="Cambria Math"/>
            <w:lang w:eastAsia="sr-Latn-CS"/>
          </w:rPr>
          <m:t>=at</m:t>
        </m:r>
      </m:oMath>
      <w:r w:rsidRPr="00D157C1">
        <w:rPr>
          <w:rFonts w:eastAsiaTheme="minorEastAsia"/>
          <w:lang w:eastAsia="sr-Latn-CS"/>
        </w:rPr>
        <w:t xml:space="preserve"> onda je za </w:t>
      </w:r>
      <m:oMath>
        <m:r>
          <w:rPr>
            <w:rFonts w:ascii="Cambria Math" w:eastAsiaTheme="minorEastAsia" w:hAnsi="Cambria Math"/>
            <w:lang w:eastAsia="sr-Latn-CS"/>
          </w:rPr>
          <m:t>t=0</m:t>
        </m:r>
      </m:oMath>
      <w:r w:rsidRPr="00D157C1">
        <w:rPr>
          <w:rFonts w:eastAsiaTheme="minorEastAsia"/>
          <w:lang w:eastAsia="sr-Latn-CS"/>
        </w:rPr>
        <w:t xml:space="preserve"> vrednost </w:t>
      </w:r>
      <m:oMath>
        <m:r>
          <w:rPr>
            <w:rFonts w:ascii="Cambria Math" w:eastAsiaTheme="minorEastAsia" w:hAnsi="Cambria Math"/>
            <w:lang w:eastAsia="sr-Latn-CS"/>
          </w:rPr>
          <m:t>e</m:t>
        </m:r>
        <m:d>
          <m:dPr>
            <m:ctrlPr>
              <w:rPr>
                <w:rFonts w:ascii="Cambria Math" w:eastAsiaTheme="minorEastAsia" w:hAnsi="Cambria Math"/>
                <w:i/>
                <w:lang w:eastAsia="sr-Latn-CS"/>
              </w:rPr>
            </m:ctrlPr>
          </m:dPr>
          <m:e>
            <m:r>
              <w:rPr>
                <w:rFonts w:ascii="Cambria Math" w:eastAsiaTheme="minorEastAsia" w:hAnsi="Cambria Math"/>
                <w:lang w:eastAsia="sr-Latn-CS"/>
              </w:rPr>
              <m:t>t</m:t>
            </m:r>
          </m:e>
        </m:d>
        <m:r>
          <w:rPr>
            <w:rFonts w:ascii="Cambria Math" w:eastAsiaTheme="minorEastAsia" w:hAnsi="Cambria Math"/>
            <w:lang w:eastAsia="sr-Latn-CS"/>
          </w:rPr>
          <m:t>=0</m:t>
        </m:r>
      </m:oMath>
      <w:r w:rsidRPr="00D157C1">
        <w:rPr>
          <w:rFonts w:eastAsiaTheme="minorEastAsia"/>
          <w:lang w:eastAsia="sr-Latn-CS"/>
        </w:rPr>
        <w:t>. U početnom trenutki proprcionalni regulator ne dejstvuje jer se</w:t>
      </w:r>
      <w:r w:rsidR="00373D94" w:rsidRPr="00D157C1">
        <w:rPr>
          <w:rFonts w:eastAsiaTheme="minorEastAsia"/>
          <w:lang w:eastAsia="sr-Latn-CS"/>
        </w:rPr>
        <w:t xml:space="preserve"> njegova prenosna funkcija množi</w:t>
      </w:r>
      <w:r w:rsidRPr="00D157C1">
        <w:rPr>
          <w:rFonts w:eastAsiaTheme="minorEastAsia"/>
          <w:lang w:eastAsia="sr-Latn-CS"/>
        </w:rPr>
        <w:t xml:space="preserve"> nulom, ali </w:t>
      </w:r>
      <w:r w:rsidR="00373D94" w:rsidRPr="00D157C1">
        <w:rPr>
          <w:rFonts w:eastAsiaTheme="minorEastAsia"/>
          <w:lang w:eastAsia="sr-Latn-CS"/>
        </w:rPr>
        <w:t xml:space="preserve">će </w:t>
      </w:r>
      <m:oMath>
        <m:r>
          <w:rPr>
            <w:rFonts w:ascii="Cambria Math" w:eastAsiaTheme="minorEastAsia" w:hAnsi="Cambria Math"/>
            <w:lang w:eastAsia="sr-Latn-CS"/>
          </w:rPr>
          <m:t>de(t)/dt</m:t>
        </m:r>
      </m:oMath>
      <w:r w:rsidR="00373D94" w:rsidRPr="00D157C1">
        <w:rPr>
          <w:rFonts w:eastAsiaTheme="minorEastAsia"/>
          <w:lang w:eastAsia="sr-Latn-CS"/>
        </w:rPr>
        <w:t xml:space="preserve"> biti različito od nule. Ovo faktički znači da je diferencijalna komponenta stupila u dejstvo pre proporcionalne što faktički znači da je povećana brzina odziva sistema.</w:t>
      </w:r>
    </w:p>
    <w:p w:rsidR="000025CC" w:rsidRPr="00D157C1" w:rsidRDefault="000025CC" w:rsidP="00B43506">
      <w:pPr>
        <w:spacing w:line="276" w:lineRule="auto"/>
        <w:rPr>
          <w:rFonts w:eastAsiaTheme="minorEastAsia"/>
          <w:lang w:eastAsia="sr-Latn-CS"/>
        </w:rPr>
      </w:pPr>
    </w:p>
    <w:p w:rsidR="00373D94" w:rsidRPr="00D157C1" w:rsidRDefault="00373D94" w:rsidP="00B43506">
      <w:pPr>
        <w:spacing w:line="276" w:lineRule="auto"/>
        <w:rPr>
          <w:rFonts w:eastAsiaTheme="minorEastAsia"/>
          <w:lang w:eastAsia="sr-Latn-CS"/>
        </w:rPr>
      </w:pPr>
    </w:p>
    <w:p w:rsidR="00373D94" w:rsidRPr="00D157C1" w:rsidRDefault="00373D94" w:rsidP="00B43506">
      <w:pPr>
        <w:pStyle w:val="Heading2"/>
        <w:numPr>
          <w:ilvl w:val="1"/>
          <w:numId w:val="3"/>
        </w:numPr>
        <w:spacing w:line="276" w:lineRule="auto"/>
        <w:rPr>
          <w:lang w:eastAsia="sr-Latn-CS"/>
        </w:rPr>
      </w:pPr>
      <w:bookmarkStart w:id="34" w:name="_Toc194400156"/>
      <w:r w:rsidRPr="00D157C1">
        <w:rPr>
          <w:lang w:eastAsia="sr-Latn-CS"/>
        </w:rPr>
        <w:t xml:space="preserve">Proporcionalno-diferencijalno-integralni (PDI) </w:t>
      </w:r>
      <w:r w:rsidR="00A9057A" w:rsidRPr="00D157C1">
        <w:rPr>
          <w:lang w:eastAsia="sr-Latn-CS"/>
        </w:rPr>
        <w:t>regulator</w:t>
      </w:r>
      <w:bookmarkEnd w:id="34"/>
    </w:p>
    <w:p w:rsidR="00373D94" w:rsidRPr="00D157C1" w:rsidRDefault="00373D94" w:rsidP="00B43506">
      <w:pPr>
        <w:spacing w:line="276" w:lineRule="auto"/>
        <w:rPr>
          <w:lang w:eastAsia="sr-Latn-CS"/>
        </w:rPr>
      </w:pPr>
    </w:p>
    <w:p w:rsidR="00373D94" w:rsidRPr="00D157C1" w:rsidRDefault="000025CC" w:rsidP="00B43506">
      <w:pPr>
        <w:spacing w:line="276" w:lineRule="auto"/>
        <w:rPr>
          <w:lang w:eastAsia="sr-Latn-CS"/>
        </w:rPr>
      </w:pPr>
      <w:r w:rsidRPr="00D157C1">
        <w:rPr>
          <w:lang w:eastAsia="sr-Latn-CS"/>
        </w:rPr>
        <w:t>Kombinovanjem sva tri osnovna zakona upravljanja se dobija PID regulator čije se ponašanje može opisati sledećom jednačinom:</w:t>
      </w:r>
    </w:p>
    <w:p w:rsidR="000025CC" w:rsidRPr="00D157C1" w:rsidRDefault="000025CC" w:rsidP="00B43506">
      <w:pPr>
        <w:spacing w:line="276" w:lineRule="auto"/>
        <w:rPr>
          <w:lang w:eastAsia="sr-Latn-CS"/>
        </w:rPr>
      </w:pPr>
    </w:p>
    <w:p w:rsidR="000025CC" w:rsidRPr="00D157C1" w:rsidRDefault="005C504F" w:rsidP="00B43506">
      <w:pPr>
        <w:spacing w:line="276" w:lineRule="auto"/>
        <w:jc w:val="center"/>
        <w:rPr>
          <w:rFonts w:eastAsiaTheme="minorEastAsia"/>
          <w:lang w:eastAsia="sr-Latn-CS"/>
        </w:rPr>
      </w:pPr>
      <m:oMathPara>
        <m:oMath>
          <m:sSub>
            <m:sSubPr>
              <m:ctrlPr>
                <w:rPr>
                  <w:rFonts w:ascii="Cambria Math" w:hAnsi="Cambria Math"/>
                  <w:i/>
                  <w:lang w:eastAsia="sr-Latn-CS"/>
                </w:rPr>
              </m:ctrlPr>
            </m:sSubPr>
            <m:e>
              <m:r>
                <w:rPr>
                  <w:rFonts w:ascii="Cambria Math" w:hAnsi="Cambria Math"/>
                  <w:lang w:eastAsia="sr-Latn-CS"/>
                </w:rPr>
                <m:t>G</m:t>
              </m:r>
            </m:e>
            <m:sub>
              <m:r>
                <w:rPr>
                  <w:rFonts w:ascii="Cambria Math" w:hAnsi="Cambria Math"/>
                  <w:lang w:eastAsia="sr-Latn-CS"/>
                </w:rPr>
                <m:t>r</m:t>
              </m:r>
            </m:sub>
          </m:sSub>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P</m:t>
              </m:r>
            </m:sub>
          </m:sSub>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I</m:t>
                  </m:r>
                </m:sub>
              </m:sSub>
            </m:num>
            <m:den>
              <m:r>
                <w:rPr>
                  <w:rFonts w:ascii="Cambria Math" w:hAnsi="Cambria Math"/>
                  <w:lang w:eastAsia="sr-Latn-CS"/>
                </w:rPr>
                <m:t>s</m:t>
              </m:r>
            </m:den>
          </m:f>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D</m:t>
              </m:r>
            </m:sub>
          </m:sSub>
          <m:r>
            <w:rPr>
              <w:rFonts w:ascii="Cambria Math" w:hAnsi="Cambria Math"/>
              <w:lang w:eastAsia="sr-Latn-CS"/>
            </w:rPr>
            <m:t>s</m:t>
          </m:r>
        </m:oMath>
      </m:oMathPara>
    </w:p>
    <w:p w:rsidR="000025CC" w:rsidRPr="00D157C1" w:rsidRDefault="000025CC" w:rsidP="00B43506">
      <w:pPr>
        <w:spacing w:line="276" w:lineRule="auto"/>
        <w:jc w:val="center"/>
        <w:rPr>
          <w:rFonts w:eastAsiaTheme="minorEastAsia"/>
          <w:lang w:eastAsia="sr-Latn-CS"/>
        </w:rPr>
      </w:pPr>
      <w:r w:rsidRPr="00D157C1">
        <w:rPr>
          <w:rFonts w:eastAsiaTheme="minorEastAsia"/>
          <w:lang w:eastAsia="sr-Latn-CS"/>
        </w:rPr>
        <w:t>(97)</w:t>
      </w:r>
    </w:p>
    <w:p w:rsidR="000025CC" w:rsidRPr="00D157C1" w:rsidRDefault="000025CC" w:rsidP="00B43506">
      <w:pPr>
        <w:spacing w:line="276" w:lineRule="auto"/>
        <w:jc w:val="center"/>
        <w:rPr>
          <w:rFonts w:eastAsiaTheme="minorEastAsia"/>
          <w:lang w:eastAsia="sr-Latn-CS"/>
        </w:rPr>
      </w:pPr>
    </w:p>
    <w:p w:rsidR="000025CC" w:rsidRPr="00D157C1" w:rsidRDefault="000025CC" w:rsidP="00B43506">
      <w:pPr>
        <w:spacing w:line="276" w:lineRule="auto"/>
        <w:rPr>
          <w:lang w:eastAsia="sr-Latn-CS"/>
        </w:rPr>
      </w:pPr>
      <w:r w:rsidRPr="00D157C1">
        <w:rPr>
          <w:lang w:eastAsia="sr-Latn-CS"/>
        </w:rPr>
        <w:t>Prisustvo proporcionalnog, integralnog i diferencijalnog zakona u ovom regulatoru omogućava dobijanje željenih performansi sistema kao što su: stabilnost, brzina reagovanja, tačnost rada i vreme trajanja prelaznog procesa.</w:t>
      </w:r>
      <w:r w:rsidR="00375A22" w:rsidRPr="00D157C1">
        <w:rPr>
          <w:lang w:eastAsia="sr-Latn-CS"/>
        </w:rPr>
        <w:t xml:space="preserve"> Konstrukcija PID regulatora je najsloženija, te njegovo korišćenje zahteva od operatera najviše znanja i veštine, jer za dobar rad regulacionog kola treba pravilno odabrati tri parametra: pojačanje regulatora </w:t>
      </w:r>
      <w:r w:rsidR="00375A22" w:rsidRPr="00D157C1">
        <w:rPr>
          <w:rFonts w:asciiTheme="majorHAnsi" w:hAnsiTheme="majorHAnsi"/>
          <w:i/>
          <w:lang w:eastAsia="sr-Latn-CS"/>
        </w:rPr>
        <w:t>Kp</w:t>
      </w:r>
      <w:r w:rsidR="00375A22" w:rsidRPr="00D157C1">
        <w:rPr>
          <w:lang w:eastAsia="sr-Latn-CS"/>
        </w:rPr>
        <w:t xml:space="preserve">, integralna konstanta </w:t>
      </w:r>
      <m:oMath>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I</m:t>
            </m:r>
          </m:sub>
        </m:sSub>
      </m:oMath>
      <w:r w:rsidR="00375A22" w:rsidRPr="00D157C1">
        <w:rPr>
          <w:lang w:eastAsia="sr-Latn-CS"/>
        </w:rPr>
        <w:t xml:space="preserve"> i diferencijalna konstanta </w:t>
      </w:r>
      <w:r w:rsidR="00375A22" w:rsidRPr="00D157C1">
        <w:rPr>
          <w:rFonts w:asciiTheme="majorHAnsi" w:hAnsiTheme="majorHAnsi"/>
          <w:i/>
          <w:lang w:eastAsia="sr-Latn-CS"/>
        </w:rPr>
        <w:t>K</w:t>
      </w:r>
      <w:r w:rsidR="00375A22" w:rsidRPr="00D157C1">
        <w:rPr>
          <w:rFonts w:asciiTheme="majorHAnsi" w:hAnsiTheme="majorHAnsi"/>
          <w:i/>
          <w:vertAlign w:val="subscript"/>
          <w:lang w:eastAsia="sr-Latn-CS"/>
        </w:rPr>
        <w:t>D</w:t>
      </w:r>
      <w:r w:rsidR="00375A22" w:rsidRPr="00D157C1">
        <w:rPr>
          <w:lang w:eastAsia="sr-Latn-CS"/>
        </w:rPr>
        <w:t xml:space="preserve">. Očigledno je da se, pri malim vrednostima integralnog vremena PID, regulator svodi na PD regulator, dok se za vrlo male vrednosti diferencijalne konstante </w:t>
      </w:r>
      <w:r w:rsidR="00375A22" w:rsidRPr="00D157C1">
        <w:rPr>
          <w:lang w:eastAsia="sr-Latn-CS"/>
        </w:rPr>
        <w:lastRenderedPageBreak/>
        <w:t>svodi na PI regulator. Ovo je regulator s najkompleksnijim i najopsežnijim regulacionim delovanjem. Ovaj tip regu</w:t>
      </w:r>
      <w:r w:rsidR="00A9057A" w:rsidRPr="00D157C1">
        <w:rPr>
          <w:lang w:eastAsia="sr-Latn-CS"/>
        </w:rPr>
        <w:t>latora pogodan je za sisteme gde</w:t>
      </w:r>
      <w:r w:rsidR="00375A22" w:rsidRPr="00D157C1">
        <w:rPr>
          <w:lang w:eastAsia="sr-Latn-CS"/>
        </w:rPr>
        <w:t xml:space="preserve"> se javljaju velika kašnjenja koja se moraju eliminisati na najbrži mogući način. Ako PID regulator upoređujemo sa PI  regulatorom, može se primetiti da dodata D komponenta rezultuje boljom regulacionom dinamikom tj. znatno bržim odgovorom. Poređenjem PID s PD regulatora sa PD regulatorom, uočava se da dodata I komponenta sprečava pojavu statičke greške. Izbor odgovarajućeg regulatora izuzetno utiče na parametre sistema ili procesa koji se automatski reguliše. Korišćenje PID regulatora ima najširu moguću primenu s obzirom da kombinuju sve pozitivne osobine prethodno navedenih tipova regulatora.</w:t>
      </w:r>
    </w:p>
    <w:p w:rsidR="008C4A5E" w:rsidRPr="00D157C1" w:rsidRDefault="008C4A5E" w:rsidP="00B43506">
      <w:pPr>
        <w:spacing w:line="276" w:lineRule="auto"/>
        <w:rPr>
          <w:lang w:eastAsia="sr-Latn-CS"/>
        </w:rPr>
      </w:pPr>
    </w:p>
    <w:p w:rsidR="008C4A5E" w:rsidRPr="00D157C1" w:rsidRDefault="008C4A5E" w:rsidP="00B43506">
      <w:pPr>
        <w:spacing w:line="276" w:lineRule="auto"/>
        <w:rPr>
          <w:lang w:eastAsia="sr-Latn-CS"/>
        </w:rPr>
      </w:pPr>
      <w:r w:rsidRPr="00D157C1">
        <w:rPr>
          <w:lang w:eastAsia="sr-Latn-CS"/>
        </w:rPr>
        <w:br w:type="page"/>
      </w:r>
    </w:p>
    <w:p w:rsidR="008C4A5E" w:rsidRPr="00D157C1" w:rsidRDefault="008C4A5E" w:rsidP="00B43506">
      <w:pPr>
        <w:pStyle w:val="Heading1"/>
        <w:numPr>
          <w:ilvl w:val="0"/>
          <w:numId w:val="3"/>
        </w:numPr>
        <w:spacing w:line="276" w:lineRule="auto"/>
        <w:ind w:left="0" w:firstLine="0"/>
        <w:rPr>
          <w:lang w:eastAsia="sr-Latn-CS"/>
        </w:rPr>
      </w:pPr>
      <w:bookmarkStart w:id="35" w:name="_Toc194400157"/>
      <w:r w:rsidRPr="00D157C1">
        <w:rPr>
          <w:lang w:eastAsia="sr-Latn-CS"/>
        </w:rPr>
        <w:lastRenderedPageBreak/>
        <w:t>Stabilnost</w:t>
      </w:r>
      <w:bookmarkEnd w:id="35"/>
    </w:p>
    <w:p w:rsidR="008C4A5E" w:rsidRPr="00D157C1" w:rsidRDefault="008C4A5E" w:rsidP="00B43506">
      <w:pPr>
        <w:spacing w:line="276" w:lineRule="auto"/>
        <w:rPr>
          <w:lang w:eastAsia="sr-Latn-CS"/>
        </w:rPr>
      </w:pPr>
    </w:p>
    <w:p w:rsidR="002F3B79" w:rsidRPr="00D157C1" w:rsidRDefault="002F3B79" w:rsidP="00B43506">
      <w:pPr>
        <w:spacing w:line="276" w:lineRule="auto"/>
        <w:rPr>
          <w:lang w:eastAsia="sr-Latn-CS"/>
        </w:rPr>
      </w:pPr>
      <w:r w:rsidRPr="00D157C1">
        <w:rPr>
          <w:lang w:eastAsia="sr-Latn-CS"/>
        </w:rPr>
        <w:t>Jedno od osnovnih svojstava sistema sa petljom povratne sprege na koje se mora obratiti posebna pažnja prilikom analize predstavlja njegova stabilnost. U opštem slučaju stabilnost sistema se definiše kao svojstvo da se prilikom izvođenja iz ravnotežnog (stacionarnog) stanja sistem sam, bez spoljašnjeg dejstva, vrati u to ravnotežno stanje. Konkretno, ako bi sistem usled unapred zadatog algoritma morao preći u novo stacionarno stanje (promena temperature unutar sušare definisana režimom sušenja) ili ako ga spoljašnji uticaj izvede iz stacionarnog stanja (promena vlažnosti unutar sušare izazvana promenom vlažnosti okolnog vazduha) onda je svojstvo stabilnosti definisano mogućnošću da se sistem sam dovede u novo ili vrati u staro stacionarno stanje. Drugi način formulacije stabilnosti sistema je da na ograničene vrednosti ulazne veličine, sistem daje ograničene vrednosti izlaznog signala. Ako sistem ima osobinu da pri određenim uslovima dođe u stanje samo</w:t>
      </w:r>
      <w:r w:rsidR="00A9057A" w:rsidRPr="00D157C1">
        <w:rPr>
          <w:lang w:eastAsia="sr-Latn-CS"/>
        </w:rPr>
        <w:t>-</w:t>
      </w:r>
      <w:r w:rsidRPr="00D157C1">
        <w:rPr>
          <w:lang w:eastAsia="sr-Latn-CS"/>
        </w:rPr>
        <w:t>oscilovanja ili nekontrolisanog povećanja upravljane veličine (signala greške) onda je on nestabilan. Nestabilnost sistema je pojava koja nikako nije dozvoljena kod sistema iz dva osnovna razloga: (a) veličina koja se reguliše osciluje u širokom opsegu, pri čemu se ne dovodi ili bar približava nekom malom odstupanju od željene vrednosti, čime se ne ispunjava osnovni cilj regulisanja; (b) nekontrolisano oscilovanje može dovesti do narušavanja integriteta hardvera sistema što za posledicu može imati veoma velike materijalne gubitke, pa čak i ugrožavanje ljudskih života. Ukoliko bi sistem automatske regulacije parametara sušenja u sušari za drvo ili, što je još očiglednije, u bubanj sušari iverja bio nestabilan konačne posledice bi bile uništenje drvne sirovine ili njeno paljenje i požar.</w:t>
      </w:r>
    </w:p>
    <w:p w:rsidR="002F3B79" w:rsidRPr="00D157C1" w:rsidRDefault="002F3B79" w:rsidP="00B43506">
      <w:pPr>
        <w:spacing w:line="276" w:lineRule="auto"/>
        <w:rPr>
          <w:lang w:eastAsia="sr-Latn-CS"/>
        </w:rPr>
      </w:pPr>
      <w:r w:rsidRPr="00D157C1">
        <w:rPr>
          <w:lang w:eastAsia="sr-Latn-CS"/>
        </w:rPr>
        <w:t>U fizici se razlikuju tri tipa ravnoteže: stabilna, labilna i indiferentna.</w:t>
      </w:r>
    </w:p>
    <w:p w:rsidR="002F3B79" w:rsidRPr="00D157C1" w:rsidRDefault="002F3B79" w:rsidP="00B43506">
      <w:pPr>
        <w:spacing w:line="276" w:lineRule="auto"/>
        <w:rPr>
          <w:lang w:eastAsia="sr-Latn-CS"/>
        </w:rPr>
      </w:pPr>
    </w:p>
    <w:p w:rsidR="002F3B79" w:rsidRPr="00D157C1" w:rsidRDefault="002F3B79" w:rsidP="00B43506">
      <w:pPr>
        <w:spacing w:line="276" w:lineRule="auto"/>
        <w:jc w:val="center"/>
        <w:rPr>
          <w:lang w:eastAsia="sr-Latn-CS"/>
        </w:rPr>
      </w:pPr>
    </w:p>
    <w:p w:rsidR="002F3B79" w:rsidRPr="00D157C1" w:rsidRDefault="002F3B79" w:rsidP="00B43506">
      <w:pPr>
        <w:spacing w:line="276" w:lineRule="auto"/>
        <w:jc w:val="center"/>
        <w:rPr>
          <w:lang w:eastAsia="sr-Latn-CS"/>
        </w:rPr>
      </w:pPr>
      <w:r w:rsidRPr="00D157C1">
        <w:rPr>
          <w:noProof/>
          <w:lang w:val="en-US"/>
        </w:rPr>
        <w:drawing>
          <wp:anchor distT="0" distB="0" distL="114300" distR="114300" simplePos="0" relativeHeight="251667968" behindDoc="0" locked="0" layoutInCell="1" allowOverlap="1" wp14:anchorId="792A7AAE" wp14:editId="6DB1712D">
            <wp:simplePos x="0" y="0"/>
            <wp:positionH relativeFrom="column">
              <wp:posOffset>379379</wp:posOffset>
            </wp:positionH>
            <wp:positionV relativeFrom="paragraph">
              <wp:posOffset>-230</wp:posOffset>
            </wp:positionV>
            <wp:extent cx="4984115" cy="1201420"/>
            <wp:effectExtent l="0" t="0" r="6985" b="0"/>
            <wp:wrapTopAndBottom/>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984115" cy="1201420"/>
                    </a:xfrm>
                    <a:prstGeom prst="rect">
                      <a:avLst/>
                    </a:prstGeom>
                    <a:noFill/>
                    <a:ln w="9525">
                      <a:noFill/>
                      <a:miter lim="800000"/>
                      <a:headEnd/>
                      <a:tailEnd/>
                    </a:ln>
                    <a:effectLst/>
                  </pic:spPr>
                </pic:pic>
              </a:graphicData>
            </a:graphic>
          </wp:anchor>
        </w:drawing>
      </w:r>
    </w:p>
    <w:p w:rsidR="002F3B79" w:rsidRPr="005B177D" w:rsidRDefault="005B177D" w:rsidP="00B43506">
      <w:pPr>
        <w:spacing w:line="276" w:lineRule="auto"/>
        <w:jc w:val="center"/>
        <w:rPr>
          <w:sz w:val="22"/>
          <w:szCs w:val="22"/>
          <w:lang w:eastAsia="sr-Latn-CS"/>
        </w:rPr>
      </w:pPr>
      <w:r w:rsidRPr="005B177D">
        <w:rPr>
          <w:sz w:val="22"/>
          <w:szCs w:val="22"/>
          <w:lang w:eastAsia="sr-Latn-CS"/>
        </w:rPr>
        <w:t>Slika 31</w:t>
      </w:r>
      <w:r w:rsidR="002F3B79" w:rsidRPr="005B177D">
        <w:rPr>
          <w:sz w:val="22"/>
          <w:szCs w:val="22"/>
          <w:lang w:eastAsia="sr-Latn-CS"/>
        </w:rPr>
        <w:t>. Tipovi ravnoteže: a) stabilna, b) labilna, c) indiferentna</w:t>
      </w:r>
    </w:p>
    <w:p w:rsidR="002F3B79" w:rsidRPr="00D157C1" w:rsidRDefault="002F3B79" w:rsidP="00B43506">
      <w:pPr>
        <w:spacing w:line="276" w:lineRule="auto"/>
        <w:rPr>
          <w:lang w:eastAsia="sr-Latn-CS"/>
        </w:rPr>
      </w:pPr>
    </w:p>
    <w:p w:rsidR="002F3B79" w:rsidRPr="00D157C1" w:rsidRDefault="002F3B79" w:rsidP="00B43506">
      <w:pPr>
        <w:spacing w:line="276" w:lineRule="auto"/>
        <w:rPr>
          <w:lang w:eastAsia="sr-Latn-CS"/>
        </w:rPr>
      </w:pPr>
      <w:r w:rsidRPr="00D157C1">
        <w:rPr>
          <w:lang w:eastAsia="sr-Latn-CS"/>
        </w:rPr>
        <w:t>Primeri različitih tipova ravnoteže mogu poslužiti kao ilustracija ponašanja sistema prilikom njihovog izvođenja iz ravnotežnog (stacionarnog) stanja. Naime, ako je sistem stabilan on će se ponašati kao fizički sistem stabilne ravnoteže (slika</w:t>
      </w:r>
      <w:r w:rsidR="0093317A">
        <w:rPr>
          <w:lang w:eastAsia="sr-Latn-CS"/>
        </w:rPr>
        <w:t xml:space="preserve"> 31</w:t>
      </w:r>
      <w:r w:rsidR="000E19B9">
        <w:rPr>
          <w:lang w:eastAsia="sr-Latn-CS"/>
        </w:rPr>
        <w:t xml:space="preserve"> a</w:t>
      </w:r>
      <w:r w:rsidRPr="00D157C1">
        <w:rPr>
          <w:lang w:eastAsia="sr-Latn-CS"/>
        </w:rPr>
        <w:t>). Kada se kuglica usled dejstva spoljašnjih faktora (sile) izvede iz ravnotežnog stanja ona će veoma brzo prigušenim oscilacijama da se vrati u početno ravnotežno stanje. Kod slučaja labilne ravnoteže dovoljan je mali spoljašnji uticaj da se kuglica nikada ne vrati u početno stanje, sem ukoliko na nju ne deluje neka druga spoljašnja sila. Ovaj slučaj odgovara ponašanju nestabilnog sistema. Ako zamislimo dasku oslonjenu na njenu širu stranicu koja se kreće na valjkastom transporteru, ona je što se tiče vertikalnih pomeranja stabilna jer će se pod dejstvom gravitacije uvek vratiti u početni položaj. Lateralna pomeranja će izazvati promenu p</w:t>
      </w:r>
      <w:r w:rsidR="00A9057A" w:rsidRPr="00D157C1">
        <w:rPr>
          <w:lang w:eastAsia="sr-Latn-CS"/>
        </w:rPr>
        <w:t>o</w:t>
      </w:r>
      <w:r w:rsidRPr="00D157C1">
        <w:rPr>
          <w:lang w:eastAsia="sr-Latn-CS"/>
        </w:rPr>
        <w:t xml:space="preserve">ložaja daske u odnosu na podužnu </w:t>
      </w:r>
      <w:r w:rsidRPr="00D157C1">
        <w:rPr>
          <w:lang w:eastAsia="sr-Latn-CS"/>
        </w:rPr>
        <w:lastRenderedPageBreak/>
        <w:t>osu transportera, što odgovara indiferentnoj ravnoteži. Ukoliko je daska postavljena na svoju užu stranicu onda je bilo kakva bočna pomeranja trajno izvode iz prvobitnog položaja, što predstavlja slučaj labilne ravnoteže.</w:t>
      </w:r>
    </w:p>
    <w:p w:rsidR="002F3B79" w:rsidRPr="00D157C1" w:rsidRDefault="002F3B79" w:rsidP="00B43506">
      <w:pPr>
        <w:spacing w:line="276" w:lineRule="auto"/>
        <w:rPr>
          <w:lang w:eastAsia="sr-Latn-CS"/>
        </w:rPr>
      </w:pPr>
      <w:r w:rsidRPr="00D157C1">
        <w:rPr>
          <w:lang w:eastAsia="sr-Latn-CS"/>
        </w:rPr>
        <w:t>Kada je reč o mogućem ponašanju sistema regulisanja ili sistema automatskog upravljanja po pitanju stabilnosti, razlikuju se tri slučaja: stabilan sistem, granično stabilan sistem i nestabilan sistem.</w:t>
      </w:r>
    </w:p>
    <w:p w:rsidR="002F3B79" w:rsidRPr="00D157C1" w:rsidRDefault="002F3B79" w:rsidP="00B43506">
      <w:pPr>
        <w:spacing w:line="276" w:lineRule="auto"/>
        <w:rPr>
          <w:lang w:eastAsia="sr-Latn-CS"/>
        </w:rPr>
      </w:pPr>
    </w:p>
    <w:p w:rsidR="002F3B79" w:rsidRPr="00D157C1" w:rsidRDefault="0093317A" w:rsidP="00B43506">
      <w:pPr>
        <w:spacing w:line="276" w:lineRule="auto"/>
        <w:rPr>
          <w:lang w:eastAsia="sr-Latn-CS"/>
        </w:rPr>
      </w:pPr>
      <w:r w:rsidRPr="00D157C1">
        <w:rPr>
          <w:noProof/>
          <w:lang w:val="en-US"/>
        </w:rPr>
        <w:drawing>
          <wp:anchor distT="0" distB="0" distL="114300" distR="114300" simplePos="0" relativeHeight="251668992" behindDoc="0" locked="0" layoutInCell="1" allowOverlap="1" wp14:anchorId="73A3B92A" wp14:editId="6B03875A">
            <wp:simplePos x="0" y="0"/>
            <wp:positionH relativeFrom="column">
              <wp:posOffset>230505</wp:posOffset>
            </wp:positionH>
            <wp:positionV relativeFrom="paragraph">
              <wp:posOffset>202565</wp:posOffset>
            </wp:positionV>
            <wp:extent cx="5271135" cy="967740"/>
            <wp:effectExtent l="0" t="0" r="5715" b="3810"/>
            <wp:wrapTopAndBottom/>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b="17762"/>
                    <a:stretch/>
                  </pic:blipFill>
                  <pic:spPr bwMode="auto">
                    <a:xfrm>
                      <a:off x="0" y="0"/>
                      <a:ext cx="5271135" cy="967740"/>
                    </a:xfrm>
                    <a:prstGeom prst="rect">
                      <a:avLst/>
                    </a:prstGeom>
                    <a:noFill/>
                    <a:ln>
                      <a:noFill/>
                    </a:ln>
                    <a:effectLst/>
                    <a:extLst>
                      <a:ext uri="{53640926-AAD7-44D8-BBD7-CCE9431645EC}">
                        <a14:shadowObscured xmlns:a14="http://schemas.microsoft.com/office/drawing/2010/main"/>
                      </a:ext>
                    </a:extLst>
                  </pic:spPr>
                </pic:pic>
              </a:graphicData>
            </a:graphic>
            <wp14:sizeRelV relativeFrom="margin">
              <wp14:pctHeight>0</wp14:pctHeight>
            </wp14:sizeRelV>
          </wp:anchor>
        </w:drawing>
      </w:r>
      <w:r w:rsidR="002F3B79" w:rsidRPr="00D157C1">
        <w:rPr>
          <w:lang w:eastAsia="sr-Latn-C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93317A" w:rsidTr="0093317A">
        <w:tc>
          <w:tcPr>
            <w:tcW w:w="3005" w:type="dxa"/>
          </w:tcPr>
          <w:p w:rsidR="0093317A" w:rsidRDefault="0093317A" w:rsidP="0093317A">
            <w:pPr>
              <w:spacing w:line="276" w:lineRule="auto"/>
              <w:rPr>
                <w:lang w:eastAsia="sr-Latn-CS"/>
              </w:rPr>
            </w:pPr>
            <w:r>
              <w:rPr>
                <w:lang w:eastAsia="sr-Latn-CS"/>
              </w:rPr>
              <w:t xml:space="preserve">                (a)</w:t>
            </w:r>
          </w:p>
        </w:tc>
        <w:tc>
          <w:tcPr>
            <w:tcW w:w="3005" w:type="dxa"/>
          </w:tcPr>
          <w:p w:rsidR="0093317A" w:rsidRDefault="0093317A" w:rsidP="00B43506">
            <w:pPr>
              <w:spacing w:line="276" w:lineRule="auto"/>
              <w:jc w:val="center"/>
              <w:rPr>
                <w:lang w:eastAsia="sr-Latn-CS"/>
              </w:rPr>
            </w:pPr>
            <w:r>
              <w:rPr>
                <w:lang w:eastAsia="sr-Latn-CS"/>
              </w:rPr>
              <w:t>(b)</w:t>
            </w:r>
          </w:p>
        </w:tc>
        <w:tc>
          <w:tcPr>
            <w:tcW w:w="3006" w:type="dxa"/>
          </w:tcPr>
          <w:p w:rsidR="0093317A" w:rsidRDefault="0093317A" w:rsidP="00B43506">
            <w:pPr>
              <w:spacing w:line="276" w:lineRule="auto"/>
              <w:jc w:val="center"/>
              <w:rPr>
                <w:lang w:eastAsia="sr-Latn-CS"/>
              </w:rPr>
            </w:pPr>
            <w:r>
              <w:rPr>
                <w:lang w:eastAsia="sr-Latn-CS"/>
              </w:rPr>
              <w:t xml:space="preserve">         (c)</w:t>
            </w:r>
          </w:p>
        </w:tc>
      </w:tr>
    </w:tbl>
    <w:p w:rsidR="002F3B79" w:rsidRPr="005B177D" w:rsidRDefault="005B177D" w:rsidP="00B43506">
      <w:pPr>
        <w:spacing w:line="276" w:lineRule="auto"/>
        <w:jc w:val="center"/>
        <w:rPr>
          <w:sz w:val="22"/>
          <w:szCs w:val="22"/>
          <w:lang w:eastAsia="sr-Latn-CS"/>
        </w:rPr>
      </w:pPr>
      <w:r w:rsidRPr="005B177D">
        <w:rPr>
          <w:sz w:val="22"/>
          <w:szCs w:val="22"/>
          <w:lang w:eastAsia="sr-Latn-CS"/>
        </w:rPr>
        <w:t>Slika 32</w:t>
      </w:r>
      <w:r w:rsidR="002F3B79" w:rsidRPr="005B177D">
        <w:rPr>
          <w:sz w:val="22"/>
          <w:szCs w:val="22"/>
          <w:lang w:eastAsia="sr-Latn-CS"/>
        </w:rPr>
        <w:t>.  Tipovi stabilnosti (a) stabilan sistem; (b) granično stabilan sistem; (c) nestabilan sistem</w:t>
      </w:r>
    </w:p>
    <w:p w:rsidR="002F3B79" w:rsidRPr="00D157C1" w:rsidRDefault="002F3B79" w:rsidP="00B43506">
      <w:pPr>
        <w:spacing w:line="276" w:lineRule="auto"/>
        <w:rPr>
          <w:lang w:eastAsia="sr-Latn-CS"/>
        </w:rPr>
      </w:pPr>
    </w:p>
    <w:p w:rsidR="008C4A5E" w:rsidRPr="00D157C1" w:rsidRDefault="002F3B79" w:rsidP="00B43506">
      <w:pPr>
        <w:spacing w:line="276" w:lineRule="auto"/>
        <w:rPr>
          <w:lang w:eastAsia="sr-Latn-CS"/>
        </w:rPr>
      </w:pPr>
      <w:r w:rsidRPr="00D157C1">
        <w:rPr>
          <w:lang w:eastAsia="sr-Latn-CS"/>
        </w:rPr>
        <w:t>Za granično stabilan sistem odgovara slika fizičk</w:t>
      </w:r>
      <w:r w:rsidR="0093317A">
        <w:rPr>
          <w:lang w:eastAsia="sr-Latn-CS"/>
        </w:rPr>
        <w:t>og sistema prikazana na slici 31 (c). Na slici 32</w:t>
      </w:r>
      <w:r w:rsidRPr="00D157C1">
        <w:rPr>
          <w:lang w:eastAsia="sr-Latn-CS"/>
        </w:rPr>
        <w:t xml:space="preserve"> su data ponašanja signala greške u vremenskom domenu kod različitih tipova ponašanja sistema kada se na ulaz sistema dovede impulsna pobuda </w:t>
      </w:r>
      <w:r w:rsidRPr="00D157C1">
        <w:rPr>
          <w:rFonts w:asciiTheme="majorHAnsi" w:hAnsiTheme="majorHAnsi"/>
          <w:i/>
          <w:lang w:eastAsia="sr-Latn-CS"/>
        </w:rPr>
        <w:t>δ(t)</w:t>
      </w:r>
      <w:r w:rsidRPr="00D157C1">
        <w:rPr>
          <w:lang w:eastAsia="sr-Latn-CS"/>
        </w:rPr>
        <w:t>. Vidi se da se k</w:t>
      </w:r>
      <w:r w:rsidR="0093317A">
        <w:rPr>
          <w:lang w:eastAsia="sr-Latn-CS"/>
        </w:rPr>
        <w:t xml:space="preserve">od stabilnog sistema (slika 32 </w:t>
      </w:r>
      <w:r w:rsidRPr="00D157C1">
        <w:rPr>
          <w:lang w:eastAsia="sr-Latn-CS"/>
        </w:rPr>
        <w:t>a) signal greške asimptotski približava nuli posle dovoljno dugo vremena, što znači da se sistem vraća u stacionarno stanje. Kod granično stabilnog sistema signal greške zadržava neku novu konstantnu vrednost dok izlaz iz sistema osciluje oko</w:t>
      </w:r>
      <w:r w:rsidR="0093317A">
        <w:rPr>
          <w:lang w:eastAsia="sr-Latn-CS"/>
        </w:rPr>
        <w:t xml:space="preserve"> ravnotežne vrednosti (slika 33</w:t>
      </w:r>
      <w:r w:rsidRPr="00D157C1">
        <w:rPr>
          <w:lang w:eastAsia="sr-Latn-CS"/>
        </w:rPr>
        <w:t>), dok se u slučaju nestabilnog sistema signal greške konstantno povećava uslovljavajući pojačanje oscilovanja izlazne vrednosti.</w:t>
      </w:r>
    </w:p>
    <w:p w:rsidR="002F3B79" w:rsidRPr="00D157C1" w:rsidRDefault="002F3B79" w:rsidP="00B43506">
      <w:pPr>
        <w:spacing w:line="276" w:lineRule="auto"/>
        <w:rPr>
          <w:lang w:eastAsia="sr-Latn-CS"/>
        </w:rPr>
      </w:pPr>
      <w:r w:rsidRPr="00D157C1">
        <w:rPr>
          <w:lang w:eastAsia="sr-Latn-CS"/>
        </w:rPr>
        <w:t>Definicija stabilnosti se matematički može iskazati na tri načina:</w:t>
      </w:r>
    </w:p>
    <w:p w:rsidR="002F3B79" w:rsidRPr="00D157C1" w:rsidRDefault="002F3B79" w:rsidP="00B43506">
      <w:pPr>
        <w:pStyle w:val="ListParagraph"/>
        <w:numPr>
          <w:ilvl w:val="0"/>
          <w:numId w:val="12"/>
        </w:numPr>
        <w:spacing w:line="276" w:lineRule="auto"/>
        <w:rPr>
          <w:lang w:eastAsia="sr-Latn-CS"/>
        </w:rPr>
      </w:pPr>
      <w:r w:rsidRPr="00D157C1">
        <w:rPr>
          <w:lang w:eastAsia="sr-Latn-CS"/>
        </w:rPr>
        <w:t>Preko vrednosti signala greške</w:t>
      </w:r>
      <w:r w:rsidR="00F70757" w:rsidRPr="00D157C1">
        <w:rPr>
          <w:lang w:eastAsia="sr-Latn-CS"/>
        </w:rPr>
        <w:t>, kada se sistem izvede iz stacionarnog stanja,</w:t>
      </w:r>
      <w:r w:rsidRPr="00D157C1">
        <w:rPr>
          <w:lang w:eastAsia="sr-Latn-CS"/>
        </w:rPr>
        <w:t xml:space="preserve"> kao:</w:t>
      </w:r>
      <w:r w:rsidR="00B40EA1" w:rsidRPr="00D157C1">
        <w:rPr>
          <w:lang w:eastAsia="sr-Latn-CS"/>
        </w:rPr>
        <w:t xml:space="preserve"> </w:t>
      </w:r>
      <m:oMath>
        <m:func>
          <m:funcPr>
            <m:ctrlPr>
              <w:rPr>
                <w:rFonts w:ascii="Cambria Math" w:hAnsi="Cambria Math"/>
                <w:i/>
                <w:lang w:eastAsia="sr-Latn-CS"/>
              </w:rPr>
            </m:ctrlPr>
          </m:funcPr>
          <m:fName>
            <m:limLow>
              <m:limLowPr>
                <m:ctrlPr>
                  <w:rPr>
                    <w:rFonts w:ascii="Cambria Math" w:hAnsi="Cambria Math"/>
                    <w:i/>
                    <w:lang w:eastAsia="sr-Latn-CS"/>
                  </w:rPr>
                </m:ctrlPr>
              </m:limLowPr>
              <m:e>
                <m:r>
                  <m:rPr>
                    <m:sty m:val="p"/>
                  </m:rPr>
                  <w:rPr>
                    <w:rFonts w:ascii="Cambria Math" w:hAnsi="Cambria Math"/>
                    <w:lang w:eastAsia="sr-Latn-CS"/>
                  </w:rPr>
                  <m:t>lim</m:t>
                </m:r>
              </m:e>
              <m:lim>
                <m:r>
                  <w:rPr>
                    <w:rFonts w:ascii="Cambria Math" w:hAnsi="Cambria Math"/>
                    <w:lang w:eastAsia="sr-Latn-CS"/>
                  </w:rPr>
                  <m:t>t→∞</m:t>
                </m:r>
              </m:lim>
            </m:limLow>
          </m:fName>
          <m:e>
            <m:r>
              <w:rPr>
                <w:rFonts w:ascii="Cambria Math" w:hAnsi="Cambria Math"/>
                <w:lang w:eastAsia="sr-Latn-CS"/>
              </w:rPr>
              <m:t>e</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=0</m:t>
            </m:r>
          </m:e>
        </m:func>
      </m:oMath>
      <w:r w:rsidRPr="00D157C1">
        <w:rPr>
          <w:lang w:eastAsia="sr-Latn-CS"/>
        </w:rPr>
        <w:t>;</w:t>
      </w:r>
    </w:p>
    <w:p w:rsidR="002F3B79" w:rsidRPr="00D157C1" w:rsidRDefault="002F3B79" w:rsidP="00B43506">
      <w:pPr>
        <w:pStyle w:val="ListParagraph"/>
        <w:numPr>
          <w:ilvl w:val="0"/>
          <w:numId w:val="12"/>
        </w:numPr>
        <w:spacing w:line="276" w:lineRule="auto"/>
        <w:rPr>
          <w:lang w:eastAsia="sr-Latn-CS"/>
        </w:rPr>
      </w:pPr>
      <w:r w:rsidRPr="00D157C1">
        <w:rPr>
          <w:lang w:eastAsia="sr-Latn-CS"/>
        </w:rPr>
        <w:t xml:space="preserve">Preko vrednosti izlazne veličine iz sistema, </w:t>
      </w:r>
      <w:r w:rsidR="00F71DE9" w:rsidRPr="00D157C1">
        <w:rPr>
          <w:lang w:eastAsia="sr-Latn-CS"/>
        </w:rPr>
        <w:t xml:space="preserve">tj. prelazne komponente </w:t>
      </w:r>
      <m:oMath>
        <m:r>
          <w:rPr>
            <w:rFonts w:ascii="Cambria Math" w:hAnsi="Cambria Math"/>
            <w:lang w:eastAsia="sr-Latn-CS"/>
          </w:rPr>
          <m:t>∆c(t)</m:t>
        </m:r>
      </m:oMath>
      <w:r w:rsidR="00F71DE9" w:rsidRPr="00D157C1">
        <w:rPr>
          <w:rFonts w:eastAsiaTheme="minorEastAsia"/>
          <w:lang w:eastAsia="sr-Latn-CS"/>
        </w:rPr>
        <w:t xml:space="preserve"> </w:t>
      </w:r>
      <w:r w:rsidRPr="00D157C1">
        <w:rPr>
          <w:lang w:eastAsia="sr-Latn-CS"/>
        </w:rPr>
        <w:t xml:space="preserve">kada se na ulazu kao pobuda javlja impulsna (Dirack-ova) funkcija </w:t>
      </w:r>
      <w:r w:rsidRPr="00D157C1">
        <w:rPr>
          <w:rFonts w:asciiTheme="majorHAnsi" w:hAnsiTheme="majorHAnsi"/>
          <w:i/>
          <w:lang w:eastAsia="sr-Latn-CS"/>
        </w:rPr>
        <w:t>δ(t)</w:t>
      </w:r>
      <w:r w:rsidRPr="00D157C1">
        <w:rPr>
          <w:lang w:eastAsia="sr-Latn-CS"/>
        </w:rPr>
        <w:t xml:space="preserve">: </w:t>
      </w:r>
      <m:oMath>
        <m:func>
          <m:funcPr>
            <m:ctrlPr>
              <w:rPr>
                <w:rFonts w:ascii="Cambria Math" w:hAnsi="Cambria Math"/>
                <w:i/>
                <w:lang w:eastAsia="sr-Latn-CS"/>
              </w:rPr>
            </m:ctrlPr>
          </m:funcPr>
          <m:fName>
            <m:limLow>
              <m:limLowPr>
                <m:ctrlPr>
                  <w:rPr>
                    <w:rFonts w:ascii="Cambria Math" w:hAnsi="Cambria Math"/>
                    <w:i/>
                    <w:lang w:eastAsia="sr-Latn-CS"/>
                  </w:rPr>
                </m:ctrlPr>
              </m:limLowPr>
              <m:e>
                <m:r>
                  <m:rPr>
                    <m:sty m:val="p"/>
                  </m:rPr>
                  <w:rPr>
                    <w:rFonts w:ascii="Cambria Math" w:hAnsi="Cambria Math"/>
                    <w:lang w:eastAsia="sr-Latn-CS"/>
                  </w:rPr>
                  <m:t>lim</m:t>
                </m:r>
              </m:e>
              <m:lim>
                <m:r>
                  <w:rPr>
                    <w:rFonts w:ascii="Cambria Math" w:hAnsi="Cambria Math"/>
                    <w:lang w:eastAsia="sr-Latn-CS"/>
                  </w:rPr>
                  <m:t>t→∞</m:t>
                </m:r>
              </m:lim>
            </m:limLow>
          </m:fName>
          <m:e>
            <m:r>
              <w:rPr>
                <w:rFonts w:ascii="Cambria Math" w:hAnsi="Cambria Math"/>
                <w:lang w:eastAsia="sr-Latn-CS"/>
              </w:rPr>
              <m:t>∆c</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=0</m:t>
            </m:r>
          </m:e>
        </m:func>
      </m:oMath>
      <w:r w:rsidRPr="00D157C1">
        <w:rPr>
          <w:lang w:eastAsia="sr-Latn-CS"/>
        </w:rPr>
        <w:t>;</w:t>
      </w:r>
    </w:p>
    <w:p w:rsidR="002F3B79" w:rsidRPr="00D157C1" w:rsidRDefault="002F3B79" w:rsidP="00B43506">
      <w:pPr>
        <w:pStyle w:val="ListParagraph"/>
        <w:numPr>
          <w:ilvl w:val="0"/>
          <w:numId w:val="12"/>
        </w:numPr>
        <w:spacing w:line="276" w:lineRule="auto"/>
        <w:rPr>
          <w:lang w:eastAsia="sr-Latn-CS"/>
        </w:rPr>
      </w:pPr>
      <w:r w:rsidRPr="00D157C1">
        <w:rPr>
          <w:lang w:eastAsia="sr-Latn-CS"/>
        </w:rPr>
        <w:t xml:space="preserve">Preko funkcije prenosa </w:t>
      </w:r>
      <m:oMath>
        <m:r>
          <w:rPr>
            <w:rFonts w:ascii="Cambria Math" w:hAnsi="Cambria Math"/>
            <w:lang w:eastAsia="sr-Latn-CS"/>
          </w:rPr>
          <m:t>W</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=P(s)/Q(s)</m:t>
        </m:r>
      </m:oMath>
      <w:r w:rsidR="00B40EA1" w:rsidRPr="00D157C1">
        <w:rPr>
          <w:rFonts w:eastAsiaTheme="minorEastAsia"/>
          <w:lang w:eastAsia="sr-Latn-CS"/>
        </w:rPr>
        <w:t>,</w:t>
      </w:r>
      <w:r w:rsidRPr="00D157C1">
        <w:rPr>
          <w:lang w:eastAsia="sr-Latn-CS"/>
        </w:rPr>
        <w:t xml:space="preserve"> kada svi polovi (koreni</w:t>
      </w:r>
      <w:r w:rsidR="00B40EA1" w:rsidRPr="00D157C1">
        <w:rPr>
          <w:lang w:eastAsia="sr-Latn-CS"/>
        </w:rPr>
        <w:t>)</w:t>
      </w:r>
      <w:r w:rsidRPr="00D157C1">
        <w:rPr>
          <w:lang w:eastAsia="sr-Latn-CS"/>
        </w:rPr>
        <w:t xml:space="preserve"> karakterističnog polinoma </w:t>
      </w:r>
      <w:r w:rsidR="00B40EA1" w:rsidRPr="00D157C1">
        <w:rPr>
          <w:rFonts w:asciiTheme="majorHAnsi" w:hAnsiTheme="majorHAnsi"/>
          <w:i/>
          <w:lang w:eastAsia="sr-Latn-CS"/>
        </w:rPr>
        <w:t>Q</w:t>
      </w:r>
      <w:r w:rsidRPr="00D157C1">
        <w:rPr>
          <w:rFonts w:asciiTheme="majorHAnsi" w:hAnsiTheme="majorHAnsi"/>
          <w:i/>
          <w:lang w:eastAsia="sr-Latn-CS"/>
        </w:rPr>
        <w:t>(s)</w:t>
      </w:r>
      <w:r w:rsidRPr="00D157C1">
        <w:rPr>
          <w:lang w:eastAsia="sr-Latn-CS"/>
        </w:rPr>
        <w:t xml:space="preserve"> imaju negativne realne delove.</w:t>
      </w:r>
    </w:p>
    <w:p w:rsidR="0093317A" w:rsidRDefault="0093317A" w:rsidP="00B43506">
      <w:pPr>
        <w:spacing w:line="276" w:lineRule="auto"/>
        <w:jc w:val="center"/>
        <w:rPr>
          <w:sz w:val="22"/>
          <w:szCs w:val="22"/>
          <w:lang w:eastAsia="sr-Latn-CS"/>
        </w:rPr>
      </w:pPr>
      <w:r>
        <w:rPr>
          <w:noProof/>
          <w:sz w:val="22"/>
          <w:szCs w:val="22"/>
          <w:lang w:val="en-US"/>
        </w:rPr>
        <w:drawing>
          <wp:inline distT="0" distB="0" distL="0" distR="0">
            <wp:extent cx="4682134" cy="1682642"/>
            <wp:effectExtent l="0" t="0" r="0" b="0"/>
            <wp:docPr id="15374" name="Picture 15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4" name="Krive stabilnih i nestabilnih sistema.png"/>
                    <pic:cNvPicPr/>
                  </pic:nvPicPr>
                  <pic:blipFill>
                    <a:blip r:embed="rId65">
                      <a:extLst>
                        <a:ext uri="{28A0092B-C50C-407E-A947-70E740481C1C}">
                          <a14:useLocalDpi xmlns:a14="http://schemas.microsoft.com/office/drawing/2010/main" val="0"/>
                        </a:ext>
                      </a:extLst>
                    </a:blip>
                    <a:stretch>
                      <a:fillRect/>
                    </a:stretch>
                  </pic:blipFill>
                  <pic:spPr>
                    <a:xfrm>
                      <a:off x="0" y="0"/>
                      <a:ext cx="4682134" cy="1682642"/>
                    </a:xfrm>
                    <a:prstGeom prst="rect">
                      <a:avLst/>
                    </a:prstGeom>
                  </pic:spPr>
                </pic:pic>
              </a:graphicData>
            </a:graphic>
          </wp:inline>
        </w:drawing>
      </w:r>
    </w:p>
    <w:p w:rsidR="00B40EA1" w:rsidRPr="005C504F" w:rsidRDefault="005B177D" w:rsidP="00B43506">
      <w:pPr>
        <w:spacing w:line="276" w:lineRule="auto"/>
        <w:jc w:val="center"/>
        <w:rPr>
          <w:sz w:val="22"/>
          <w:szCs w:val="22"/>
          <w:lang w:eastAsia="sr-Latn-CS"/>
        </w:rPr>
      </w:pPr>
      <w:r w:rsidRPr="005C504F">
        <w:rPr>
          <w:sz w:val="22"/>
          <w:szCs w:val="22"/>
          <w:lang w:eastAsia="sr-Latn-CS"/>
        </w:rPr>
        <w:t>Slika 33</w:t>
      </w:r>
      <w:r w:rsidR="000E19B9" w:rsidRPr="005C504F">
        <w:rPr>
          <w:sz w:val="22"/>
          <w:szCs w:val="22"/>
          <w:lang w:eastAsia="sr-Latn-CS"/>
        </w:rPr>
        <w:t xml:space="preserve">. </w:t>
      </w:r>
      <w:r w:rsidR="00F71DE9" w:rsidRPr="005C504F">
        <w:rPr>
          <w:sz w:val="22"/>
          <w:szCs w:val="22"/>
          <w:lang w:eastAsia="sr-Latn-CS"/>
        </w:rPr>
        <w:t>Odziv stabilnih (a) i nestabilnih (b) sistema</w:t>
      </w:r>
    </w:p>
    <w:p w:rsidR="00F71DE9" w:rsidRPr="00D157C1" w:rsidRDefault="00F71DE9" w:rsidP="00B43506">
      <w:pPr>
        <w:spacing w:line="276" w:lineRule="auto"/>
        <w:jc w:val="center"/>
        <w:rPr>
          <w:lang w:eastAsia="sr-Latn-CS"/>
        </w:rPr>
      </w:pPr>
    </w:p>
    <w:p w:rsidR="003F488D" w:rsidRPr="005C504F" w:rsidRDefault="002E224A" w:rsidP="00B43506">
      <w:pPr>
        <w:spacing w:line="276" w:lineRule="auto"/>
        <w:rPr>
          <w:lang w:eastAsia="sr-Latn-CS"/>
        </w:rPr>
      </w:pPr>
      <w:r w:rsidRPr="005C504F">
        <w:rPr>
          <w:lang w:eastAsia="sr-Latn-CS"/>
        </w:rPr>
        <w:lastRenderedPageBreak/>
        <w:t>P</w:t>
      </w:r>
      <w:r w:rsidR="003F488D" w:rsidRPr="005C504F">
        <w:rPr>
          <w:lang w:eastAsia="sr-Latn-CS"/>
        </w:rPr>
        <w:t xml:space="preserve">relazni procesi prilikom uspostavljanja novog stacionarnog stanja se ogledaju odstupanjem kontrolisane veličine od željene vrednosti izraženo preko vrednosti signala greške i prelazne komponente. </w:t>
      </w:r>
    </w:p>
    <w:p w:rsidR="003F488D" w:rsidRPr="005C504F" w:rsidRDefault="003F488D" w:rsidP="00B43506">
      <w:pPr>
        <w:spacing w:line="276" w:lineRule="auto"/>
        <w:rPr>
          <w:lang w:eastAsia="sr-Latn-CS"/>
        </w:rPr>
      </w:pPr>
    </w:p>
    <w:p w:rsidR="003F488D" w:rsidRPr="005C504F" w:rsidRDefault="003F488D" w:rsidP="00B43506">
      <w:pPr>
        <w:spacing w:line="276" w:lineRule="auto"/>
        <w:jc w:val="center"/>
        <w:rPr>
          <w:lang w:eastAsia="sr-Latn-CS"/>
        </w:rPr>
      </w:pPr>
      <m:oMathPara>
        <m:oMath>
          <m:r>
            <w:rPr>
              <w:rFonts w:ascii="Cambria Math" w:hAnsi="Cambria Math"/>
              <w:lang w:eastAsia="sr-Latn-CS"/>
            </w:rPr>
            <m:t>c</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=∆c(t)+</m:t>
          </m:r>
          <m:sSub>
            <m:sSubPr>
              <m:ctrlPr>
                <w:rPr>
                  <w:rFonts w:ascii="Cambria Math" w:hAnsi="Cambria Math"/>
                  <w:i/>
                  <w:lang w:eastAsia="sr-Latn-CS"/>
                </w:rPr>
              </m:ctrlPr>
            </m:sSubPr>
            <m:e>
              <m:r>
                <w:rPr>
                  <w:rFonts w:ascii="Cambria Math" w:hAnsi="Cambria Math"/>
                  <w:lang w:eastAsia="sr-Latn-CS"/>
                </w:rPr>
                <m:t>c(t)</m:t>
              </m:r>
            </m:e>
            <m:sub>
              <m:r>
                <w:rPr>
                  <w:rFonts w:ascii="Cambria Math" w:hAnsi="Cambria Math"/>
                  <w:lang w:eastAsia="sr-Latn-CS"/>
                </w:rPr>
                <m:t>st</m:t>
              </m:r>
            </m:sub>
          </m:sSub>
        </m:oMath>
      </m:oMathPara>
    </w:p>
    <w:p w:rsidR="003F488D" w:rsidRPr="005C504F" w:rsidRDefault="003F488D" w:rsidP="00B43506">
      <w:pPr>
        <w:spacing w:line="276" w:lineRule="auto"/>
        <w:rPr>
          <w:lang w:eastAsia="sr-Latn-CS"/>
        </w:rPr>
      </w:pPr>
    </w:p>
    <w:p w:rsidR="003F488D" w:rsidRPr="005C504F" w:rsidRDefault="003F488D" w:rsidP="00B43506">
      <w:pPr>
        <w:spacing w:line="276" w:lineRule="auto"/>
        <w:rPr>
          <w:lang w:eastAsia="sr-Latn-CS"/>
        </w:rPr>
      </w:pPr>
      <w:r w:rsidRPr="005C504F">
        <w:rPr>
          <w:lang w:eastAsia="sr-Latn-CS"/>
        </w:rPr>
        <w:t>Vraćanje ovih dveju vrednosti na nulu u nekom vremenskom periodu predstavlja dokaz stabilnosti. Međutim, najčešće nije moguće dati analitički oblik funkcija signala greške i prelazne komponente tako da primena definicije nije moguća.</w:t>
      </w:r>
    </w:p>
    <w:p w:rsidR="00DA2227" w:rsidRPr="00D157C1" w:rsidRDefault="00DA2227" w:rsidP="00B43506">
      <w:pPr>
        <w:spacing w:line="276" w:lineRule="auto"/>
        <w:rPr>
          <w:lang w:eastAsia="sr-Latn-CS"/>
        </w:rPr>
      </w:pPr>
      <w:r w:rsidRPr="00D157C1">
        <w:rPr>
          <w:lang w:eastAsia="sr-Latn-CS"/>
        </w:rPr>
        <w:t>Za dokazivanje prethodnih tvrdnji poći će se od definicije funkcije prenosa sistema sa povratnom spregom:</w:t>
      </w:r>
    </w:p>
    <w:p w:rsidR="00DA2227" w:rsidRPr="00D157C1" w:rsidRDefault="00DA2227" w:rsidP="00B43506">
      <w:pPr>
        <w:spacing w:line="276" w:lineRule="auto"/>
        <w:rPr>
          <w:lang w:eastAsia="sr-Latn-CS"/>
        </w:rPr>
      </w:pPr>
    </w:p>
    <w:p w:rsidR="00DA2227" w:rsidRPr="00D157C1" w:rsidRDefault="0023382E" w:rsidP="00B43506">
      <w:pPr>
        <w:spacing w:line="276" w:lineRule="auto"/>
        <w:jc w:val="center"/>
        <w:rPr>
          <w:rFonts w:eastAsiaTheme="minorEastAsia"/>
          <w:lang w:eastAsia="sr-Latn-CS"/>
        </w:rPr>
      </w:pPr>
      <m:oMathPara>
        <m:oMath>
          <m:r>
            <w:rPr>
              <w:rFonts w:ascii="Cambria Math" w:hAnsi="Cambria Math"/>
              <w:lang w:eastAsia="sr-Latn-CS"/>
            </w:rPr>
            <m:t>W</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f>
            <m:fPr>
              <m:ctrlPr>
                <w:rPr>
                  <w:rFonts w:ascii="Cambria Math" w:hAnsi="Cambria Math"/>
                  <w:i/>
                  <w:lang w:eastAsia="sr-Latn-CS"/>
                </w:rPr>
              </m:ctrlPr>
            </m:fPr>
            <m:num>
              <m:r>
                <w:rPr>
                  <w:rFonts w:ascii="Cambria Math" w:hAnsi="Cambria Math"/>
                  <w:lang w:eastAsia="sr-Latn-CS"/>
                </w:rPr>
                <m:t>P(s)</m:t>
              </m:r>
            </m:num>
            <m:den>
              <m:r>
                <w:rPr>
                  <w:rFonts w:ascii="Cambria Math" w:hAnsi="Cambria Math"/>
                  <w:lang w:eastAsia="sr-Latn-CS"/>
                </w:rPr>
                <m:t>Q(s)</m:t>
              </m:r>
            </m:den>
          </m:f>
        </m:oMath>
      </m:oMathPara>
    </w:p>
    <w:p w:rsidR="0023382E" w:rsidRPr="00D157C1" w:rsidRDefault="0023382E" w:rsidP="00B43506">
      <w:pPr>
        <w:spacing w:line="276" w:lineRule="auto"/>
        <w:jc w:val="center"/>
        <w:rPr>
          <w:rFonts w:eastAsiaTheme="minorEastAsia"/>
          <w:lang w:eastAsia="sr-Latn-CS"/>
        </w:rPr>
      </w:pPr>
      <w:r w:rsidRPr="00D157C1">
        <w:rPr>
          <w:rFonts w:eastAsiaTheme="minorEastAsia"/>
          <w:lang w:eastAsia="sr-Latn-CS"/>
        </w:rPr>
        <w:t>(98)</w:t>
      </w:r>
    </w:p>
    <w:p w:rsidR="0023382E" w:rsidRPr="00D157C1" w:rsidRDefault="0023382E" w:rsidP="00B43506">
      <w:pPr>
        <w:spacing w:line="276" w:lineRule="auto"/>
        <w:rPr>
          <w:rFonts w:eastAsiaTheme="minorEastAsia"/>
          <w:lang w:eastAsia="sr-Latn-CS"/>
        </w:rPr>
      </w:pPr>
    </w:p>
    <w:p w:rsidR="0023382E" w:rsidRPr="00D157C1" w:rsidRDefault="0023382E" w:rsidP="00B43506">
      <w:pPr>
        <w:spacing w:line="276" w:lineRule="auto"/>
        <w:rPr>
          <w:rFonts w:eastAsiaTheme="minorEastAsia"/>
          <w:lang w:eastAsia="sr-Latn-CS"/>
        </w:rPr>
      </w:pPr>
      <w:r w:rsidRPr="00D157C1">
        <w:rPr>
          <w:rFonts w:eastAsiaTheme="minorEastAsia"/>
          <w:lang w:eastAsia="sr-Latn-CS"/>
        </w:rPr>
        <w:t xml:space="preserve">U izrazu (98) karakteristični polinom </w:t>
      </w:r>
      <m:oMath>
        <m:r>
          <w:rPr>
            <w:rFonts w:ascii="Cambria Math" w:eastAsiaTheme="minorEastAsia" w:hAnsi="Cambria Math"/>
            <w:lang w:eastAsia="sr-Latn-CS"/>
          </w:rPr>
          <m:t>Q(s)</m:t>
        </m:r>
      </m:oMath>
      <w:r w:rsidRPr="00D157C1">
        <w:rPr>
          <w:rFonts w:eastAsiaTheme="minorEastAsia"/>
          <w:lang w:eastAsia="sr-Latn-CS"/>
        </w:rPr>
        <w:t xml:space="preserve"> se dalje može napisati u faktorizovanom obliku</w:t>
      </w:r>
      <w:r w:rsidR="003F488D" w:rsidRPr="00D157C1">
        <w:rPr>
          <w:rFonts w:eastAsiaTheme="minorEastAsia"/>
          <w:lang w:eastAsia="sr-Latn-CS"/>
        </w:rPr>
        <w:t xml:space="preserve">, gde su </w:t>
      </w:r>
      <m:oMath>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1</m:t>
            </m:r>
          </m:sub>
        </m:sSub>
        <m:r>
          <w:rPr>
            <w:rFonts w:ascii="Cambria Math" w:eastAsiaTheme="minorEastAsia" w:hAnsi="Cambria Math"/>
            <w:lang w:eastAsia="sr-Latn-CS"/>
          </w:rPr>
          <m:t>,</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2</m:t>
            </m:r>
          </m:sub>
        </m:sSub>
        <m:r>
          <w:rPr>
            <w:rFonts w:ascii="Cambria Math" w:eastAsiaTheme="minorEastAsia" w:hAnsi="Cambria Math"/>
            <w:lang w:eastAsia="sr-Latn-CS"/>
          </w:rPr>
          <m:t>,</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3</m:t>
            </m:r>
          </m:sub>
        </m:sSub>
        <m:r>
          <w:rPr>
            <w:rFonts w:ascii="Cambria Math" w:eastAsiaTheme="minorEastAsia" w:hAnsi="Cambria Math"/>
            <w:lang w:eastAsia="sr-Latn-CS"/>
          </w:rPr>
          <m:t xml:space="preserve">,…, </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n</m:t>
            </m:r>
          </m:sub>
        </m:sSub>
      </m:oMath>
      <w:r w:rsidR="003F488D" w:rsidRPr="00D157C1">
        <w:rPr>
          <w:rFonts w:eastAsiaTheme="minorEastAsia"/>
          <w:lang w:eastAsia="sr-Latn-CS"/>
        </w:rPr>
        <w:t xml:space="preserve"> rešenja ili polovi karateristične jednačine:</w:t>
      </w:r>
    </w:p>
    <w:p w:rsidR="0023382E" w:rsidRPr="00D157C1" w:rsidRDefault="0023382E" w:rsidP="00B43506">
      <w:pPr>
        <w:spacing w:line="276" w:lineRule="auto"/>
        <w:rPr>
          <w:rFonts w:eastAsiaTheme="minorEastAsia"/>
          <w:lang w:eastAsia="sr-Latn-CS"/>
        </w:rPr>
      </w:pPr>
    </w:p>
    <w:p w:rsidR="0023382E" w:rsidRPr="00D157C1" w:rsidRDefault="0023382E" w:rsidP="00B43506">
      <w:pPr>
        <w:spacing w:line="276" w:lineRule="auto"/>
        <w:rPr>
          <w:rFonts w:eastAsiaTheme="minorEastAsia"/>
          <w:lang w:eastAsia="sr-Latn-CS"/>
        </w:rPr>
      </w:pPr>
      <m:oMathPara>
        <m:oMath>
          <m:r>
            <w:rPr>
              <w:rFonts w:ascii="Cambria Math" w:hAnsi="Cambria Math"/>
              <w:lang w:eastAsia="sr-Latn-CS"/>
            </w:rPr>
            <m:t>W</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f>
            <m:fPr>
              <m:ctrlPr>
                <w:rPr>
                  <w:rFonts w:ascii="Cambria Math" w:hAnsi="Cambria Math"/>
                  <w:i/>
                  <w:lang w:eastAsia="sr-Latn-CS"/>
                </w:rPr>
              </m:ctrlPr>
            </m:fPr>
            <m:num>
              <m:r>
                <w:rPr>
                  <w:rFonts w:ascii="Cambria Math" w:hAnsi="Cambria Math"/>
                  <w:lang w:eastAsia="sr-Latn-CS"/>
                </w:rPr>
                <m:t>P(s)</m:t>
              </m:r>
            </m:num>
            <m:den>
              <m:d>
                <m:dPr>
                  <m:ctrlPr>
                    <w:rPr>
                      <w:rFonts w:ascii="Cambria Math" w:hAnsi="Cambria Math"/>
                      <w:i/>
                      <w:lang w:eastAsia="sr-Latn-CS"/>
                    </w:rPr>
                  </m:ctrlPr>
                </m:dPr>
                <m:e>
                  <m:r>
                    <w:rPr>
                      <w:rFonts w:ascii="Cambria Math" w:hAnsi="Cambria Math"/>
                      <w:lang w:eastAsia="sr-Latn-CS"/>
                    </w:rPr>
                    <m:t>s-</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1</m:t>
                      </m:r>
                    </m:sub>
                  </m:sSub>
                </m:e>
              </m:d>
              <m:d>
                <m:dPr>
                  <m:ctrlPr>
                    <w:rPr>
                      <w:rFonts w:ascii="Cambria Math" w:hAnsi="Cambria Math"/>
                      <w:i/>
                      <w:lang w:eastAsia="sr-Latn-CS"/>
                    </w:rPr>
                  </m:ctrlPr>
                </m:dPr>
                <m:e>
                  <m:r>
                    <w:rPr>
                      <w:rFonts w:ascii="Cambria Math" w:hAnsi="Cambria Math"/>
                      <w:lang w:eastAsia="sr-Latn-CS"/>
                    </w:rPr>
                    <m:t>s-</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2</m:t>
                      </m:r>
                    </m:sub>
                  </m:sSub>
                </m:e>
              </m:d>
              <m:d>
                <m:dPr>
                  <m:ctrlPr>
                    <w:rPr>
                      <w:rFonts w:ascii="Cambria Math" w:hAnsi="Cambria Math"/>
                      <w:i/>
                      <w:lang w:eastAsia="sr-Latn-CS"/>
                    </w:rPr>
                  </m:ctrlPr>
                </m:dPr>
                <m:e>
                  <m:r>
                    <w:rPr>
                      <w:rFonts w:ascii="Cambria Math" w:hAnsi="Cambria Math"/>
                      <w:lang w:eastAsia="sr-Latn-CS"/>
                    </w:rPr>
                    <m:t>s-</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3</m:t>
                      </m:r>
                    </m:sub>
                  </m:sSub>
                </m:e>
              </m:d>
              <m:r>
                <w:rPr>
                  <w:rFonts w:ascii="Cambria Math" w:hAnsi="Cambria Math"/>
                  <w:lang w:eastAsia="sr-Latn-CS"/>
                </w:rPr>
                <m:t>…</m:t>
              </m:r>
              <m:d>
                <m:dPr>
                  <m:ctrlPr>
                    <w:rPr>
                      <w:rFonts w:ascii="Cambria Math" w:hAnsi="Cambria Math"/>
                      <w:i/>
                      <w:lang w:eastAsia="sr-Latn-CS"/>
                    </w:rPr>
                  </m:ctrlPr>
                </m:dPr>
                <m:e>
                  <m:r>
                    <w:rPr>
                      <w:rFonts w:ascii="Cambria Math" w:hAnsi="Cambria Math"/>
                      <w:lang w:eastAsia="sr-Latn-CS"/>
                    </w:rPr>
                    <m:t>s-</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n</m:t>
                      </m:r>
                    </m:sub>
                  </m:sSub>
                </m:e>
              </m:d>
            </m:den>
          </m:f>
        </m:oMath>
      </m:oMathPara>
    </w:p>
    <w:p w:rsidR="0023382E" w:rsidRPr="00D157C1" w:rsidRDefault="0023382E" w:rsidP="00B43506">
      <w:pPr>
        <w:spacing w:line="276" w:lineRule="auto"/>
        <w:jc w:val="center"/>
        <w:rPr>
          <w:rFonts w:eastAsiaTheme="minorEastAsia"/>
          <w:lang w:eastAsia="sr-Latn-CS"/>
        </w:rPr>
      </w:pPr>
      <w:r w:rsidRPr="00D157C1">
        <w:rPr>
          <w:rFonts w:eastAsiaTheme="minorEastAsia"/>
          <w:lang w:eastAsia="sr-Latn-CS"/>
        </w:rPr>
        <w:t>(99)</w:t>
      </w:r>
    </w:p>
    <w:p w:rsidR="0023382E" w:rsidRPr="00D157C1" w:rsidRDefault="0023382E" w:rsidP="00B43506">
      <w:pPr>
        <w:spacing w:line="276" w:lineRule="auto"/>
        <w:jc w:val="center"/>
        <w:rPr>
          <w:rFonts w:eastAsiaTheme="minorEastAsia"/>
          <w:lang w:eastAsia="sr-Latn-CS"/>
        </w:rPr>
      </w:pPr>
    </w:p>
    <w:p w:rsidR="0023382E" w:rsidRPr="00D157C1" w:rsidRDefault="0023382E" w:rsidP="00B43506">
      <w:pPr>
        <w:spacing w:line="276" w:lineRule="auto"/>
        <w:rPr>
          <w:rFonts w:eastAsiaTheme="minorEastAsia"/>
          <w:lang w:eastAsia="sr-Latn-CS"/>
        </w:rPr>
      </w:pPr>
      <w:r w:rsidRPr="00D157C1">
        <w:rPr>
          <w:rFonts w:eastAsiaTheme="minorEastAsia"/>
          <w:lang w:eastAsia="sr-Latn-CS"/>
        </w:rPr>
        <w:t>Primenom pravila parcijalnih razlomaka prenosna funkcija (99) postaje:</w:t>
      </w:r>
    </w:p>
    <w:p w:rsidR="0023382E" w:rsidRPr="00D157C1" w:rsidRDefault="0023382E" w:rsidP="00B43506">
      <w:pPr>
        <w:spacing w:line="276" w:lineRule="auto"/>
        <w:rPr>
          <w:rFonts w:eastAsiaTheme="minorEastAsia"/>
          <w:lang w:eastAsia="sr-Latn-CS"/>
        </w:rPr>
      </w:pPr>
    </w:p>
    <w:p w:rsidR="0023382E" w:rsidRPr="00D157C1" w:rsidRDefault="003F488D" w:rsidP="00B43506">
      <w:pPr>
        <w:spacing w:line="276" w:lineRule="auto"/>
        <w:rPr>
          <w:rFonts w:eastAsiaTheme="minorEastAsia"/>
          <w:lang w:eastAsia="sr-Latn-CS"/>
        </w:rPr>
      </w:pPr>
      <m:oMathPara>
        <m:oMath>
          <m:r>
            <w:rPr>
              <w:rFonts w:ascii="Cambria Math" w:hAnsi="Cambria Math"/>
              <w:lang w:eastAsia="sr-Latn-CS"/>
            </w:rPr>
            <m:t>W</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1</m:t>
                  </m:r>
                </m:sub>
              </m:sSub>
            </m:num>
            <m:den>
              <m:d>
                <m:dPr>
                  <m:ctrlPr>
                    <w:rPr>
                      <w:rFonts w:ascii="Cambria Math" w:hAnsi="Cambria Math"/>
                      <w:i/>
                      <w:lang w:eastAsia="sr-Latn-CS"/>
                    </w:rPr>
                  </m:ctrlPr>
                </m:dPr>
                <m:e>
                  <m:r>
                    <w:rPr>
                      <w:rFonts w:ascii="Cambria Math"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1</m:t>
                      </m:r>
                    </m:sub>
                  </m:sSub>
                </m:e>
              </m:d>
            </m:den>
          </m:f>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2</m:t>
                  </m:r>
                </m:sub>
              </m:sSub>
            </m:num>
            <m:den>
              <m:d>
                <m:dPr>
                  <m:ctrlPr>
                    <w:rPr>
                      <w:rFonts w:ascii="Cambria Math" w:hAnsi="Cambria Math"/>
                      <w:i/>
                      <w:lang w:eastAsia="sr-Latn-CS"/>
                    </w:rPr>
                  </m:ctrlPr>
                </m:dPr>
                <m:e>
                  <m:r>
                    <w:rPr>
                      <w:rFonts w:ascii="Cambria Math"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2</m:t>
                      </m:r>
                    </m:sub>
                  </m:sSub>
                </m:e>
              </m:d>
            </m:den>
          </m:f>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3</m:t>
                  </m:r>
                </m:sub>
              </m:sSub>
            </m:num>
            <m:den>
              <m:d>
                <m:dPr>
                  <m:ctrlPr>
                    <w:rPr>
                      <w:rFonts w:ascii="Cambria Math" w:hAnsi="Cambria Math"/>
                      <w:i/>
                      <w:lang w:eastAsia="sr-Latn-CS"/>
                    </w:rPr>
                  </m:ctrlPr>
                </m:dPr>
                <m:e>
                  <m:r>
                    <w:rPr>
                      <w:rFonts w:ascii="Cambria Math"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3</m:t>
                      </m:r>
                    </m:sub>
                  </m:sSub>
                </m:e>
              </m:d>
            </m:den>
          </m:f>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k</m:t>
                  </m:r>
                </m:sub>
              </m:sSub>
            </m:num>
            <m:den>
              <m:d>
                <m:dPr>
                  <m:ctrlPr>
                    <w:rPr>
                      <w:rFonts w:ascii="Cambria Math" w:hAnsi="Cambria Math"/>
                      <w:i/>
                      <w:lang w:eastAsia="sr-Latn-CS"/>
                    </w:rPr>
                  </m:ctrlPr>
                </m:dPr>
                <m:e>
                  <m:r>
                    <w:rPr>
                      <w:rFonts w:ascii="Cambria Math"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e>
              </m:d>
            </m:den>
          </m:f>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3</m:t>
                  </m:r>
                </m:sub>
              </m:sSub>
            </m:num>
            <m:den>
              <m:d>
                <m:dPr>
                  <m:ctrlPr>
                    <w:rPr>
                      <w:rFonts w:ascii="Cambria Math" w:hAnsi="Cambria Math"/>
                      <w:i/>
                      <w:lang w:eastAsia="sr-Latn-CS"/>
                    </w:rPr>
                  </m:ctrlPr>
                </m:dPr>
                <m:e>
                  <m:r>
                    <w:rPr>
                      <w:rFonts w:ascii="Cambria Math"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n</m:t>
                      </m:r>
                    </m:sub>
                  </m:sSub>
                </m:e>
              </m:d>
            </m:den>
          </m:f>
        </m:oMath>
      </m:oMathPara>
    </w:p>
    <w:p w:rsidR="003F488D" w:rsidRPr="00D157C1" w:rsidRDefault="003F488D" w:rsidP="00B43506">
      <w:pPr>
        <w:spacing w:line="276" w:lineRule="auto"/>
        <w:jc w:val="center"/>
        <w:rPr>
          <w:rFonts w:eastAsiaTheme="minorEastAsia"/>
          <w:lang w:eastAsia="sr-Latn-CS"/>
        </w:rPr>
      </w:pPr>
      <w:r w:rsidRPr="00D157C1">
        <w:rPr>
          <w:rFonts w:eastAsiaTheme="minorEastAsia"/>
          <w:lang w:eastAsia="sr-Latn-CS"/>
        </w:rPr>
        <w:t>(100)</w:t>
      </w:r>
    </w:p>
    <w:p w:rsidR="003F488D" w:rsidRPr="00D157C1" w:rsidRDefault="003F488D" w:rsidP="00B43506">
      <w:pPr>
        <w:spacing w:line="276" w:lineRule="auto"/>
        <w:jc w:val="center"/>
        <w:rPr>
          <w:rFonts w:eastAsiaTheme="minorEastAsia"/>
          <w:lang w:eastAsia="sr-Latn-CS"/>
        </w:rPr>
      </w:pPr>
    </w:p>
    <w:p w:rsidR="003F488D" w:rsidRPr="00D157C1" w:rsidRDefault="003F488D" w:rsidP="00B43506">
      <w:pPr>
        <w:spacing w:line="276" w:lineRule="auto"/>
        <w:rPr>
          <w:rFonts w:eastAsiaTheme="minorEastAsia"/>
          <w:lang w:eastAsia="sr-Latn-CS"/>
        </w:rPr>
      </w:pPr>
      <w:r w:rsidRPr="00D157C1">
        <w:rPr>
          <w:lang w:eastAsia="sr-Latn-CS"/>
        </w:rPr>
        <w:t xml:space="preserve">gde su </w:t>
      </w:r>
      <m:oMath>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1</m:t>
            </m:r>
          </m:sub>
        </m:sSub>
        <m:r>
          <w:rPr>
            <w:rFonts w:ascii="Cambria Math" w:hAnsi="Cambria Math"/>
            <w:lang w:eastAsia="sr-Latn-CS"/>
          </w:rPr>
          <m:t xml:space="preserve">, </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2</m:t>
            </m:r>
          </m:sub>
        </m:sSub>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 xml:space="preserve"> K</m:t>
            </m:r>
          </m:e>
          <m:sub>
            <m:r>
              <w:rPr>
                <w:rFonts w:ascii="Cambria Math" w:hAnsi="Cambria Math"/>
                <w:lang w:eastAsia="sr-Latn-CS"/>
              </w:rPr>
              <m:t>3</m:t>
            </m:r>
          </m:sub>
        </m:sSub>
        <m:r>
          <w:rPr>
            <w:rFonts w:ascii="Cambria Math" w:hAnsi="Cambria Math"/>
            <w:lang w:eastAsia="sr-Latn-CS"/>
          </w:rPr>
          <m:t xml:space="preserve">, … </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n</m:t>
            </m:r>
          </m:sub>
        </m:sSub>
      </m:oMath>
      <w:r w:rsidRPr="00D157C1">
        <w:rPr>
          <w:rFonts w:eastAsiaTheme="minorEastAsia"/>
          <w:lang w:eastAsia="sr-Latn-CS"/>
        </w:rPr>
        <w:t xml:space="preserve"> koeficijenti ili ostaci funkcije u polovima </w:t>
      </w:r>
      <m:oMath>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1</m:t>
            </m:r>
          </m:sub>
        </m:sSub>
        <m:r>
          <w:rPr>
            <w:rFonts w:ascii="Cambria Math" w:eastAsiaTheme="minorEastAsia" w:hAnsi="Cambria Math"/>
            <w:lang w:eastAsia="sr-Latn-CS"/>
          </w:rPr>
          <m:t>,</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2</m:t>
            </m:r>
          </m:sub>
        </m:sSub>
        <m:r>
          <w:rPr>
            <w:rFonts w:ascii="Cambria Math" w:eastAsiaTheme="minorEastAsia" w:hAnsi="Cambria Math"/>
            <w:lang w:eastAsia="sr-Latn-CS"/>
          </w:rPr>
          <m:t>,</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3</m:t>
            </m:r>
          </m:sub>
        </m:sSub>
        <m:r>
          <w:rPr>
            <w:rFonts w:ascii="Cambria Math" w:eastAsiaTheme="minorEastAsia" w:hAnsi="Cambria Math"/>
            <w:lang w:eastAsia="sr-Latn-CS"/>
          </w:rPr>
          <m:t xml:space="preserve">,…, </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n</m:t>
            </m:r>
          </m:sub>
        </m:sSub>
      </m:oMath>
      <w:r w:rsidRPr="00D157C1">
        <w:rPr>
          <w:rFonts w:eastAsiaTheme="minorEastAsia"/>
          <w:lang w:eastAsia="sr-Latn-CS"/>
        </w:rPr>
        <w:t xml:space="preserve">. Množenjem leve i desne strane izraza (100) sa </w:t>
      </w:r>
      <m:oMath>
        <m:d>
          <m:dPr>
            <m:ctrlPr>
              <w:rPr>
                <w:rFonts w:ascii="Cambria Math" w:eastAsiaTheme="minorEastAsia" w:hAnsi="Cambria Math"/>
                <w:i/>
                <w:lang w:eastAsia="sr-Latn-CS"/>
              </w:rPr>
            </m:ctrlPr>
          </m:dPr>
          <m:e>
            <m:r>
              <w:rPr>
                <w:rFonts w:ascii="Cambria Math" w:eastAsiaTheme="minorEastAsia"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e>
        </m:d>
      </m:oMath>
      <w:r w:rsidRPr="00D157C1">
        <w:rPr>
          <w:rFonts w:eastAsiaTheme="minorEastAsia"/>
          <w:lang w:eastAsia="sr-Latn-CS"/>
        </w:rPr>
        <w:t xml:space="preserve"> se dobija:</w:t>
      </w:r>
    </w:p>
    <w:p w:rsidR="003F488D" w:rsidRPr="00D157C1" w:rsidRDefault="003F488D" w:rsidP="00B43506">
      <w:pPr>
        <w:spacing w:line="276" w:lineRule="auto"/>
        <w:rPr>
          <w:rFonts w:eastAsiaTheme="minorEastAsia"/>
          <w:lang w:eastAsia="sr-Latn-CS"/>
        </w:rPr>
      </w:pPr>
    </w:p>
    <w:p w:rsidR="00DA2227" w:rsidRPr="00D157C1" w:rsidRDefault="005C504F" w:rsidP="00B43506">
      <w:pPr>
        <w:spacing w:line="276" w:lineRule="auto"/>
        <w:rPr>
          <w:color w:val="FF0000"/>
          <w:lang w:eastAsia="sr-Latn-CS"/>
        </w:rPr>
      </w:pPr>
      <m:oMathPara>
        <m:oMath>
          <m:f>
            <m:fPr>
              <m:ctrlPr>
                <w:rPr>
                  <w:rFonts w:ascii="Cambria Math" w:hAnsi="Cambria Math"/>
                  <w:i/>
                  <w:lang w:eastAsia="sr-Latn-CS"/>
                </w:rPr>
              </m:ctrlPr>
            </m:fPr>
            <m:num>
              <m:r>
                <w:rPr>
                  <w:rFonts w:ascii="Cambria Math" w:hAnsi="Cambria Math"/>
                  <w:lang w:eastAsia="sr-Latn-CS"/>
                </w:rPr>
                <m:t>P(s)</m:t>
              </m:r>
            </m:num>
            <m:den>
              <m:r>
                <w:rPr>
                  <w:rFonts w:ascii="Cambria Math" w:hAnsi="Cambria Math"/>
                  <w:lang w:eastAsia="sr-Latn-CS"/>
                </w:rPr>
                <m:t>Q(s)</m:t>
              </m:r>
            </m:den>
          </m:f>
          <m:d>
            <m:dPr>
              <m:ctrlPr>
                <w:rPr>
                  <w:rFonts w:ascii="Cambria Math" w:eastAsiaTheme="minorEastAsia" w:hAnsi="Cambria Math"/>
                  <w:i/>
                  <w:lang w:eastAsia="sr-Latn-CS"/>
                </w:rPr>
              </m:ctrlPr>
            </m:dPr>
            <m:e>
              <m:r>
                <w:rPr>
                  <w:rFonts w:ascii="Cambria Math" w:eastAsiaTheme="minorEastAsia"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e>
          </m:d>
          <m:r>
            <w:rPr>
              <w:rFonts w:ascii="Cambria Math" w:eastAsiaTheme="minorEastAsia"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1</m:t>
                  </m:r>
                </m:sub>
              </m:sSub>
              <m:d>
                <m:dPr>
                  <m:ctrlPr>
                    <w:rPr>
                      <w:rFonts w:ascii="Cambria Math" w:eastAsiaTheme="minorEastAsia" w:hAnsi="Cambria Math"/>
                      <w:i/>
                      <w:lang w:eastAsia="sr-Latn-CS"/>
                    </w:rPr>
                  </m:ctrlPr>
                </m:dPr>
                <m:e>
                  <m:r>
                    <w:rPr>
                      <w:rFonts w:ascii="Cambria Math" w:eastAsiaTheme="minorEastAsia"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e>
              </m:d>
            </m:num>
            <m:den>
              <m:d>
                <m:dPr>
                  <m:ctrlPr>
                    <w:rPr>
                      <w:rFonts w:ascii="Cambria Math" w:hAnsi="Cambria Math"/>
                      <w:i/>
                      <w:lang w:eastAsia="sr-Latn-CS"/>
                    </w:rPr>
                  </m:ctrlPr>
                </m:dPr>
                <m:e>
                  <m:r>
                    <w:rPr>
                      <w:rFonts w:ascii="Cambria Math"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1</m:t>
                      </m:r>
                    </m:sub>
                  </m:sSub>
                </m:e>
              </m:d>
            </m:den>
          </m:f>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2</m:t>
                  </m:r>
                </m:sub>
              </m:sSub>
              <m:d>
                <m:dPr>
                  <m:ctrlPr>
                    <w:rPr>
                      <w:rFonts w:ascii="Cambria Math" w:eastAsiaTheme="minorEastAsia" w:hAnsi="Cambria Math"/>
                      <w:i/>
                      <w:lang w:eastAsia="sr-Latn-CS"/>
                    </w:rPr>
                  </m:ctrlPr>
                </m:dPr>
                <m:e>
                  <m:r>
                    <w:rPr>
                      <w:rFonts w:ascii="Cambria Math" w:eastAsiaTheme="minorEastAsia"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e>
              </m:d>
            </m:num>
            <m:den>
              <m:d>
                <m:dPr>
                  <m:ctrlPr>
                    <w:rPr>
                      <w:rFonts w:ascii="Cambria Math" w:hAnsi="Cambria Math"/>
                      <w:i/>
                      <w:lang w:eastAsia="sr-Latn-CS"/>
                    </w:rPr>
                  </m:ctrlPr>
                </m:dPr>
                <m:e>
                  <m:r>
                    <w:rPr>
                      <w:rFonts w:ascii="Cambria Math"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2</m:t>
                      </m:r>
                    </m:sub>
                  </m:sSub>
                </m:e>
              </m:d>
            </m:den>
          </m:f>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3</m:t>
                  </m:r>
                </m:sub>
              </m:sSub>
              <m:d>
                <m:dPr>
                  <m:ctrlPr>
                    <w:rPr>
                      <w:rFonts w:ascii="Cambria Math" w:eastAsiaTheme="minorEastAsia" w:hAnsi="Cambria Math"/>
                      <w:i/>
                      <w:lang w:eastAsia="sr-Latn-CS"/>
                    </w:rPr>
                  </m:ctrlPr>
                </m:dPr>
                <m:e>
                  <m:r>
                    <w:rPr>
                      <w:rFonts w:ascii="Cambria Math" w:eastAsiaTheme="minorEastAsia"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e>
              </m:d>
            </m:num>
            <m:den>
              <m:d>
                <m:dPr>
                  <m:ctrlPr>
                    <w:rPr>
                      <w:rFonts w:ascii="Cambria Math" w:hAnsi="Cambria Math"/>
                      <w:i/>
                      <w:lang w:eastAsia="sr-Latn-CS"/>
                    </w:rPr>
                  </m:ctrlPr>
                </m:dPr>
                <m:e>
                  <m:r>
                    <w:rPr>
                      <w:rFonts w:ascii="Cambria Math"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3</m:t>
                      </m:r>
                    </m:sub>
                  </m:sSub>
                </m:e>
              </m:d>
            </m:den>
          </m:f>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k</m:t>
              </m:r>
            </m:sub>
          </m:sSub>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3</m:t>
                  </m:r>
                </m:sub>
              </m:sSub>
              <m:d>
                <m:dPr>
                  <m:ctrlPr>
                    <w:rPr>
                      <w:rFonts w:ascii="Cambria Math" w:eastAsiaTheme="minorEastAsia" w:hAnsi="Cambria Math"/>
                      <w:i/>
                      <w:lang w:eastAsia="sr-Latn-CS"/>
                    </w:rPr>
                  </m:ctrlPr>
                </m:dPr>
                <m:e>
                  <m:r>
                    <w:rPr>
                      <w:rFonts w:ascii="Cambria Math" w:eastAsiaTheme="minorEastAsia"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e>
              </m:d>
            </m:num>
            <m:den>
              <m:d>
                <m:dPr>
                  <m:ctrlPr>
                    <w:rPr>
                      <w:rFonts w:ascii="Cambria Math" w:hAnsi="Cambria Math"/>
                      <w:i/>
                      <w:lang w:eastAsia="sr-Latn-CS"/>
                    </w:rPr>
                  </m:ctrlPr>
                </m:dPr>
                <m:e>
                  <m:r>
                    <w:rPr>
                      <w:rFonts w:ascii="Cambria Math"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n</m:t>
                      </m:r>
                    </m:sub>
                  </m:sSub>
                </m:e>
              </m:d>
            </m:den>
          </m:f>
        </m:oMath>
      </m:oMathPara>
    </w:p>
    <w:p w:rsidR="003F488D" w:rsidRPr="00D157C1" w:rsidRDefault="00B20194" w:rsidP="00B43506">
      <w:pPr>
        <w:spacing w:line="276" w:lineRule="auto"/>
        <w:jc w:val="center"/>
        <w:rPr>
          <w:lang w:eastAsia="sr-Latn-CS"/>
        </w:rPr>
      </w:pPr>
      <w:r w:rsidRPr="00D157C1">
        <w:rPr>
          <w:lang w:eastAsia="sr-Latn-CS"/>
        </w:rPr>
        <w:t>(101)</w:t>
      </w:r>
    </w:p>
    <w:p w:rsidR="00B20194" w:rsidRPr="00D157C1" w:rsidRDefault="00B20194" w:rsidP="00B43506">
      <w:pPr>
        <w:spacing w:line="276" w:lineRule="auto"/>
        <w:jc w:val="center"/>
        <w:rPr>
          <w:lang w:eastAsia="sr-Latn-CS"/>
        </w:rPr>
      </w:pPr>
    </w:p>
    <w:p w:rsidR="00B20194" w:rsidRPr="00D157C1" w:rsidRDefault="00856569" w:rsidP="00B43506">
      <w:pPr>
        <w:spacing w:line="276" w:lineRule="auto"/>
        <w:rPr>
          <w:rFonts w:eastAsiaTheme="minorEastAsia"/>
          <w:lang w:eastAsia="sr-Latn-CS"/>
        </w:rPr>
      </w:pPr>
      <w:r w:rsidRPr="00D157C1">
        <w:rPr>
          <w:lang w:eastAsia="sr-Latn-CS"/>
        </w:rPr>
        <w:t xml:space="preserve">Sada se pusti da </w:t>
      </w:r>
      <m:oMath>
        <m:r>
          <w:rPr>
            <w:rFonts w:ascii="Cambria Math" w:hAnsi="Cambria Math"/>
            <w:lang w:eastAsia="sr-Latn-CS"/>
          </w:rPr>
          <m:t>s→</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k</m:t>
            </m:r>
          </m:sub>
        </m:sSub>
      </m:oMath>
      <w:r w:rsidRPr="00D157C1">
        <w:rPr>
          <w:rFonts w:eastAsiaTheme="minorEastAsia"/>
          <w:lang w:eastAsia="sr-Latn-CS"/>
        </w:rPr>
        <w:t xml:space="preserve"> te se dobija:</w:t>
      </w:r>
    </w:p>
    <w:p w:rsidR="00856569" w:rsidRPr="00D157C1" w:rsidRDefault="00856569" w:rsidP="00B43506">
      <w:pPr>
        <w:spacing w:line="276" w:lineRule="auto"/>
        <w:rPr>
          <w:rFonts w:eastAsiaTheme="minorEastAsia"/>
          <w:lang w:eastAsia="sr-Latn-CS"/>
        </w:rPr>
      </w:pPr>
    </w:p>
    <w:p w:rsidR="00856569" w:rsidRPr="00D157C1" w:rsidRDefault="005C504F" w:rsidP="00B43506">
      <w:pPr>
        <w:spacing w:line="276" w:lineRule="auto"/>
        <w:jc w:val="center"/>
        <w:rPr>
          <w:rFonts w:eastAsiaTheme="minorEastAsia"/>
          <w:lang w:eastAsia="sr-Latn-CS"/>
        </w:rPr>
      </w:pPr>
      <m:oMathPara>
        <m:oMath>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k</m:t>
              </m:r>
            </m:sub>
          </m:sSub>
          <m:r>
            <w:rPr>
              <w:rFonts w:ascii="Cambria Math" w:hAnsi="Cambria Math"/>
              <w:lang w:eastAsia="sr-Latn-CS"/>
            </w:rPr>
            <m:t>=</m:t>
          </m:r>
          <m:sSub>
            <m:sSubPr>
              <m:ctrlPr>
                <w:rPr>
                  <w:rFonts w:ascii="Cambria Math" w:hAnsi="Cambria Math"/>
                  <w:i/>
                  <w:lang w:eastAsia="sr-Latn-CS"/>
                </w:rPr>
              </m:ctrlPr>
            </m:sSubPr>
            <m:e>
              <m:d>
                <m:dPr>
                  <m:begChr m:val="["/>
                  <m:endChr m:val="]"/>
                  <m:ctrlPr>
                    <w:rPr>
                      <w:rFonts w:ascii="Cambria Math" w:hAnsi="Cambria Math"/>
                      <w:i/>
                      <w:lang w:eastAsia="sr-Latn-CS"/>
                    </w:rPr>
                  </m:ctrlPr>
                </m:dPr>
                <m:e>
                  <m:d>
                    <m:dPr>
                      <m:ctrlPr>
                        <w:rPr>
                          <w:rFonts w:ascii="Cambria Math" w:eastAsiaTheme="minorEastAsia" w:hAnsi="Cambria Math"/>
                          <w:i/>
                          <w:lang w:eastAsia="sr-Latn-CS"/>
                        </w:rPr>
                      </m:ctrlPr>
                    </m:dPr>
                    <m:e>
                      <m:r>
                        <w:rPr>
                          <w:rFonts w:ascii="Cambria Math" w:eastAsiaTheme="minorEastAsia"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e>
                  </m:d>
                  <m:f>
                    <m:fPr>
                      <m:ctrlPr>
                        <w:rPr>
                          <w:rFonts w:ascii="Cambria Math" w:hAnsi="Cambria Math"/>
                          <w:i/>
                          <w:lang w:eastAsia="sr-Latn-CS"/>
                        </w:rPr>
                      </m:ctrlPr>
                    </m:fPr>
                    <m:num>
                      <m:r>
                        <w:rPr>
                          <w:rFonts w:ascii="Cambria Math" w:hAnsi="Cambria Math"/>
                          <w:lang w:eastAsia="sr-Latn-CS"/>
                        </w:rPr>
                        <m:t>P(s)</m:t>
                      </m:r>
                    </m:num>
                    <m:den>
                      <m:r>
                        <w:rPr>
                          <w:rFonts w:ascii="Cambria Math" w:hAnsi="Cambria Math"/>
                          <w:lang w:eastAsia="sr-Latn-CS"/>
                        </w:rPr>
                        <m:t>Q(s)</m:t>
                      </m:r>
                    </m:den>
                  </m:f>
                </m:e>
              </m:d>
            </m:e>
            <m:sub>
              <m:r>
                <w:rPr>
                  <w:rFonts w:ascii="Cambria Math" w:hAnsi="Cambria Math"/>
                  <w:lang w:eastAsia="sr-Latn-CS"/>
                </w:rPr>
                <m:t>s→</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k</m:t>
                  </m:r>
                </m:sub>
              </m:sSub>
            </m:sub>
          </m:sSub>
        </m:oMath>
      </m:oMathPara>
    </w:p>
    <w:p w:rsidR="00856569" w:rsidRPr="00D157C1" w:rsidRDefault="00856569" w:rsidP="00B43506">
      <w:pPr>
        <w:spacing w:line="276" w:lineRule="auto"/>
        <w:jc w:val="center"/>
        <w:rPr>
          <w:rFonts w:eastAsiaTheme="minorEastAsia"/>
          <w:lang w:eastAsia="sr-Latn-CS"/>
        </w:rPr>
      </w:pPr>
    </w:p>
    <w:p w:rsidR="00856569" w:rsidRPr="00D157C1" w:rsidRDefault="00856569" w:rsidP="00B43506">
      <w:pPr>
        <w:spacing w:line="276" w:lineRule="auto"/>
        <w:rPr>
          <w:rFonts w:eastAsiaTheme="minorEastAsia"/>
          <w:lang w:eastAsia="sr-Latn-CS"/>
        </w:rPr>
      </w:pPr>
      <w:r w:rsidRPr="00D157C1">
        <w:rPr>
          <w:rFonts w:eastAsiaTheme="minorEastAsia"/>
          <w:lang w:eastAsia="sr-Latn-CS"/>
        </w:rPr>
        <w:t>U slučaju da karakteristični polinom nije dat u faktorizovano</w:t>
      </w:r>
      <w:r w:rsidR="00A9057A" w:rsidRPr="00D157C1">
        <w:rPr>
          <w:rFonts w:eastAsiaTheme="minorEastAsia"/>
          <w:lang w:eastAsia="sr-Latn-CS"/>
        </w:rPr>
        <w:t>m</w:t>
      </w:r>
      <w:r w:rsidRPr="00D157C1">
        <w:rPr>
          <w:rFonts w:eastAsiaTheme="minorEastAsia"/>
          <w:lang w:eastAsia="sr-Latn-CS"/>
        </w:rPr>
        <w:t xml:space="preserve"> obliku koeficijent </w:t>
      </w:r>
      <m:oMath>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k</m:t>
            </m:r>
          </m:sub>
        </m:sSub>
      </m:oMath>
      <w:r w:rsidRPr="00D157C1">
        <w:rPr>
          <w:rFonts w:eastAsiaTheme="minorEastAsia"/>
          <w:lang w:eastAsia="sr-Latn-CS"/>
        </w:rPr>
        <w:t xml:space="preserve"> se može dobiti kao:</w:t>
      </w:r>
    </w:p>
    <w:p w:rsidR="00856569" w:rsidRPr="00D157C1" w:rsidRDefault="00856569" w:rsidP="00B43506">
      <w:pPr>
        <w:spacing w:line="276" w:lineRule="auto"/>
        <w:rPr>
          <w:rFonts w:eastAsiaTheme="minorEastAsia"/>
          <w:lang w:eastAsia="sr-Latn-CS"/>
        </w:rPr>
      </w:pPr>
    </w:p>
    <w:p w:rsidR="00856569" w:rsidRPr="00D157C1" w:rsidRDefault="005C504F" w:rsidP="00B43506">
      <w:pPr>
        <w:spacing w:line="276" w:lineRule="auto"/>
        <w:jc w:val="center"/>
        <w:rPr>
          <w:rFonts w:eastAsiaTheme="minorEastAsia"/>
          <w:lang w:eastAsia="sr-Latn-CS"/>
        </w:rPr>
      </w:pPr>
      <m:oMathPara>
        <m:oMath>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k</m:t>
              </m:r>
            </m:sub>
          </m:sSub>
          <m:r>
            <w:rPr>
              <w:rFonts w:ascii="Cambria Math" w:hAnsi="Cambria Math"/>
              <w:lang w:eastAsia="sr-Latn-CS"/>
            </w:rPr>
            <m:t>=</m:t>
          </m:r>
          <m:func>
            <m:funcPr>
              <m:ctrlPr>
                <w:rPr>
                  <w:rFonts w:ascii="Cambria Math" w:hAnsi="Cambria Math"/>
                  <w:i/>
                  <w:lang w:eastAsia="sr-Latn-CS"/>
                </w:rPr>
              </m:ctrlPr>
            </m:funcPr>
            <m:fName>
              <m:limLow>
                <m:limLowPr>
                  <m:ctrlPr>
                    <w:rPr>
                      <w:rFonts w:ascii="Cambria Math" w:hAnsi="Cambria Math"/>
                      <w:i/>
                      <w:lang w:eastAsia="sr-Latn-CS"/>
                    </w:rPr>
                  </m:ctrlPr>
                </m:limLowPr>
                <m:e>
                  <m:r>
                    <m:rPr>
                      <m:sty m:val="p"/>
                    </m:rPr>
                    <w:rPr>
                      <w:rFonts w:ascii="Cambria Math" w:hAnsi="Cambria Math"/>
                      <w:lang w:eastAsia="sr-Latn-CS"/>
                    </w:rPr>
                    <m:t>lim</m:t>
                  </m:r>
                </m:e>
                <m:lim>
                  <m:r>
                    <w:rPr>
                      <w:rFonts w:ascii="Cambria Math" w:hAnsi="Cambria Math"/>
                      <w:lang w:eastAsia="sr-Latn-CS"/>
                    </w:rPr>
                    <m:t>s→</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k</m:t>
                      </m:r>
                    </m:sub>
                  </m:sSub>
                </m:lim>
              </m:limLow>
            </m:fName>
            <m:e>
              <m:d>
                <m:dPr>
                  <m:begChr m:val="["/>
                  <m:endChr m:val="]"/>
                  <m:ctrlPr>
                    <w:rPr>
                      <w:rFonts w:ascii="Cambria Math" w:hAnsi="Cambria Math"/>
                      <w:i/>
                      <w:lang w:eastAsia="sr-Latn-CS"/>
                    </w:rPr>
                  </m:ctrlPr>
                </m:dPr>
                <m:e>
                  <m:d>
                    <m:dPr>
                      <m:ctrlPr>
                        <w:rPr>
                          <w:rFonts w:ascii="Cambria Math" w:eastAsiaTheme="minorEastAsia" w:hAnsi="Cambria Math"/>
                          <w:i/>
                          <w:lang w:eastAsia="sr-Latn-CS"/>
                        </w:rPr>
                      </m:ctrlPr>
                    </m:dPr>
                    <m:e>
                      <m:r>
                        <w:rPr>
                          <w:rFonts w:ascii="Cambria Math" w:eastAsiaTheme="minorEastAsia"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e>
                  </m:d>
                  <m:f>
                    <m:fPr>
                      <m:ctrlPr>
                        <w:rPr>
                          <w:rFonts w:ascii="Cambria Math" w:hAnsi="Cambria Math"/>
                          <w:i/>
                          <w:lang w:eastAsia="sr-Latn-CS"/>
                        </w:rPr>
                      </m:ctrlPr>
                    </m:fPr>
                    <m:num>
                      <m:r>
                        <w:rPr>
                          <w:rFonts w:ascii="Cambria Math" w:hAnsi="Cambria Math"/>
                          <w:lang w:eastAsia="sr-Latn-CS"/>
                        </w:rPr>
                        <m:t>P(s)</m:t>
                      </m:r>
                    </m:num>
                    <m:den>
                      <m:r>
                        <w:rPr>
                          <w:rFonts w:ascii="Cambria Math" w:hAnsi="Cambria Math"/>
                          <w:lang w:eastAsia="sr-Latn-CS"/>
                        </w:rPr>
                        <m:t>Q(s)</m:t>
                      </m:r>
                    </m:den>
                  </m:f>
                </m:e>
              </m:d>
            </m:e>
          </m:func>
        </m:oMath>
      </m:oMathPara>
    </w:p>
    <w:p w:rsidR="00856569" w:rsidRPr="00D157C1" w:rsidRDefault="00856569" w:rsidP="00B43506">
      <w:pPr>
        <w:spacing w:line="276" w:lineRule="auto"/>
        <w:jc w:val="center"/>
        <w:rPr>
          <w:rFonts w:eastAsiaTheme="minorEastAsia"/>
          <w:lang w:eastAsia="sr-Latn-CS"/>
        </w:rPr>
      </w:pPr>
      <w:r w:rsidRPr="00D157C1">
        <w:rPr>
          <w:rFonts w:eastAsiaTheme="minorEastAsia"/>
          <w:lang w:eastAsia="sr-Latn-CS"/>
        </w:rPr>
        <w:t>(102)</w:t>
      </w:r>
    </w:p>
    <w:p w:rsidR="00856569" w:rsidRPr="00D157C1" w:rsidRDefault="00856569" w:rsidP="00B43506">
      <w:pPr>
        <w:spacing w:line="276" w:lineRule="auto"/>
        <w:jc w:val="center"/>
        <w:rPr>
          <w:rFonts w:eastAsiaTheme="minorEastAsia"/>
          <w:lang w:eastAsia="sr-Latn-CS"/>
        </w:rPr>
      </w:pPr>
    </w:p>
    <w:p w:rsidR="00B20194" w:rsidRPr="00D157C1" w:rsidRDefault="00856569" w:rsidP="00B43506">
      <w:pPr>
        <w:spacing w:line="276" w:lineRule="auto"/>
        <w:rPr>
          <w:rFonts w:eastAsiaTheme="minorEastAsia"/>
          <w:lang w:eastAsia="sr-Latn-CS"/>
        </w:rPr>
      </w:pPr>
      <w:r w:rsidRPr="00D157C1">
        <w:rPr>
          <w:lang w:eastAsia="sr-Latn-CS"/>
        </w:rPr>
        <w:t xml:space="preserve">Ako se u izrazu (102) pusti da je </w:t>
      </w:r>
      <m:oMath>
        <m:r>
          <w:rPr>
            <w:rFonts w:ascii="Cambria Math" w:hAnsi="Cambria Math"/>
            <w:lang w:eastAsia="sr-Latn-CS"/>
          </w:rPr>
          <m:t>s=</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k</m:t>
            </m:r>
          </m:sub>
        </m:sSub>
      </m:oMath>
      <w:r w:rsidRPr="00D157C1">
        <w:rPr>
          <w:rFonts w:eastAsiaTheme="minorEastAsia"/>
          <w:lang w:eastAsia="sr-Latn-CS"/>
        </w:rPr>
        <w:t xml:space="preserve"> onda će se imati da je on vrednosti 0/0 (</w:t>
      </w:r>
      <m:oMath>
        <m:r>
          <w:rPr>
            <w:rFonts w:ascii="Cambria Math" w:eastAsiaTheme="minorEastAsia" w:hAnsi="Cambria Math"/>
            <w:lang w:eastAsia="sr-Latn-CS"/>
          </w:rPr>
          <m:t>P</m:t>
        </m:r>
        <m:d>
          <m:dPr>
            <m:ctrlPr>
              <w:rPr>
                <w:rFonts w:ascii="Cambria Math" w:eastAsiaTheme="minorEastAsia" w:hAnsi="Cambria Math"/>
                <w:i/>
                <w:lang w:eastAsia="sr-Latn-CS"/>
              </w:rPr>
            </m:ctrlPr>
          </m:dPr>
          <m:e>
            <m:r>
              <w:rPr>
                <w:rFonts w:ascii="Cambria Math" w:eastAsiaTheme="minorEastAsia" w:hAnsi="Cambria Math"/>
                <w:lang w:eastAsia="sr-Latn-CS"/>
              </w:rPr>
              <m:t>s</m:t>
            </m:r>
          </m:e>
        </m:d>
        <m:d>
          <m:dPr>
            <m:ctrlPr>
              <w:rPr>
                <w:rFonts w:ascii="Cambria Math" w:eastAsiaTheme="minorEastAsia" w:hAnsi="Cambria Math"/>
                <w:i/>
                <w:lang w:eastAsia="sr-Latn-CS"/>
              </w:rPr>
            </m:ctrlPr>
          </m:dPr>
          <m:e>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r>
              <w:rPr>
                <w:rFonts w:ascii="Cambria Math" w:eastAsiaTheme="minorEastAsia" w:hAnsi="Cambria Math"/>
                <w:lang w:eastAsia="sr-Latn-CS"/>
              </w:rPr>
              <m:t>-</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e>
        </m:d>
        <m:r>
          <w:rPr>
            <w:rFonts w:ascii="Cambria Math" w:eastAsiaTheme="minorEastAsia" w:hAnsi="Cambria Math"/>
            <w:lang w:eastAsia="sr-Latn-CS"/>
          </w:rPr>
          <m:t>=0</m:t>
        </m:r>
      </m:oMath>
      <w:r w:rsidRPr="00D157C1">
        <w:rPr>
          <w:rFonts w:eastAsiaTheme="minorEastAsia"/>
          <w:lang w:eastAsia="sr-Latn-CS"/>
        </w:rPr>
        <w:t xml:space="preserve"> i </w:t>
      </w:r>
      <m:oMath>
        <m:r>
          <w:rPr>
            <w:rFonts w:ascii="Cambria Math" w:eastAsiaTheme="minorEastAsia" w:hAnsi="Cambria Math"/>
            <w:lang w:eastAsia="sr-Latn-CS"/>
          </w:rPr>
          <m:t>Q</m:t>
        </m:r>
        <m:d>
          <m:dPr>
            <m:ctrlPr>
              <w:rPr>
                <w:rFonts w:ascii="Cambria Math" w:eastAsiaTheme="minorEastAsia" w:hAnsi="Cambria Math"/>
                <w:i/>
                <w:lang w:eastAsia="sr-Latn-CS"/>
              </w:rPr>
            </m:ctrlPr>
          </m:dPr>
          <m:e>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e>
        </m:d>
        <m:r>
          <w:rPr>
            <w:rFonts w:ascii="Cambria Math" w:eastAsiaTheme="minorEastAsia" w:hAnsi="Cambria Math"/>
            <w:lang w:eastAsia="sr-Latn-CS"/>
          </w:rPr>
          <m:t>=0</m:t>
        </m:r>
      </m:oMath>
      <w:r w:rsidRPr="00D157C1">
        <w:rPr>
          <w:rFonts w:eastAsiaTheme="minorEastAsia"/>
          <w:lang w:eastAsia="sr-Latn-CS"/>
        </w:rPr>
        <w:t xml:space="preserve"> jer je </w:t>
      </w:r>
      <m:oMath>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oMath>
      <w:r w:rsidRPr="00D157C1">
        <w:rPr>
          <w:rFonts w:eastAsiaTheme="minorEastAsia"/>
          <w:lang w:eastAsia="sr-Latn-CS"/>
        </w:rPr>
        <w:t xml:space="preserve"> nula polinoma </w:t>
      </w:r>
      <m:oMath>
        <m:r>
          <w:rPr>
            <w:rFonts w:ascii="Cambria Math" w:hAnsi="Cambria Math"/>
            <w:lang w:eastAsia="sr-Latn-CS"/>
          </w:rPr>
          <m:t>Q(s)</m:t>
        </m:r>
      </m:oMath>
      <w:r w:rsidRPr="00D157C1">
        <w:rPr>
          <w:rFonts w:eastAsiaTheme="minorEastAsia"/>
          <w:lang w:eastAsia="sr-Latn-CS"/>
        </w:rPr>
        <w:t>), te se onda mora primeniti Lopitalovo pravilo:</w:t>
      </w:r>
    </w:p>
    <w:p w:rsidR="00856569" w:rsidRPr="00D157C1" w:rsidRDefault="00856569" w:rsidP="00B43506">
      <w:pPr>
        <w:spacing w:line="276" w:lineRule="auto"/>
        <w:rPr>
          <w:rFonts w:eastAsiaTheme="minorEastAsia"/>
          <w:lang w:eastAsia="sr-Latn-CS"/>
        </w:rPr>
      </w:pPr>
    </w:p>
    <w:p w:rsidR="00856569" w:rsidRPr="00D157C1" w:rsidRDefault="005C504F" w:rsidP="00B43506">
      <w:pPr>
        <w:spacing w:line="276" w:lineRule="auto"/>
        <w:rPr>
          <w:rFonts w:eastAsiaTheme="minorEastAsia"/>
          <w:lang w:eastAsia="sr-Latn-CS"/>
        </w:rPr>
      </w:pPr>
      <m:oMathPara>
        <m:oMath>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k</m:t>
              </m:r>
            </m:sub>
          </m:sSub>
          <m:r>
            <w:rPr>
              <w:rFonts w:ascii="Cambria Math" w:hAnsi="Cambria Math"/>
              <w:lang w:eastAsia="sr-Latn-CS"/>
            </w:rPr>
            <m:t>=</m:t>
          </m:r>
          <m:func>
            <m:funcPr>
              <m:ctrlPr>
                <w:rPr>
                  <w:rFonts w:ascii="Cambria Math" w:hAnsi="Cambria Math"/>
                  <w:i/>
                  <w:lang w:eastAsia="sr-Latn-CS"/>
                </w:rPr>
              </m:ctrlPr>
            </m:funcPr>
            <m:fName>
              <m:limLow>
                <m:limLowPr>
                  <m:ctrlPr>
                    <w:rPr>
                      <w:rFonts w:ascii="Cambria Math" w:hAnsi="Cambria Math"/>
                      <w:i/>
                      <w:lang w:eastAsia="sr-Latn-CS"/>
                    </w:rPr>
                  </m:ctrlPr>
                </m:limLowPr>
                <m:e>
                  <m:r>
                    <m:rPr>
                      <m:sty m:val="p"/>
                    </m:rPr>
                    <w:rPr>
                      <w:rFonts w:ascii="Cambria Math" w:hAnsi="Cambria Math"/>
                      <w:lang w:eastAsia="sr-Latn-CS"/>
                    </w:rPr>
                    <m:t>lim</m:t>
                  </m:r>
                </m:e>
                <m:lim>
                  <m:r>
                    <w:rPr>
                      <w:rFonts w:ascii="Cambria Math" w:hAnsi="Cambria Math"/>
                      <w:lang w:eastAsia="sr-Latn-CS"/>
                    </w:rPr>
                    <m:t>s→</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k</m:t>
                      </m:r>
                    </m:sub>
                  </m:sSub>
                </m:lim>
              </m:limLow>
            </m:fName>
            <m:e>
              <m:d>
                <m:dPr>
                  <m:begChr m:val="["/>
                  <m:endChr m:val="]"/>
                  <m:ctrlPr>
                    <w:rPr>
                      <w:rFonts w:ascii="Cambria Math" w:hAnsi="Cambria Math"/>
                      <w:i/>
                      <w:lang w:eastAsia="sr-Latn-CS"/>
                    </w:rPr>
                  </m:ctrlPr>
                </m:dPr>
                <m:e>
                  <m:f>
                    <m:fPr>
                      <m:ctrlPr>
                        <w:rPr>
                          <w:rFonts w:ascii="Cambria Math" w:hAnsi="Cambria Math"/>
                          <w:i/>
                          <w:lang w:eastAsia="sr-Latn-CS"/>
                        </w:rPr>
                      </m:ctrlPr>
                    </m:fPr>
                    <m:num>
                      <m:f>
                        <m:fPr>
                          <m:type m:val="skw"/>
                          <m:ctrlPr>
                            <w:rPr>
                              <w:rFonts w:ascii="Cambria Math" w:hAnsi="Cambria Math"/>
                              <w:i/>
                              <w:lang w:eastAsia="sr-Latn-CS"/>
                            </w:rPr>
                          </m:ctrlPr>
                        </m:fPr>
                        <m:num>
                          <m:r>
                            <w:rPr>
                              <w:rFonts w:ascii="Cambria Math" w:hAnsi="Cambria Math"/>
                              <w:lang w:eastAsia="sr-Latn-CS"/>
                            </w:rPr>
                            <m:t>d</m:t>
                          </m:r>
                        </m:num>
                        <m:den>
                          <m:r>
                            <w:rPr>
                              <w:rFonts w:ascii="Cambria Math" w:hAnsi="Cambria Math"/>
                              <w:lang w:eastAsia="sr-Latn-CS"/>
                            </w:rPr>
                            <m:t>ds</m:t>
                          </m:r>
                        </m:den>
                      </m:f>
                      <m:d>
                        <m:dPr>
                          <m:ctrlPr>
                            <w:rPr>
                              <w:rFonts w:ascii="Cambria Math" w:eastAsiaTheme="minorEastAsia" w:hAnsi="Cambria Math"/>
                              <w:i/>
                              <w:lang w:eastAsia="sr-Latn-CS"/>
                            </w:rPr>
                          </m:ctrlPr>
                        </m:dPr>
                        <m:e>
                          <m:r>
                            <w:rPr>
                              <w:rFonts w:ascii="Cambria Math" w:eastAsiaTheme="minorEastAsia"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e>
                      </m:d>
                      <m:r>
                        <w:rPr>
                          <w:rFonts w:ascii="Cambria Math" w:hAnsi="Cambria Math"/>
                          <w:lang w:eastAsia="sr-Latn-CS"/>
                        </w:rPr>
                        <m:t>P(s)</m:t>
                      </m:r>
                    </m:num>
                    <m:den>
                      <m:f>
                        <m:fPr>
                          <m:type m:val="skw"/>
                          <m:ctrlPr>
                            <w:rPr>
                              <w:rFonts w:ascii="Cambria Math" w:hAnsi="Cambria Math"/>
                              <w:i/>
                              <w:lang w:eastAsia="sr-Latn-CS"/>
                            </w:rPr>
                          </m:ctrlPr>
                        </m:fPr>
                        <m:num>
                          <m:r>
                            <w:rPr>
                              <w:rFonts w:ascii="Cambria Math" w:hAnsi="Cambria Math"/>
                              <w:lang w:eastAsia="sr-Latn-CS"/>
                            </w:rPr>
                            <m:t>dQ(s)</m:t>
                          </m:r>
                        </m:num>
                        <m:den>
                          <m:r>
                            <w:rPr>
                              <w:rFonts w:ascii="Cambria Math" w:hAnsi="Cambria Math"/>
                              <w:lang w:eastAsia="sr-Latn-CS"/>
                            </w:rPr>
                            <m:t>ds</m:t>
                          </m:r>
                        </m:den>
                      </m:f>
                    </m:den>
                  </m:f>
                </m:e>
              </m:d>
            </m:e>
          </m:func>
        </m:oMath>
      </m:oMathPara>
    </w:p>
    <w:p w:rsidR="00E40F8B" w:rsidRPr="00D157C1" w:rsidRDefault="00E40F8B" w:rsidP="00B43506">
      <w:pPr>
        <w:spacing w:line="276" w:lineRule="auto"/>
        <w:rPr>
          <w:rFonts w:eastAsiaTheme="minorEastAsia"/>
          <w:lang w:eastAsia="sr-Latn-CS"/>
        </w:rPr>
      </w:pPr>
    </w:p>
    <w:p w:rsidR="00E40F8B" w:rsidRPr="00D157C1" w:rsidRDefault="005C504F" w:rsidP="00B43506">
      <w:pPr>
        <w:spacing w:line="276" w:lineRule="auto"/>
        <w:jc w:val="center"/>
        <w:rPr>
          <w:rFonts w:eastAsiaTheme="minorEastAsia"/>
          <w:lang w:eastAsia="sr-Latn-CS"/>
        </w:rPr>
      </w:pPr>
      <m:oMathPara>
        <m:oMath>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k</m:t>
              </m:r>
            </m:sub>
          </m:sSub>
          <m:r>
            <w:rPr>
              <w:rFonts w:ascii="Cambria Math" w:hAnsi="Cambria Math"/>
              <w:lang w:eastAsia="sr-Latn-CS"/>
            </w:rPr>
            <m:t>=</m:t>
          </m:r>
          <m:func>
            <m:funcPr>
              <m:ctrlPr>
                <w:rPr>
                  <w:rFonts w:ascii="Cambria Math" w:hAnsi="Cambria Math"/>
                  <w:i/>
                  <w:lang w:eastAsia="sr-Latn-CS"/>
                </w:rPr>
              </m:ctrlPr>
            </m:funcPr>
            <m:fName>
              <m:limLow>
                <m:limLowPr>
                  <m:ctrlPr>
                    <w:rPr>
                      <w:rFonts w:ascii="Cambria Math" w:hAnsi="Cambria Math"/>
                      <w:i/>
                      <w:lang w:eastAsia="sr-Latn-CS"/>
                    </w:rPr>
                  </m:ctrlPr>
                </m:limLowPr>
                <m:e>
                  <m:r>
                    <m:rPr>
                      <m:sty m:val="p"/>
                    </m:rPr>
                    <w:rPr>
                      <w:rFonts w:ascii="Cambria Math" w:hAnsi="Cambria Math"/>
                      <w:lang w:eastAsia="sr-Latn-CS"/>
                    </w:rPr>
                    <m:t>lim</m:t>
                  </m:r>
                </m:e>
                <m:lim>
                  <m:r>
                    <w:rPr>
                      <w:rFonts w:ascii="Cambria Math" w:hAnsi="Cambria Math"/>
                      <w:lang w:eastAsia="sr-Latn-CS"/>
                    </w:rPr>
                    <m:t>s→</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k</m:t>
                      </m:r>
                    </m:sub>
                  </m:sSub>
                </m:lim>
              </m:limLow>
            </m:fName>
            <m:e>
              <m:d>
                <m:dPr>
                  <m:begChr m:val="["/>
                  <m:endChr m:val="]"/>
                  <m:ctrlPr>
                    <w:rPr>
                      <w:rFonts w:ascii="Cambria Math" w:hAnsi="Cambria Math"/>
                      <w:i/>
                      <w:lang w:eastAsia="sr-Latn-CS"/>
                    </w:rPr>
                  </m:ctrlPr>
                </m:dPr>
                <m:e>
                  <m:f>
                    <m:fPr>
                      <m:ctrlPr>
                        <w:rPr>
                          <w:rFonts w:ascii="Cambria Math" w:hAnsi="Cambria Math"/>
                          <w:i/>
                          <w:lang w:eastAsia="sr-Latn-CS"/>
                        </w:rPr>
                      </m:ctrlPr>
                    </m:fPr>
                    <m:num>
                      <m:r>
                        <w:rPr>
                          <w:rFonts w:ascii="Cambria Math" w:hAnsi="Cambria Math"/>
                          <w:lang w:eastAsia="sr-Latn-CS"/>
                        </w:rPr>
                        <m:t>P</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d>
                        <m:dPr>
                          <m:ctrlPr>
                            <w:rPr>
                              <w:rFonts w:ascii="Cambria Math" w:eastAsiaTheme="minorEastAsia" w:hAnsi="Cambria Math"/>
                              <w:i/>
                              <w:lang w:eastAsia="sr-Latn-CS"/>
                            </w:rPr>
                          </m:ctrlPr>
                        </m:dPr>
                        <m:e>
                          <m:r>
                            <w:rPr>
                              <w:rFonts w:ascii="Cambria Math" w:eastAsiaTheme="minorEastAsia"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e>
                      </m:d>
                      <m:f>
                        <m:fPr>
                          <m:type m:val="skw"/>
                          <m:ctrlPr>
                            <w:rPr>
                              <w:rFonts w:ascii="Cambria Math" w:hAnsi="Cambria Math"/>
                              <w:i/>
                              <w:lang w:eastAsia="sr-Latn-CS"/>
                            </w:rPr>
                          </m:ctrlPr>
                        </m:fPr>
                        <m:num>
                          <m:r>
                            <w:rPr>
                              <w:rFonts w:ascii="Cambria Math" w:hAnsi="Cambria Math"/>
                              <w:lang w:eastAsia="sr-Latn-CS"/>
                            </w:rPr>
                            <m:t>dP(s)</m:t>
                          </m:r>
                        </m:num>
                        <m:den>
                          <m:r>
                            <w:rPr>
                              <w:rFonts w:ascii="Cambria Math" w:hAnsi="Cambria Math"/>
                              <w:lang w:eastAsia="sr-Latn-CS"/>
                            </w:rPr>
                            <m:t>ds</m:t>
                          </m:r>
                        </m:den>
                      </m:f>
                    </m:num>
                    <m:den>
                      <m:f>
                        <m:fPr>
                          <m:type m:val="skw"/>
                          <m:ctrlPr>
                            <w:rPr>
                              <w:rFonts w:ascii="Cambria Math" w:hAnsi="Cambria Math"/>
                              <w:i/>
                              <w:lang w:eastAsia="sr-Latn-CS"/>
                            </w:rPr>
                          </m:ctrlPr>
                        </m:fPr>
                        <m:num>
                          <m:r>
                            <w:rPr>
                              <w:rFonts w:ascii="Cambria Math" w:hAnsi="Cambria Math"/>
                              <w:lang w:eastAsia="sr-Latn-CS"/>
                            </w:rPr>
                            <m:t>dQ(s)</m:t>
                          </m:r>
                        </m:num>
                        <m:den>
                          <m:r>
                            <w:rPr>
                              <w:rFonts w:ascii="Cambria Math" w:hAnsi="Cambria Math"/>
                              <w:lang w:eastAsia="sr-Latn-CS"/>
                            </w:rPr>
                            <m:t>ds</m:t>
                          </m:r>
                        </m:den>
                      </m:f>
                    </m:den>
                  </m:f>
                </m:e>
              </m:d>
            </m:e>
          </m:func>
        </m:oMath>
      </m:oMathPara>
    </w:p>
    <w:p w:rsidR="00E40F8B" w:rsidRPr="00D157C1" w:rsidRDefault="00E40F8B" w:rsidP="00B43506">
      <w:pPr>
        <w:spacing w:line="276" w:lineRule="auto"/>
        <w:jc w:val="center"/>
        <w:rPr>
          <w:rFonts w:eastAsiaTheme="minorEastAsia"/>
          <w:lang w:eastAsia="sr-Latn-CS"/>
        </w:rPr>
      </w:pPr>
    </w:p>
    <w:p w:rsidR="00E40F8B" w:rsidRPr="00D157C1" w:rsidRDefault="005C504F" w:rsidP="00B43506">
      <w:pPr>
        <w:spacing w:line="276" w:lineRule="auto"/>
        <w:jc w:val="center"/>
        <w:rPr>
          <w:rFonts w:eastAsiaTheme="minorEastAsia"/>
          <w:lang w:eastAsia="sr-Latn-CS"/>
        </w:rPr>
      </w:pPr>
      <m:oMathPara>
        <m:oMath>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k</m:t>
              </m:r>
            </m:sub>
          </m:sSub>
          <m:r>
            <w:rPr>
              <w:rFonts w:ascii="Cambria Math" w:hAnsi="Cambria Math"/>
              <w:lang w:eastAsia="sr-Latn-CS"/>
            </w:rPr>
            <m:t>=</m:t>
          </m:r>
          <m:f>
            <m:fPr>
              <m:ctrlPr>
                <w:rPr>
                  <w:rFonts w:ascii="Cambria Math" w:hAnsi="Cambria Math"/>
                  <w:i/>
                  <w:lang w:eastAsia="sr-Latn-CS"/>
                </w:rPr>
              </m:ctrlPr>
            </m:fPr>
            <m:num>
              <m:r>
                <w:rPr>
                  <w:rFonts w:ascii="Cambria Math" w:hAnsi="Cambria Math"/>
                  <w:lang w:eastAsia="sr-Latn-CS"/>
                </w:rPr>
                <m:t>P</m:t>
              </m:r>
              <m:d>
                <m:dPr>
                  <m:ctrlPr>
                    <w:rPr>
                      <w:rFonts w:ascii="Cambria Math" w:hAnsi="Cambria Math"/>
                      <w:i/>
                      <w:lang w:eastAsia="sr-Latn-CS"/>
                    </w:rPr>
                  </m:ctrlPr>
                </m:dPr>
                <m:e>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k</m:t>
                      </m:r>
                    </m:sub>
                  </m:sSub>
                </m:e>
              </m:d>
            </m:num>
            <m:den>
              <m:r>
                <w:rPr>
                  <w:rFonts w:ascii="Cambria Math" w:hAnsi="Cambria Math"/>
                  <w:lang w:eastAsia="sr-Latn-CS"/>
                </w:rPr>
                <m:t>Q'</m:t>
              </m:r>
              <m:d>
                <m:dPr>
                  <m:ctrlPr>
                    <w:rPr>
                      <w:rFonts w:ascii="Cambria Math" w:hAnsi="Cambria Math"/>
                      <w:i/>
                      <w:lang w:eastAsia="sr-Latn-CS"/>
                    </w:rPr>
                  </m:ctrlPr>
                </m:dPr>
                <m:e>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k</m:t>
                      </m:r>
                    </m:sub>
                  </m:sSub>
                </m:e>
              </m:d>
            </m:den>
          </m:f>
        </m:oMath>
      </m:oMathPara>
    </w:p>
    <w:p w:rsidR="00E40F8B" w:rsidRPr="00D157C1" w:rsidRDefault="00E40F8B" w:rsidP="00B43506">
      <w:pPr>
        <w:spacing w:line="276" w:lineRule="auto"/>
        <w:jc w:val="center"/>
        <w:rPr>
          <w:rFonts w:eastAsiaTheme="minorEastAsia"/>
          <w:lang w:eastAsia="sr-Latn-CS"/>
        </w:rPr>
      </w:pPr>
      <w:r w:rsidRPr="00D157C1">
        <w:rPr>
          <w:rFonts w:eastAsiaTheme="minorEastAsia"/>
          <w:lang w:eastAsia="sr-Latn-CS"/>
        </w:rPr>
        <w:t>(103)</w:t>
      </w:r>
    </w:p>
    <w:p w:rsidR="00E40F8B" w:rsidRPr="00D157C1" w:rsidRDefault="00E40F8B" w:rsidP="00B43506">
      <w:pPr>
        <w:spacing w:line="276" w:lineRule="auto"/>
        <w:jc w:val="center"/>
        <w:rPr>
          <w:rFonts w:eastAsiaTheme="minorEastAsia"/>
          <w:lang w:eastAsia="sr-Latn-CS"/>
        </w:rPr>
      </w:pPr>
    </w:p>
    <w:p w:rsidR="00E40F8B" w:rsidRPr="00D157C1" w:rsidRDefault="00D24FC3" w:rsidP="00B43506">
      <w:pPr>
        <w:spacing w:line="276" w:lineRule="auto"/>
        <w:rPr>
          <w:lang w:eastAsia="sr-Latn-CS"/>
        </w:rPr>
      </w:pPr>
      <w:r w:rsidRPr="00D157C1">
        <w:rPr>
          <w:lang w:eastAsia="sr-Latn-CS"/>
        </w:rPr>
        <w:t>Ovako dobijeni koeficijenti se mogu zameniti u jednačini (100) i tako se dobija:</w:t>
      </w:r>
    </w:p>
    <w:p w:rsidR="00D24FC3" w:rsidRPr="00D157C1" w:rsidRDefault="00D24FC3" w:rsidP="00B43506">
      <w:pPr>
        <w:spacing w:line="276" w:lineRule="auto"/>
        <w:rPr>
          <w:lang w:eastAsia="sr-Latn-CS"/>
        </w:rPr>
      </w:pPr>
    </w:p>
    <w:p w:rsidR="00D24FC3" w:rsidRPr="00D157C1" w:rsidRDefault="00D24FC3" w:rsidP="00B43506">
      <w:pPr>
        <w:spacing w:line="276" w:lineRule="auto"/>
        <w:jc w:val="center"/>
        <w:rPr>
          <w:rFonts w:eastAsiaTheme="minorEastAsia"/>
          <w:lang w:eastAsia="sr-Latn-CS"/>
        </w:rPr>
      </w:pPr>
      <m:oMathPara>
        <m:oMath>
          <m:r>
            <w:rPr>
              <w:rFonts w:ascii="Cambria Math" w:hAnsi="Cambria Math"/>
              <w:lang w:eastAsia="sr-Latn-CS"/>
            </w:rPr>
            <m:t>W</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nary>
            <m:naryPr>
              <m:chr m:val="∑"/>
              <m:limLoc m:val="subSup"/>
              <m:ctrlPr>
                <w:rPr>
                  <w:rFonts w:ascii="Cambria Math" w:hAnsi="Cambria Math"/>
                  <w:i/>
                  <w:lang w:eastAsia="sr-Latn-CS"/>
                </w:rPr>
              </m:ctrlPr>
            </m:naryPr>
            <m:sub>
              <m:r>
                <w:rPr>
                  <w:rFonts w:ascii="Cambria Math" w:hAnsi="Cambria Math"/>
                  <w:lang w:eastAsia="sr-Latn-CS"/>
                </w:rPr>
                <m:t>k=1</m:t>
              </m:r>
            </m:sub>
            <m:sup>
              <m:r>
                <w:rPr>
                  <w:rFonts w:ascii="Cambria Math" w:hAnsi="Cambria Math"/>
                  <w:lang w:eastAsia="sr-Latn-CS"/>
                </w:rPr>
                <m:t>n</m:t>
              </m:r>
            </m:sup>
            <m:e>
              <m:f>
                <m:fPr>
                  <m:ctrlPr>
                    <w:rPr>
                      <w:rFonts w:ascii="Cambria Math" w:hAnsi="Cambria Math"/>
                      <w:i/>
                      <w:lang w:eastAsia="sr-Latn-CS"/>
                    </w:rPr>
                  </m:ctrlPr>
                </m:fPr>
                <m:num>
                  <m:r>
                    <w:rPr>
                      <w:rFonts w:ascii="Cambria Math" w:hAnsi="Cambria Math"/>
                      <w:lang w:eastAsia="sr-Latn-CS"/>
                    </w:rPr>
                    <m:t>P</m:t>
                  </m:r>
                  <m:d>
                    <m:dPr>
                      <m:ctrlPr>
                        <w:rPr>
                          <w:rFonts w:ascii="Cambria Math" w:hAnsi="Cambria Math"/>
                          <w:i/>
                          <w:lang w:eastAsia="sr-Latn-CS"/>
                        </w:rPr>
                      </m:ctrlPr>
                    </m:dPr>
                    <m:e>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k</m:t>
                          </m:r>
                        </m:sub>
                      </m:sSub>
                    </m:e>
                  </m:d>
                </m:num>
                <m:den>
                  <m:r>
                    <w:rPr>
                      <w:rFonts w:ascii="Cambria Math" w:hAnsi="Cambria Math"/>
                      <w:lang w:eastAsia="sr-Latn-CS"/>
                    </w:rPr>
                    <m:t>Q'</m:t>
                  </m:r>
                  <m:d>
                    <m:dPr>
                      <m:ctrlPr>
                        <w:rPr>
                          <w:rFonts w:ascii="Cambria Math" w:hAnsi="Cambria Math"/>
                          <w:i/>
                          <w:lang w:eastAsia="sr-Latn-CS"/>
                        </w:rPr>
                      </m:ctrlPr>
                    </m:dPr>
                    <m:e>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k</m:t>
                          </m:r>
                        </m:sub>
                      </m:sSub>
                    </m:e>
                  </m:d>
                </m:den>
              </m:f>
              <m:f>
                <m:fPr>
                  <m:ctrlPr>
                    <w:rPr>
                      <w:rFonts w:ascii="Cambria Math" w:hAnsi="Cambria Math"/>
                      <w:i/>
                      <w:lang w:eastAsia="sr-Latn-CS"/>
                    </w:rPr>
                  </m:ctrlPr>
                </m:fPr>
                <m:num>
                  <m:r>
                    <w:rPr>
                      <w:rFonts w:ascii="Cambria Math" w:hAnsi="Cambria Math"/>
                      <w:lang w:eastAsia="sr-Latn-CS"/>
                    </w:rPr>
                    <m:t>1</m:t>
                  </m:r>
                </m:num>
                <m:den>
                  <m:d>
                    <m:dPr>
                      <m:ctrlPr>
                        <w:rPr>
                          <w:rFonts w:ascii="Cambria Math" w:hAnsi="Cambria Math"/>
                          <w:i/>
                          <w:lang w:eastAsia="sr-Latn-CS"/>
                        </w:rPr>
                      </m:ctrlPr>
                    </m:dPr>
                    <m:e>
                      <m:r>
                        <w:rPr>
                          <w:rFonts w:ascii="Cambria Math"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e>
                  </m:d>
                </m:den>
              </m:f>
            </m:e>
          </m:nary>
        </m:oMath>
      </m:oMathPara>
    </w:p>
    <w:p w:rsidR="00D24FC3" w:rsidRPr="00D157C1" w:rsidRDefault="00D24FC3" w:rsidP="00B43506">
      <w:pPr>
        <w:spacing w:line="276" w:lineRule="auto"/>
        <w:jc w:val="center"/>
        <w:rPr>
          <w:rFonts w:eastAsiaTheme="minorEastAsia"/>
          <w:lang w:eastAsia="sr-Latn-CS"/>
        </w:rPr>
      </w:pPr>
      <w:r w:rsidRPr="00D157C1">
        <w:rPr>
          <w:rFonts w:eastAsiaTheme="minorEastAsia"/>
          <w:lang w:eastAsia="sr-Latn-CS"/>
        </w:rPr>
        <w:t>(104)</w:t>
      </w:r>
    </w:p>
    <w:p w:rsidR="00D24FC3" w:rsidRPr="00D157C1" w:rsidRDefault="00D24FC3" w:rsidP="00B43506">
      <w:pPr>
        <w:spacing w:line="276" w:lineRule="auto"/>
        <w:jc w:val="center"/>
        <w:rPr>
          <w:rFonts w:eastAsiaTheme="minorEastAsia"/>
          <w:lang w:eastAsia="sr-Latn-CS"/>
        </w:rPr>
      </w:pPr>
    </w:p>
    <w:p w:rsidR="00D24FC3" w:rsidRPr="00D157C1" w:rsidRDefault="00D24FC3" w:rsidP="00B43506">
      <w:pPr>
        <w:spacing w:line="276" w:lineRule="auto"/>
        <w:rPr>
          <w:lang w:eastAsia="sr-Latn-CS"/>
        </w:rPr>
      </w:pPr>
      <w:r w:rsidRPr="00D157C1">
        <w:rPr>
          <w:lang w:eastAsia="sr-Latn-CS"/>
        </w:rPr>
        <w:t>Kada se na izraz (104) primeni inverzna Laplasova transformacija dobiće se:</w:t>
      </w:r>
    </w:p>
    <w:p w:rsidR="00D24FC3" w:rsidRPr="00D157C1" w:rsidRDefault="00D24FC3" w:rsidP="00B43506">
      <w:pPr>
        <w:spacing w:line="276" w:lineRule="auto"/>
        <w:rPr>
          <w:lang w:eastAsia="sr-Latn-CS"/>
        </w:rPr>
      </w:pPr>
    </w:p>
    <w:p w:rsidR="00D24FC3" w:rsidRPr="00D157C1" w:rsidRDefault="00D24FC3" w:rsidP="00B43506">
      <w:pPr>
        <w:spacing w:line="276" w:lineRule="auto"/>
        <w:rPr>
          <w:rFonts w:eastAsiaTheme="minorEastAsia"/>
          <w:lang w:eastAsia="sr-Latn-CS"/>
        </w:rPr>
      </w:pPr>
      <m:oMathPara>
        <m:oMath>
          <m:r>
            <w:rPr>
              <w:rFonts w:ascii="Cambria Math" w:hAnsi="Cambria Math"/>
              <w:lang w:eastAsia="sr-Latn-CS"/>
            </w:rPr>
            <m:t>w</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m:t>
          </m:r>
          <m:nary>
            <m:naryPr>
              <m:chr m:val="∑"/>
              <m:limLoc m:val="subSup"/>
              <m:ctrlPr>
                <w:rPr>
                  <w:rFonts w:ascii="Cambria Math" w:hAnsi="Cambria Math"/>
                  <w:i/>
                  <w:lang w:eastAsia="sr-Latn-CS"/>
                </w:rPr>
              </m:ctrlPr>
            </m:naryPr>
            <m:sub>
              <m:r>
                <w:rPr>
                  <w:rFonts w:ascii="Cambria Math" w:hAnsi="Cambria Math"/>
                  <w:lang w:eastAsia="sr-Latn-CS"/>
                </w:rPr>
                <m:t>k=1</m:t>
              </m:r>
            </m:sub>
            <m:sup>
              <m:r>
                <w:rPr>
                  <w:rFonts w:ascii="Cambria Math" w:hAnsi="Cambria Math"/>
                  <w:lang w:eastAsia="sr-Latn-CS"/>
                </w:rPr>
                <m:t>n</m:t>
              </m:r>
            </m:sup>
            <m:e>
              <m:f>
                <m:fPr>
                  <m:ctrlPr>
                    <w:rPr>
                      <w:rFonts w:ascii="Cambria Math" w:hAnsi="Cambria Math"/>
                      <w:i/>
                      <w:lang w:eastAsia="sr-Latn-CS"/>
                    </w:rPr>
                  </m:ctrlPr>
                </m:fPr>
                <m:num>
                  <m:r>
                    <w:rPr>
                      <w:rFonts w:ascii="Cambria Math" w:hAnsi="Cambria Math"/>
                      <w:lang w:eastAsia="sr-Latn-CS"/>
                    </w:rPr>
                    <m:t>P</m:t>
                  </m:r>
                  <m:d>
                    <m:dPr>
                      <m:ctrlPr>
                        <w:rPr>
                          <w:rFonts w:ascii="Cambria Math" w:hAnsi="Cambria Math"/>
                          <w:i/>
                          <w:lang w:eastAsia="sr-Latn-CS"/>
                        </w:rPr>
                      </m:ctrlPr>
                    </m:dPr>
                    <m:e>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k</m:t>
                          </m:r>
                        </m:sub>
                      </m:sSub>
                    </m:e>
                  </m:d>
                </m:num>
                <m:den>
                  <m:r>
                    <w:rPr>
                      <w:rFonts w:ascii="Cambria Math" w:hAnsi="Cambria Math"/>
                      <w:lang w:eastAsia="sr-Latn-CS"/>
                    </w:rPr>
                    <m:t>Q'</m:t>
                  </m:r>
                  <m:d>
                    <m:dPr>
                      <m:ctrlPr>
                        <w:rPr>
                          <w:rFonts w:ascii="Cambria Math" w:hAnsi="Cambria Math"/>
                          <w:i/>
                          <w:lang w:eastAsia="sr-Latn-CS"/>
                        </w:rPr>
                      </m:ctrlPr>
                    </m:dPr>
                    <m:e>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k</m:t>
                          </m:r>
                        </m:sub>
                      </m:sSub>
                    </m:e>
                  </m:d>
                </m:den>
              </m:f>
              <m:sSup>
                <m:sSupPr>
                  <m:ctrlPr>
                    <w:rPr>
                      <w:rFonts w:ascii="Cambria Math" w:hAnsi="Cambria Math"/>
                      <w:i/>
                      <w:lang w:eastAsia="sr-Latn-CS"/>
                    </w:rPr>
                  </m:ctrlPr>
                </m:sSupPr>
                <m:e>
                  <m:r>
                    <w:rPr>
                      <w:rFonts w:ascii="Cambria Math" w:hAnsi="Cambria Math"/>
                      <w:lang w:eastAsia="sr-Latn-CS"/>
                    </w:rPr>
                    <m:t>e</m:t>
                  </m:r>
                </m:e>
                <m:sup>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k</m:t>
                      </m:r>
                    </m:sub>
                  </m:sSub>
                  <m:r>
                    <w:rPr>
                      <w:rFonts w:ascii="Cambria Math" w:hAnsi="Cambria Math"/>
                      <w:lang w:eastAsia="sr-Latn-CS"/>
                    </w:rPr>
                    <m:t>t</m:t>
                  </m:r>
                </m:sup>
              </m:sSup>
            </m:e>
          </m:nary>
        </m:oMath>
      </m:oMathPara>
    </w:p>
    <w:p w:rsidR="00D24FC3" w:rsidRPr="00D157C1" w:rsidRDefault="00D24FC3" w:rsidP="00B43506">
      <w:pPr>
        <w:spacing w:line="276" w:lineRule="auto"/>
        <w:jc w:val="center"/>
        <w:rPr>
          <w:rFonts w:eastAsiaTheme="minorEastAsia"/>
          <w:lang w:eastAsia="sr-Latn-CS"/>
        </w:rPr>
      </w:pPr>
      <w:r w:rsidRPr="00D157C1">
        <w:rPr>
          <w:rFonts w:eastAsiaTheme="minorEastAsia"/>
          <w:lang w:eastAsia="sr-Latn-CS"/>
        </w:rPr>
        <w:t>(105)</w:t>
      </w:r>
    </w:p>
    <w:p w:rsidR="00D24FC3" w:rsidRPr="00D157C1" w:rsidRDefault="00D24FC3" w:rsidP="00B43506">
      <w:pPr>
        <w:spacing w:line="276" w:lineRule="auto"/>
        <w:jc w:val="center"/>
        <w:rPr>
          <w:rFonts w:eastAsiaTheme="minorEastAsia"/>
          <w:lang w:eastAsia="sr-Latn-CS"/>
        </w:rPr>
      </w:pPr>
    </w:p>
    <w:p w:rsidR="00D24FC3" w:rsidRPr="00D157C1" w:rsidRDefault="00D24FC3" w:rsidP="00B43506">
      <w:pPr>
        <w:spacing w:line="276" w:lineRule="auto"/>
        <w:rPr>
          <w:lang w:eastAsia="sr-Latn-CS"/>
        </w:rPr>
      </w:pPr>
      <w:r w:rsidRPr="00D157C1">
        <w:rPr>
          <w:lang w:eastAsia="sr-Latn-CS"/>
        </w:rPr>
        <w:t>Prikazani postupak razvoja se naziva Hevisajdov razvoj i odnosi se na nalaženje inverzne Laplasove transformacije za slučaj kada se svi polovi karakteristične jednačine realni i prosti.</w:t>
      </w:r>
    </w:p>
    <w:p w:rsidR="00D24FC3" w:rsidRPr="00D157C1" w:rsidRDefault="00D24FC3" w:rsidP="00B43506">
      <w:pPr>
        <w:spacing w:line="276" w:lineRule="auto"/>
        <w:rPr>
          <w:lang w:eastAsia="sr-Latn-CS"/>
        </w:rPr>
      </w:pPr>
    </w:p>
    <w:p w:rsidR="00A10793" w:rsidRPr="00D157C1" w:rsidRDefault="00A10793" w:rsidP="00B43506">
      <w:pPr>
        <w:spacing w:line="276" w:lineRule="auto"/>
        <w:rPr>
          <w:lang w:eastAsia="sr-Latn-CS"/>
        </w:rPr>
      </w:pPr>
      <w:r w:rsidRPr="00D157C1">
        <w:rPr>
          <w:lang w:eastAsia="sr-Latn-CS"/>
        </w:rPr>
        <w:t>Rešenja karakteristične jednačine mogu biti i kompleksna. Kompleksni polovi s</w:t>
      </w:r>
      <w:r w:rsidR="00A9057A" w:rsidRPr="00D157C1">
        <w:rPr>
          <w:lang w:eastAsia="sr-Latn-CS"/>
        </w:rPr>
        <w:t>e pojavljuju u vidu konjugovano-</w:t>
      </w:r>
      <w:r w:rsidRPr="00D157C1">
        <w:rPr>
          <w:lang w:eastAsia="sr-Latn-CS"/>
        </w:rPr>
        <w:t>kom</w:t>
      </w:r>
      <w:r w:rsidR="00A9057A" w:rsidRPr="00D157C1">
        <w:rPr>
          <w:lang w:eastAsia="sr-Latn-CS"/>
        </w:rPr>
        <w:t>p</w:t>
      </w:r>
      <w:r w:rsidRPr="00D157C1">
        <w:rPr>
          <w:lang w:eastAsia="sr-Latn-CS"/>
        </w:rPr>
        <w:t xml:space="preserve">leksnih parova rešenja. Najjednostavniji slučaj je kada postoji jedan konjugovano-kompleksni </w:t>
      </w:r>
      <w:r w:rsidR="002C750D" w:rsidRPr="00D157C1">
        <w:rPr>
          <w:lang w:eastAsia="sr-Latn-CS"/>
        </w:rPr>
        <w:t xml:space="preserve">par rešenja, </w:t>
      </w:r>
      <m:oMath>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1</m:t>
            </m:r>
          </m:sub>
        </m:sSub>
      </m:oMath>
      <w:r w:rsidR="002C750D" w:rsidRPr="00D157C1">
        <w:rPr>
          <w:rFonts w:eastAsiaTheme="minorEastAsia"/>
          <w:lang w:eastAsia="sr-Latn-CS"/>
        </w:rPr>
        <w:t xml:space="preserve"> i </w:t>
      </w:r>
      <m:oMath>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2</m:t>
            </m:r>
          </m:sub>
        </m:sSub>
      </m:oMath>
      <w:r w:rsidR="002C750D" w:rsidRPr="00D157C1">
        <w:rPr>
          <w:rFonts w:eastAsiaTheme="minorEastAsia"/>
          <w:lang w:eastAsia="sr-Latn-CS"/>
        </w:rPr>
        <w:t xml:space="preserve">, gde je </w:t>
      </w:r>
      <m:oMath>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2</m:t>
            </m:r>
          </m:sub>
        </m:sSub>
        <m:r>
          <w:rPr>
            <w:rFonts w:ascii="Cambria Math" w:hAnsi="Cambria Math"/>
            <w:lang w:eastAsia="sr-Latn-CS"/>
          </w:rPr>
          <m:t>=</m:t>
        </m:r>
        <m:sSub>
          <m:sSubPr>
            <m:ctrlPr>
              <w:rPr>
                <w:rFonts w:ascii="Cambria Math" w:hAnsi="Cambria Math"/>
                <w:i/>
                <w:lang w:eastAsia="sr-Latn-CS"/>
              </w:rPr>
            </m:ctrlPr>
          </m:sSubPr>
          <m:e>
            <m:acc>
              <m:accPr>
                <m:chr m:val="̅"/>
                <m:ctrlPr>
                  <w:rPr>
                    <w:rFonts w:ascii="Cambria Math" w:hAnsi="Cambria Math"/>
                    <w:i/>
                    <w:lang w:eastAsia="sr-Latn-CS"/>
                  </w:rPr>
                </m:ctrlPr>
              </m:accPr>
              <m:e>
                <m:r>
                  <w:rPr>
                    <w:rFonts w:ascii="Cambria Math" w:hAnsi="Cambria Math"/>
                    <w:lang w:eastAsia="sr-Latn-CS"/>
                  </w:rPr>
                  <m:t>s</m:t>
                </m:r>
              </m:e>
            </m:acc>
          </m:e>
          <m:sub>
            <m:r>
              <w:rPr>
                <w:rFonts w:ascii="Cambria Math" w:hAnsi="Cambria Math"/>
                <w:lang w:eastAsia="sr-Latn-CS"/>
              </w:rPr>
              <m:t>1</m:t>
            </m:r>
          </m:sub>
        </m:sSub>
      </m:oMath>
      <w:r w:rsidR="002C750D" w:rsidRPr="00D157C1">
        <w:rPr>
          <w:lang w:eastAsia="sr-Latn-CS"/>
        </w:rPr>
        <w:t>. Onda se funkcija prenosa može napisati kao:</w:t>
      </w:r>
    </w:p>
    <w:p w:rsidR="002C750D" w:rsidRPr="00D157C1" w:rsidRDefault="002C750D" w:rsidP="00B43506">
      <w:pPr>
        <w:spacing w:line="276" w:lineRule="auto"/>
        <w:rPr>
          <w:lang w:eastAsia="sr-Latn-CS"/>
        </w:rPr>
      </w:pPr>
    </w:p>
    <w:p w:rsidR="002C750D" w:rsidRPr="00D157C1" w:rsidRDefault="002C750D" w:rsidP="00B43506">
      <w:pPr>
        <w:spacing w:line="276" w:lineRule="auto"/>
        <w:rPr>
          <w:rFonts w:eastAsiaTheme="minorEastAsia"/>
          <w:lang w:eastAsia="sr-Latn-CS"/>
        </w:rPr>
      </w:pPr>
      <m:oMathPara>
        <m:oMath>
          <m:r>
            <w:rPr>
              <w:rFonts w:ascii="Cambria Math" w:hAnsi="Cambria Math"/>
              <w:lang w:eastAsia="sr-Latn-CS"/>
            </w:rPr>
            <m:t>W</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1</m:t>
                  </m:r>
                </m:sub>
              </m:sSub>
            </m:num>
            <m:den>
              <m:d>
                <m:dPr>
                  <m:ctrlPr>
                    <w:rPr>
                      <w:rFonts w:ascii="Cambria Math" w:hAnsi="Cambria Math"/>
                      <w:i/>
                      <w:lang w:eastAsia="sr-Latn-CS"/>
                    </w:rPr>
                  </m:ctrlPr>
                </m:dPr>
                <m:e>
                  <m:r>
                    <w:rPr>
                      <w:rFonts w:ascii="Cambria Math"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1</m:t>
                      </m:r>
                    </m:sub>
                  </m:sSub>
                </m:e>
              </m:d>
            </m:den>
          </m:f>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2</m:t>
                  </m:r>
                </m:sub>
              </m:sSub>
            </m:num>
            <m:den>
              <m:d>
                <m:dPr>
                  <m:ctrlPr>
                    <w:rPr>
                      <w:rFonts w:ascii="Cambria Math" w:hAnsi="Cambria Math"/>
                      <w:i/>
                      <w:lang w:eastAsia="sr-Latn-CS"/>
                    </w:rPr>
                  </m:ctrlPr>
                </m:dPr>
                <m:e>
                  <m:r>
                    <w:rPr>
                      <w:rFonts w:ascii="Cambria Math" w:hAnsi="Cambria Math"/>
                      <w:lang w:eastAsia="sr-Latn-CS"/>
                    </w:rPr>
                    <m:t>s-</m:t>
                  </m:r>
                  <m:sSub>
                    <m:sSubPr>
                      <m:ctrlPr>
                        <w:rPr>
                          <w:rFonts w:ascii="Cambria Math" w:hAnsi="Cambria Math"/>
                          <w:i/>
                          <w:lang w:eastAsia="sr-Latn-CS"/>
                        </w:rPr>
                      </m:ctrlPr>
                    </m:sSubPr>
                    <m:e>
                      <m:acc>
                        <m:accPr>
                          <m:chr m:val="̅"/>
                          <m:ctrlPr>
                            <w:rPr>
                              <w:rFonts w:ascii="Cambria Math" w:hAnsi="Cambria Math"/>
                              <w:i/>
                              <w:lang w:eastAsia="sr-Latn-CS"/>
                            </w:rPr>
                          </m:ctrlPr>
                        </m:accPr>
                        <m:e>
                          <m:r>
                            <w:rPr>
                              <w:rFonts w:ascii="Cambria Math" w:hAnsi="Cambria Math"/>
                              <w:lang w:eastAsia="sr-Latn-CS"/>
                            </w:rPr>
                            <m:t>s</m:t>
                          </m:r>
                        </m:e>
                      </m:acc>
                    </m:e>
                    <m:sub>
                      <m:r>
                        <w:rPr>
                          <w:rFonts w:ascii="Cambria Math" w:hAnsi="Cambria Math"/>
                          <w:lang w:eastAsia="sr-Latn-CS"/>
                        </w:rPr>
                        <m:t>1</m:t>
                      </m:r>
                    </m:sub>
                  </m:sSub>
                </m:e>
              </m:d>
            </m:den>
          </m:f>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3</m:t>
                  </m:r>
                </m:sub>
              </m:sSub>
            </m:num>
            <m:den>
              <m:d>
                <m:dPr>
                  <m:ctrlPr>
                    <w:rPr>
                      <w:rFonts w:ascii="Cambria Math" w:hAnsi="Cambria Math"/>
                      <w:i/>
                      <w:lang w:eastAsia="sr-Latn-CS"/>
                    </w:rPr>
                  </m:ctrlPr>
                </m:dPr>
                <m:e>
                  <m:r>
                    <w:rPr>
                      <w:rFonts w:ascii="Cambria Math"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3</m:t>
                      </m:r>
                    </m:sub>
                  </m:sSub>
                </m:e>
              </m:d>
            </m:den>
          </m:f>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k</m:t>
                  </m:r>
                </m:sub>
              </m:sSub>
            </m:num>
            <m:den>
              <m:d>
                <m:dPr>
                  <m:ctrlPr>
                    <w:rPr>
                      <w:rFonts w:ascii="Cambria Math" w:hAnsi="Cambria Math"/>
                      <w:i/>
                      <w:lang w:eastAsia="sr-Latn-CS"/>
                    </w:rPr>
                  </m:ctrlPr>
                </m:dPr>
                <m:e>
                  <m:r>
                    <w:rPr>
                      <w:rFonts w:ascii="Cambria Math"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e>
              </m:d>
            </m:den>
          </m:f>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3</m:t>
                  </m:r>
                </m:sub>
              </m:sSub>
            </m:num>
            <m:den>
              <m:d>
                <m:dPr>
                  <m:ctrlPr>
                    <w:rPr>
                      <w:rFonts w:ascii="Cambria Math" w:hAnsi="Cambria Math"/>
                      <w:i/>
                      <w:lang w:eastAsia="sr-Latn-CS"/>
                    </w:rPr>
                  </m:ctrlPr>
                </m:dPr>
                <m:e>
                  <m:r>
                    <w:rPr>
                      <w:rFonts w:ascii="Cambria Math"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n</m:t>
                      </m:r>
                    </m:sub>
                  </m:sSub>
                </m:e>
              </m:d>
            </m:den>
          </m:f>
        </m:oMath>
      </m:oMathPara>
    </w:p>
    <w:p w:rsidR="002C750D" w:rsidRPr="00D157C1" w:rsidRDefault="002C750D" w:rsidP="00B43506">
      <w:pPr>
        <w:spacing w:line="276" w:lineRule="auto"/>
        <w:jc w:val="center"/>
        <w:rPr>
          <w:rFonts w:eastAsiaTheme="minorEastAsia"/>
          <w:lang w:eastAsia="sr-Latn-CS"/>
        </w:rPr>
      </w:pPr>
      <w:r w:rsidRPr="00D157C1">
        <w:rPr>
          <w:rFonts w:eastAsiaTheme="minorEastAsia"/>
          <w:lang w:eastAsia="sr-Latn-CS"/>
        </w:rPr>
        <w:lastRenderedPageBreak/>
        <w:t>(106)</w:t>
      </w:r>
    </w:p>
    <w:p w:rsidR="002C750D" w:rsidRPr="00D157C1" w:rsidRDefault="002C750D" w:rsidP="00B43506">
      <w:pPr>
        <w:spacing w:line="276" w:lineRule="auto"/>
        <w:jc w:val="center"/>
        <w:rPr>
          <w:rFonts w:eastAsiaTheme="minorEastAsia"/>
          <w:lang w:eastAsia="sr-Latn-CS"/>
        </w:rPr>
      </w:pPr>
    </w:p>
    <w:p w:rsidR="002C750D" w:rsidRPr="00D157C1" w:rsidRDefault="002C750D" w:rsidP="00B43506">
      <w:pPr>
        <w:spacing w:line="276" w:lineRule="auto"/>
        <w:rPr>
          <w:rFonts w:eastAsiaTheme="minorEastAsia"/>
          <w:lang w:eastAsia="sr-Latn-CS"/>
        </w:rPr>
      </w:pPr>
      <w:r w:rsidRPr="00D157C1">
        <w:rPr>
          <w:rFonts w:eastAsiaTheme="minorEastAsia"/>
          <w:lang w:eastAsia="sr-Latn-CS"/>
        </w:rPr>
        <w:t>Kako su imenioci u prva dva člana na desnoj strani jednačine (106) kompleksni brojevi, to onda i imenioci (</w:t>
      </w:r>
      <m:oMath>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1</m:t>
            </m:r>
          </m:sub>
        </m:sSub>
      </m:oMath>
      <w:r w:rsidR="00F07920" w:rsidRPr="00D157C1">
        <w:rPr>
          <w:rFonts w:eastAsiaTheme="minorEastAsia"/>
          <w:lang w:eastAsia="sr-Latn-CS"/>
        </w:rPr>
        <w:t xml:space="preserve"> i </w:t>
      </w:r>
      <m:oMath>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2</m:t>
            </m:r>
          </m:sub>
        </m:sSub>
      </m:oMath>
      <w:r w:rsidR="00F07920" w:rsidRPr="00D157C1">
        <w:rPr>
          <w:rFonts w:eastAsiaTheme="minorEastAsia"/>
          <w:lang w:eastAsia="sr-Latn-CS"/>
        </w:rPr>
        <w:t xml:space="preserve">) </w:t>
      </w:r>
      <w:r w:rsidRPr="00D157C1">
        <w:rPr>
          <w:rFonts w:eastAsiaTheme="minorEastAsia"/>
          <w:lang w:eastAsia="sr-Latn-CS"/>
        </w:rPr>
        <w:t>moraju biti kompleksni brojevi</w:t>
      </w:r>
      <w:r w:rsidR="00F07920" w:rsidRPr="00D157C1">
        <w:rPr>
          <w:rFonts w:eastAsiaTheme="minorEastAsia"/>
          <w:lang w:eastAsia="sr-Latn-CS"/>
        </w:rPr>
        <w:t xml:space="preserve">: </w:t>
      </w:r>
      <m:oMath>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1</m:t>
            </m:r>
          </m:sub>
        </m:sSub>
        <m:r>
          <w:rPr>
            <w:rFonts w:ascii="Cambria Math" w:eastAsiaTheme="minorEastAsia" w:hAnsi="Cambria Math"/>
            <w:lang w:eastAsia="sr-Latn-CS"/>
          </w:rPr>
          <m:t>=a+jb</m:t>
        </m:r>
      </m:oMath>
      <w:r w:rsidR="00F07920" w:rsidRPr="00D157C1">
        <w:rPr>
          <w:rFonts w:eastAsiaTheme="minorEastAsia"/>
          <w:lang w:eastAsia="sr-Latn-CS"/>
        </w:rPr>
        <w:t xml:space="preserve"> i </w:t>
      </w:r>
      <m:oMath>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2</m:t>
            </m:r>
          </m:sub>
        </m:sSub>
        <m:r>
          <w:rPr>
            <w:rFonts w:ascii="Cambria Math" w:eastAsiaTheme="minorEastAsia" w:hAnsi="Cambria Math"/>
            <w:lang w:eastAsia="sr-Latn-CS"/>
          </w:rPr>
          <m:t>=a-jb</m:t>
        </m:r>
      </m:oMath>
      <w:r w:rsidR="00F07920" w:rsidRPr="00D157C1">
        <w:rPr>
          <w:rFonts w:eastAsiaTheme="minorEastAsia"/>
          <w:lang w:eastAsia="sr-Latn-CS"/>
        </w:rPr>
        <w:t xml:space="preserve">. Ako se dalje kompleksni koreni napišu kao: </w:t>
      </w:r>
      <m:oMath>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1</m:t>
            </m:r>
          </m:sub>
        </m:sSub>
        <m:r>
          <w:rPr>
            <w:rFonts w:ascii="Cambria Math" w:eastAsiaTheme="minorEastAsia" w:hAnsi="Cambria Math"/>
            <w:lang w:eastAsia="sr-Latn-CS"/>
          </w:rPr>
          <m:t>=-α+jω</m:t>
        </m:r>
      </m:oMath>
      <w:r w:rsidR="00F07920" w:rsidRPr="00D157C1">
        <w:rPr>
          <w:rFonts w:eastAsiaTheme="minorEastAsia"/>
          <w:lang w:eastAsia="sr-Latn-CS"/>
        </w:rPr>
        <w:t xml:space="preserve"> i </w:t>
      </w:r>
      <m:oMath>
        <m:sSub>
          <m:sSubPr>
            <m:ctrlPr>
              <w:rPr>
                <w:rFonts w:ascii="Cambria Math" w:hAnsi="Cambria Math"/>
                <w:i/>
                <w:lang w:eastAsia="sr-Latn-CS"/>
              </w:rPr>
            </m:ctrlPr>
          </m:sSubPr>
          <m:e>
            <m:acc>
              <m:accPr>
                <m:chr m:val="̅"/>
                <m:ctrlPr>
                  <w:rPr>
                    <w:rFonts w:ascii="Cambria Math" w:hAnsi="Cambria Math"/>
                    <w:i/>
                    <w:lang w:eastAsia="sr-Latn-CS"/>
                  </w:rPr>
                </m:ctrlPr>
              </m:accPr>
              <m:e>
                <m:r>
                  <w:rPr>
                    <w:rFonts w:ascii="Cambria Math" w:hAnsi="Cambria Math"/>
                    <w:lang w:eastAsia="sr-Latn-CS"/>
                  </w:rPr>
                  <m:t>s</m:t>
                </m:r>
              </m:e>
            </m:acc>
          </m:e>
          <m:sub>
            <m:r>
              <w:rPr>
                <w:rFonts w:ascii="Cambria Math" w:hAnsi="Cambria Math"/>
                <w:lang w:eastAsia="sr-Latn-CS"/>
              </w:rPr>
              <m:t>1</m:t>
            </m:r>
          </m:sub>
        </m:sSub>
        <m:r>
          <w:rPr>
            <w:rFonts w:ascii="Cambria Math" w:hAnsi="Cambria Math"/>
            <w:lang w:eastAsia="sr-Latn-CS"/>
          </w:rPr>
          <m:t>=-α-jω</m:t>
        </m:r>
      </m:oMath>
      <w:r w:rsidR="00F07920" w:rsidRPr="00D157C1">
        <w:rPr>
          <w:rFonts w:eastAsiaTheme="minorEastAsia"/>
          <w:lang w:eastAsia="sr-Latn-CS"/>
        </w:rPr>
        <w:t>, onda izraz (106) postaje:</w:t>
      </w:r>
    </w:p>
    <w:p w:rsidR="00F07920" w:rsidRPr="00D157C1" w:rsidRDefault="00F07920" w:rsidP="00B43506">
      <w:pPr>
        <w:spacing w:line="276" w:lineRule="auto"/>
        <w:rPr>
          <w:rFonts w:eastAsiaTheme="minorEastAsia"/>
          <w:lang w:eastAsia="sr-Latn-CS"/>
        </w:rPr>
      </w:pPr>
    </w:p>
    <w:p w:rsidR="00F07920" w:rsidRPr="00D157C1" w:rsidRDefault="00F07920" w:rsidP="00B43506">
      <w:pPr>
        <w:spacing w:line="276" w:lineRule="auto"/>
        <w:jc w:val="center"/>
        <w:rPr>
          <w:rFonts w:eastAsiaTheme="minorEastAsia"/>
          <w:lang w:eastAsia="sr-Latn-CS"/>
        </w:rPr>
      </w:pPr>
      <m:oMathPara>
        <m:oMath>
          <m:r>
            <w:rPr>
              <w:rFonts w:ascii="Cambria Math" w:hAnsi="Cambria Math"/>
              <w:lang w:eastAsia="sr-Latn-CS"/>
            </w:rPr>
            <m:t>W</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f>
            <m:fPr>
              <m:ctrlPr>
                <w:rPr>
                  <w:rFonts w:ascii="Cambria Math" w:hAnsi="Cambria Math"/>
                  <w:i/>
                  <w:lang w:eastAsia="sr-Latn-CS"/>
                </w:rPr>
              </m:ctrlPr>
            </m:fPr>
            <m:num>
              <m:r>
                <w:rPr>
                  <w:rFonts w:ascii="Cambria Math" w:eastAsiaTheme="minorEastAsia" w:hAnsi="Cambria Math"/>
                  <w:lang w:eastAsia="sr-Latn-CS"/>
                </w:rPr>
                <m:t>a+jb</m:t>
              </m:r>
            </m:num>
            <m:den>
              <m:d>
                <m:dPr>
                  <m:ctrlPr>
                    <w:rPr>
                      <w:rFonts w:ascii="Cambria Math" w:hAnsi="Cambria Math"/>
                      <w:i/>
                      <w:lang w:eastAsia="sr-Latn-CS"/>
                    </w:rPr>
                  </m:ctrlPr>
                </m:dPr>
                <m:e>
                  <m:r>
                    <w:rPr>
                      <w:rFonts w:ascii="Cambria Math" w:hAnsi="Cambria Math"/>
                      <w:lang w:eastAsia="sr-Latn-CS"/>
                    </w:rPr>
                    <m:t>s-α</m:t>
                  </m:r>
                </m:e>
              </m:d>
              <m:r>
                <w:rPr>
                  <w:rFonts w:ascii="Cambria Math" w:hAnsi="Cambria Math"/>
                  <w:lang w:eastAsia="sr-Latn-CS"/>
                </w:rPr>
                <m:t>+jω</m:t>
              </m:r>
            </m:den>
          </m:f>
          <m:r>
            <w:rPr>
              <w:rFonts w:ascii="Cambria Math" w:hAnsi="Cambria Math"/>
              <w:lang w:eastAsia="sr-Latn-CS"/>
            </w:rPr>
            <m:t>+</m:t>
          </m:r>
          <m:f>
            <m:fPr>
              <m:ctrlPr>
                <w:rPr>
                  <w:rFonts w:ascii="Cambria Math" w:hAnsi="Cambria Math"/>
                  <w:i/>
                  <w:lang w:eastAsia="sr-Latn-CS"/>
                </w:rPr>
              </m:ctrlPr>
            </m:fPr>
            <m:num>
              <m:r>
                <w:rPr>
                  <w:rFonts w:ascii="Cambria Math" w:eastAsiaTheme="minorEastAsia" w:hAnsi="Cambria Math"/>
                  <w:lang w:eastAsia="sr-Latn-CS"/>
                </w:rPr>
                <m:t>a-jb</m:t>
              </m:r>
            </m:num>
            <m:den>
              <m:d>
                <m:dPr>
                  <m:ctrlPr>
                    <w:rPr>
                      <w:rFonts w:ascii="Cambria Math" w:hAnsi="Cambria Math"/>
                      <w:i/>
                      <w:lang w:eastAsia="sr-Latn-CS"/>
                    </w:rPr>
                  </m:ctrlPr>
                </m:dPr>
                <m:e>
                  <m:r>
                    <w:rPr>
                      <w:rFonts w:ascii="Cambria Math" w:hAnsi="Cambria Math"/>
                      <w:lang w:eastAsia="sr-Latn-CS"/>
                    </w:rPr>
                    <m:t>s-α</m:t>
                  </m:r>
                </m:e>
              </m:d>
              <m:r>
                <w:rPr>
                  <w:rFonts w:ascii="Cambria Math" w:eastAsiaTheme="minorEastAsia" w:hAnsi="Cambria Math"/>
                  <w:lang w:eastAsia="sr-Latn-CS"/>
                </w:rPr>
                <m:t>-jω</m:t>
              </m:r>
            </m:den>
          </m:f>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3</m:t>
                  </m:r>
                </m:sub>
              </m:sSub>
            </m:num>
            <m:den>
              <m:d>
                <m:dPr>
                  <m:ctrlPr>
                    <w:rPr>
                      <w:rFonts w:ascii="Cambria Math" w:hAnsi="Cambria Math"/>
                      <w:i/>
                      <w:lang w:eastAsia="sr-Latn-CS"/>
                    </w:rPr>
                  </m:ctrlPr>
                </m:dPr>
                <m:e>
                  <m:r>
                    <w:rPr>
                      <w:rFonts w:ascii="Cambria Math"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3</m:t>
                      </m:r>
                    </m:sub>
                  </m:sSub>
                </m:e>
              </m:d>
            </m:den>
          </m:f>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k</m:t>
                  </m:r>
                </m:sub>
              </m:sSub>
            </m:num>
            <m:den>
              <m:d>
                <m:dPr>
                  <m:ctrlPr>
                    <w:rPr>
                      <w:rFonts w:ascii="Cambria Math" w:hAnsi="Cambria Math"/>
                      <w:i/>
                      <w:lang w:eastAsia="sr-Latn-CS"/>
                    </w:rPr>
                  </m:ctrlPr>
                </m:dPr>
                <m:e>
                  <m:r>
                    <w:rPr>
                      <w:rFonts w:ascii="Cambria Math"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e>
              </m:d>
            </m:den>
          </m:f>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3</m:t>
                  </m:r>
                </m:sub>
              </m:sSub>
            </m:num>
            <m:den>
              <m:d>
                <m:dPr>
                  <m:ctrlPr>
                    <w:rPr>
                      <w:rFonts w:ascii="Cambria Math" w:hAnsi="Cambria Math"/>
                      <w:i/>
                      <w:lang w:eastAsia="sr-Latn-CS"/>
                    </w:rPr>
                  </m:ctrlPr>
                </m:dPr>
                <m:e>
                  <m:r>
                    <w:rPr>
                      <w:rFonts w:ascii="Cambria Math"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n</m:t>
                      </m:r>
                    </m:sub>
                  </m:sSub>
                </m:e>
              </m:d>
            </m:den>
          </m:f>
        </m:oMath>
      </m:oMathPara>
    </w:p>
    <w:p w:rsidR="00F07920" w:rsidRPr="00D157C1" w:rsidRDefault="00F07920" w:rsidP="00B43506">
      <w:pPr>
        <w:spacing w:line="276" w:lineRule="auto"/>
        <w:jc w:val="center"/>
        <w:rPr>
          <w:rFonts w:eastAsiaTheme="minorEastAsia"/>
          <w:lang w:eastAsia="sr-Latn-CS"/>
        </w:rPr>
      </w:pPr>
    </w:p>
    <w:p w:rsidR="00F07920" w:rsidRPr="00D157C1" w:rsidRDefault="00F07920" w:rsidP="00B43506">
      <w:pPr>
        <w:spacing w:line="276" w:lineRule="auto"/>
        <w:rPr>
          <w:rFonts w:eastAsiaTheme="minorEastAsia"/>
          <w:lang w:eastAsia="sr-Latn-CS"/>
        </w:rPr>
      </w:pPr>
      <w:r w:rsidRPr="00D157C1">
        <w:rPr>
          <w:rFonts w:eastAsiaTheme="minorEastAsia"/>
          <w:lang w:eastAsia="sr-Latn-CS"/>
        </w:rPr>
        <w:t>odnosno:</w:t>
      </w:r>
    </w:p>
    <w:p w:rsidR="00F07920" w:rsidRPr="00D157C1" w:rsidRDefault="00F07920" w:rsidP="00B43506">
      <w:pPr>
        <w:spacing w:line="276" w:lineRule="auto"/>
        <w:jc w:val="center"/>
        <w:rPr>
          <w:rFonts w:eastAsiaTheme="minorEastAsia"/>
          <w:lang w:eastAsia="sr-Latn-CS"/>
        </w:rPr>
      </w:pPr>
    </w:p>
    <w:p w:rsidR="00F07920" w:rsidRPr="00D157C1" w:rsidRDefault="008B2757" w:rsidP="00B43506">
      <w:pPr>
        <w:spacing w:line="276" w:lineRule="auto"/>
        <w:jc w:val="center"/>
        <w:rPr>
          <w:rFonts w:eastAsiaTheme="minorEastAsia"/>
          <w:lang w:eastAsia="sr-Latn-CS"/>
        </w:rPr>
      </w:pPr>
      <m:oMathPara>
        <m:oMath>
          <m:r>
            <w:rPr>
              <w:rFonts w:ascii="Cambria Math" w:hAnsi="Cambria Math"/>
              <w:lang w:eastAsia="sr-Latn-CS"/>
            </w:rPr>
            <m:t>W</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f>
            <m:fPr>
              <m:ctrlPr>
                <w:rPr>
                  <w:rFonts w:ascii="Cambria Math" w:hAnsi="Cambria Math"/>
                  <w:i/>
                  <w:lang w:eastAsia="sr-Latn-CS"/>
                </w:rPr>
              </m:ctrlPr>
            </m:fPr>
            <m:num>
              <m:r>
                <w:rPr>
                  <w:rFonts w:ascii="Cambria Math" w:eastAsiaTheme="minorEastAsia" w:hAnsi="Cambria Math"/>
                  <w:lang w:eastAsia="sr-Latn-CS"/>
                </w:rPr>
                <m:t>2a</m:t>
              </m:r>
              <m:d>
                <m:dPr>
                  <m:ctrlPr>
                    <w:rPr>
                      <w:rFonts w:ascii="Cambria Math" w:eastAsiaTheme="minorEastAsia" w:hAnsi="Cambria Math"/>
                      <w:i/>
                      <w:lang w:eastAsia="sr-Latn-CS"/>
                    </w:rPr>
                  </m:ctrlPr>
                </m:dPr>
                <m:e>
                  <m:r>
                    <w:rPr>
                      <w:rFonts w:ascii="Cambria Math" w:eastAsiaTheme="minorEastAsia" w:hAnsi="Cambria Math"/>
                      <w:lang w:eastAsia="sr-Latn-CS"/>
                    </w:rPr>
                    <m:t>s+α</m:t>
                  </m:r>
                </m:e>
              </m:d>
              <m:r>
                <w:rPr>
                  <w:rFonts w:ascii="Cambria Math" w:eastAsiaTheme="minorEastAsia" w:hAnsi="Cambria Math"/>
                  <w:lang w:eastAsia="sr-Latn-CS"/>
                </w:rPr>
                <m:t>-2bω</m:t>
              </m:r>
            </m:num>
            <m:den>
              <m:sSup>
                <m:sSupPr>
                  <m:ctrlPr>
                    <w:rPr>
                      <w:rFonts w:ascii="Cambria Math" w:hAnsi="Cambria Math"/>
                      <w:i/>
                      <w:lang w:eastAsia="sr-Latn-CS"/>
                    </w:rPr>
                  </m:ctrlPr>
                </m:sSupPr>
                <m:e>
                  <m:d>
                    <m:dPr>
                      <m:ctrlPr>
                        <w:rPr>
                          <w:rFonts w:ascii="Cambria Math" w:hAnsi="Cambria Math"/>
                          <w:i/>
                          <w:lang w:eastAsia="sr-Latn-CS"/>
                        </w:rPr>
                      </m:ctrlPr>
                    </m:dPr>
                    <m:e>
                      <m:r>
                        <w:rPr>
                          <w:rFonts w:ascii="Cambria Math" w:hAnsi="Cambria Math"/>
                          <w:lang w:eastAsia="sr-Latn-CS"/>
                        </w:rPr>
                        <m:t>s-α</m:t>
                      </m:r>
                    </m:e>
                  </m:d>
                </m:e>
                <m:sup>
                  <m:r>
                    <w:rPr>
                      <w:rFonts w:ascii="Cambria Math" w:hAnsi="Cambria Math"/>
                      <w:lang w:eastAsia="sr-Latn-CS"/>
                    </w:rPr>
                    <m:t>2</m:t>
                  </m:r>
                </m:sup>
              </m:sSup>
              <m:r>
                <w:rPr>
                  <w:rFonts w:ascii="Cambria Math" w:hAnsi="Cambria Math"/>
                  <w:lang w:eastAsia="sr-Latn-CS"/>
                </w:rPr>
                <m:t>+</m:t>
              </m:r>
              <m:sSup>
                <m:sSupPr>
                  <m:ctrlPr>
                    <w:rPr>
                      <w:rFonts w:ascii="Cambria Math" w:hAnsi="Cambria Math"/>
                      <w:i/>
                      <w:lang w:eastAsia="sr-Latn-CS"/>
                    </w:rPr>
                  </m:ctrlPr>
                </m:sSupPr>
                <m:e>
                  <m:r>
                    <w:rPr>
                      <w:rFonts w:ascii="Cambria Math" w:hAnsi="Cambria Math"/>
                      <w:lang w:eastAsia="sr-Latn-CS"/>
                    </w:rPr>
                    <m:t>ω</m:t>
                  </m:r>
                </m:e>
                <m:sup>
                  <m:r>
                    <w:rPr>
                      <w:rFonts w:ascii="Cambria Math" w:hAnsi="Cambria Math"/>
                      <w:lang w:eastAsia="sr-Latn-CS"/>
                    </w:rPr>
                    <m:t>2</m:t>
                  </m:r>
                </m:sup>
              </m:sSup>
            </m:den>
          </m:f>
          <m:r>
            <w:rPr>
              <w:rFonts w:ascii="Cambria Math" w:hAnsi="Cambria Math"/>
              <w:lang w:eastAsia="sr-Latn-CS"/>
            </w:rPr>
            <m:t>+</m:t>
          </m:r>
          <m:nary>
            <m:naryPr>
              <m:chr m:val="∑"/>
              <m:limLoc m:val="subSup"/>
              <m:ctrlPr>
                <w:rPr>
                  <w:rFonts w:ascii="Cambria Math" w:hAnsi="Cambria Math"/>
                  <w:i/>
                  <w:lang w:eastAsia="sr-Latn-CS"/>
                </w:rPr>
              </m:ctrlPr>
            </m:naryPr>
            <m:sub>
              <m:r>
                <w:rPr>
                  <w:rFonts w:ascii="Cambria Math" w:hAnsi="Cambria Math"/>
                  <w:lang w:eastAsia="sr-Latn-CS"/>
                </w:rPr>
                <m:t>k=3</m:t>
              </m:r>
            </m:sub>
            <m:sup>
              <m:r>
                <w:rPr>
                  <w:rFonts w:ascii="Cambria Math" w:hAnsi="Cambria Math"/>
                  <w:lang w:eastAsia="sr-Latn-CS"/>
                </w:rPr>
                <m:t>n</m:t>
              </m:r>
            </m:sup>
            <m:e>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k</m:t>
                      </m:r>
                    </m:sub>
                  </m:sSub>
                </m:num>
                <m:den>
                  <m:d>
                    <m:dPr>
                      <m:ctrlPr>
                        <w:rPr>
                          <w:rFonts w:ascii="Cambria Math" w:hAnsi="Cambria Math"/>
                          <w:i/>
                          <w:lang w:eastAsia="sr-Latn-CS"/>
                        </w:rPr>
                      </m:ctrlPr>
                    </m:dPr>
                    <m:e>
                      <m:r>
                        <w:rPr>
                          <w:rFonts w:ascii="Cambria Math"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e>
                  </m:d>
                </m:den>
              </m:f>
            </m:e>
          </m:nary>
        </m:oMath>
      </m:oMathPara>
    </w:p>
    <w:p w:rsidR="008B2757" w:rsidRPr="00D157C1" w:rsidRDefault="008B2757" w:rsidP="00B43506">
      <w:pPr>
        <w:spacing w:line="276" w:lineRule="auto"/>
        <w:jc w:val="center"/>
        <w:rPr>
          <w:rFonts w:eastAsiaTheme="minorEastAsia"/>
          <w:lang w:eastAsia="sr-Latn-CS"/>
        </w:rPr>
      </w:pPr>
    </w:p>
    <w:p w:rsidR="00F07920" w:rsidRPr="00D157C1" w:rsidRDefault="00472119" w:rsidP="00B43506">
      <w:pPr>
        <w:spacing w:line="276" w:lineRule="auto"/>
        <w:rPr>
          <w:rFonts w:eastAsiaTheme="minorEastAsia"/>
          <w:lang w:eastAsia="sr-Latn-CS"/>
        </w:rPr>
      </w:pPr>
      <w:r w:rsidRPr="00D157C1">
        <w:rPr>
          <w:rFonts w:eastAsiaTheme="minorEastAsia"/>
          <w:lang w:eastAsia="sr-Latn-CS"/>
        </w:rPr>
        <w:t>Ako se na sumu sa desne strane prethodnog izraza primeni Hevisajdov razvoj dobija se:</w:t>
      </w:r>
    </w:p>
    <w:p w:rsidR="00472119" w:rsidRPr="00D157C1" w:rsidRDefault="00472119" w:rsidP="00B43506">
      <w:pPr>
        <w:spacing w:line="276" w:lineRule="auto"/>
        <w:jc w:val="center"/>
        <w:rPr>
          <w:rFonts w:eastAsiaTheme="minorEastAsia"/>
          <w:lang w:eastAsia="sr-Latn-CS"/>
        </w:rPr>
      </w:pPr>
    </w:p>
    <w:p w:rsidR="00A10793" w:rsidRPr="00D157C1" w:rsidRDefault="00F07920" w:rsidP="00B43506">
      <w:pPr>
        <w:spacing w:line="276" w:lineRule="auto"/>
        <w:jc w:val="center"/>
        <w:rPr>
          <w:rFonts w:eastAsiaTheme="minorEastAsia"/>
          <w:lang w:eastAsia="sr-Latn-CS"/>
        </w:rPr>
      </w:pPr>
      <m:oMathPara>
        <m:oMath>
          <m:r>
            <w:rPr>
              <w:rFonts w:ascii="Cambria Math" w:hAnsi="Cambria Math"/>
              <w:lang w:eastAsia="sr-Latn-CS"/>
            </w:rPr>
            <m:t>W</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f>
            <m:fPr>
              <m:ctrlPr>
                <w:rPr>
                  <w:rFonts w:ascii="Cambria Math" w:hAnsi="Cambria Math"/>
                  <w:i/>
                  <w:lang w:eastAsia="sr-Latn-CS"/>
                </w:rPr>
              </m:ctrlPr>
            </m:fPr>
            <m:num>
              <m:r>
                <w:rPr>
                  <w:rFonts w:ascii="Cambria Math" w:eastAsiaTheme="minorEastAsia" w:hAnsi="Cambria Math"/>
                  <w:lang w:eastAsia="sr-Latn-CS"/>
                </w:rPr>
                <m:t>2a</m:t>
              </m:r>
              <m:d>
                <m:dPr>
                  <m:ctrlPr>
                    <w:rPr>
                      <w:rFonts w:ascii="Cambria Math" w:eastAsiaTheme="minorEastAsia" w:hAnsi="Cambria Math"/>
                      <w:i/>
                      <w:lang w:eastAsia="sr-Latn-CS"/>
                    </w:rPr>
                  </m:ctrlPr>
                </m:dPr>
                <m:e>
                  <m:r>
                    <w:rPr>
                      <w:rFonts w:ascii="Cambria Math" w:eastAsiaTheme="minorEastAsia" w:hAnsi="Cambria Math"/>
                      <w:lang w:eastAsia="sr-Latn-CS"/>
                    </w:rPr>
                    <m:t>s+α</m:t>
                  </m:r>
                </m:e>
              </m:d>
            </m:num>
            <m:den>
              <m:sSup>
                <m:sSupPr>
                  <m:ctrlPr>
                    <w:rPr>
                      <w:rFonts w:ascii="Cambria Math" w:hAnsi="Cambria Math"/>
                      <w:i/>
                      <w:lang w:eastAsia="sr-Latn-CS"/>
                    </w:rPr>
                  </m:ctrlPr>
                </m:sSupPr>
                <m:e>
                  <m:d>
                    <m:dPr>
                      <m:ctrlPr>
                        <w:rPr>
                          <w:rFonts w:ascii="Cambria Math" w:hAnsi="Cambria Math"/>
                          <w:i/>
                          <w:lang w:eastAsia="sr-Latn-CS"/>
                        </w:rPr>
                      </m:ctrlPr>
                    </m:dPr>
                    <m:e>
                      <m:r>
                        <w:rPr>
                          <w:rFonts w:ascii="Cambria Math" w:hAnsi="Cambria Math"/>
                          <w:lang w:eastAsia="sr-Latn-CS"/>
                        </w:rPr>
                        <m:t>s-α</m:t>
                      </m:r>
                    </m:e>
                  </m:d>
                </m:e>
                <m:sup>
                  <m:r>
                    <w:rPr>
                      <w:rFonts w:ascii="Cambria Math" w:hAnsi="Cambria Math"/>
                      <w:lang w:eastAsia="sr-Latn-CS"/>
                    </w:rPr>
                    <m:t>2</m:t>
                  </m:r>
                </m:sup>
              </m:sSup>
              <m:r>
                <w:rPr>
                  <w:rFonts w:ascii="Cambria Math" w:hAnsi="Cambria Math"/>
                  <w:lang w:eastAsia="sr-Latn-CS"/>
                </w:rPr>
                <m:t>+</m:t>
              </m:r>
              <m:sSup>
                <m:sSupPr>
                  <m:ctrlPr>
                    <w:rPr>
                      <w:rFonts w:ascii="Cambria Math" w:hAnsi="Cambria Math"/>
                      <w:i/>
                      <w:lang w:eastAsia="sr-Latn-CS"/>
                    </w:rPr>
                  </m:ctrlPr>
                </m:sSupPr>
                <m:e>
                  <m:r>
                    <w:rPr>
                      <w:rFonts w:ascii="Cambria Math" w:hAnsi="Cambria Math"/>
                      <w:lang w:eastAsia="sr-Latn-CS"/>
                    </w:rPr>
                    <m:t>ω</m:t>
                  </m:r>
                </m:e>
                <m:sup>
                  <m:r>
                    <w:rPr>
                      <w:rFonts w:ascii="Cambria Math" w:hAnsi="Cambria Math"/>
                      <w:lang w:eastAsia="sr-Latn-CS"/>
                    </w:rPr>
                    <m:t>2</m:t>
                  </m:r>
                </m:sup>
              </m:sSup>
            </m:den>
          </m:f>
          <m:r>
            <w:rPr>
              <w:rFonts w:ascii="Cambria Math" w:hAnsi="Cambria Math"/>
              <w:lang w:eastAsia="sr-Latn-CS"/>
            </w:rPr>
            <m:t>-</m:t>
          </m:r>
          <m:f>
            <m:fPr>
              <m:ctrlPr>
                <w:rPr>
                  <w:rFonts w:ascii="Cambria Math" w:hAnsi="Cambria Math"/>
                  <w:i/>
                  <w:lang w:eastAsia="sr-Latn-CS"/>
                </w:rPr>
              </m:ctrlPr>
            </m:fPr>
            <m:num>
              <m:r>
                <w:rPr>
                  <w:rFonts w:ascii="Cambria Math" w:eastAsiaTheme="minorEastAsia" w:hAnsi="Cambria Math"/>
                  <w:lang w:eastAsia="sr-Latn-CS"/>
                </w:rPr>
                <m:t>2bω</m:t>
              </m:r>
            </m:num>
            <m:den>
              <m:sSup>
                <m:sSupPr>
                  <m:ctrlPr>
                    <w:rPr>
                      <w:rFonts w:ascii="Cambria Math" w:hAnsi="Cambria Math"/>
                      <w:i/>
                      <w:lang w:eastAsia="sr-Latn-CS"/>
                    </w:rPr>
                  </m:ctrlPr>
                </m:sSupPr>
                <m:e>
                  <m:d>
                    <m:dPr>
                      <m:ctrlPr>
                        <w:rPr>
                          <w:rFonts w:ascii="Cambria Math" w:hAnsi="Cambria Math"/>
                          <w:i/>
                          <w:lang w:eastAsia="sr-Latn-CS"/>
                        </w:rPr>
                      </m:ctrlPr>
                    </m:dPr>
                    <m:e>
                      <m:r>
                        <w:rPr>
                          <w:rFonts w:ascii="Cambria Math" w:hAnsi="Cambria Math"/>
                          <w:lang w:eastAsia="sr-Latn-CS"/>
                        </w:rPr>
                        <m:t>s-α</m:t>
                      </m:r>
                    </m:e>
                  </m:d>
                </m:e>
                <m:sup>
                  <m:r>
                    <w:rPr>
                      <w:rFonts w:ascii="Cambria Math" w:hAnsi="Cambria Math"/>
                      <w:lang w:eastAsia="sr-Latn-CS"/>
                    </w:rPr>
                    <m:t>2</m:t>
                  </m:r>
                </m:sup>
              </m:sSup>
              <m:r>
                <w:rPr>
                  <w:rFonts w:ascii="Cambria Math" w:hAnsi="Cambria Math"/>
                  <w:lang w:eastAsia="sr-Latn-CS"/>
                </w:rPr>
                <m:t>+</m:t>
              </m:r>
              <m:sSup>
                <m:sSupPr>
                  <m:ctrlPr>
                    <w:rPr>
                      <w:rFonts w:ascii="Cambria Math" w:hAnsi="Cambria Math"/>
                      <w:i/>
                      <w:lang w:eastAsia="sr-Latn-CS"/>
                    </w:rPr>
                  </m:ctrlPr>
                </m:sSupPr>
                <m:e>
                  <m:r>
                    <w:rPr>
                      <w:rFonts w:ascii="Cambria Math" w:hAnsi="Cambria Math"/>
                      <w:lang w:eastAsia="sr-Latn-CS"/>
                    </w:rPr>
                    <m:t>ω</m:t>
                  </m:r>
                </m:e>
                <m:sup>
                  <m:r>
                    <w:rPr>
                      <w:rFonts w:ascii="Cambria Math" w:hAnsi="Cambria Math"/>
                      <w:lang w:eastAsia="sr-Latn-CS"/>
                    </w:rPr>
                    <m:t>2</m:t>
                  </m:r>
                </m:sup>
              </m:sSup>
            </m:den>
          </m:f>
          <m:r>
            <w:rPr>
              <w:rFonts w:ascii="Cambria Math" w:eastAsiaTheme="minorEastAsia" w:hAnsi="Cambria Math"/>
              <w:lang w:eastAsia="sr-Latn-CS"/>
            </w:rPr>
            <m:t>+</m:t>
          </m:r>
          <m:nary>
            <m:naryPr>
              <m:chr m:val="∑"/>
              <m:limLoc m:val="subSup"/>
              <m:ctrlPr>
                <w:rPr>
                  <w:rFonts w:ascii="Cambria Math" w:hAnsi="Cambria Math"/>
                  <w:i/>
                  <w:lang w:eastAsia="sr-Latn-CS"/>
                </w:rPr>
              </m:ctrlPr>
            </m:naryPr>
            <m:sub>
              <m:r>
                <w:rPr>
                  <w:rFonts w:ascii="Cambria Math" w:hAnsi="Cambria Math"/>
                  <w:lang w:eastAsia="sr-Latn-CS"/>
                </w:rPr>
                <m:t>k=3</m:t>
              </m:r>
            </m:sub>
            <m:sup>
              <m:r>
                <w:rPr>
                  <w:rFonts w:ascii="Cambria Math" w:hAnsi="Cambria Math"/>
                  <w:lang w:eastAsia="sr-Latn-CS"/>
                </w:rPr>
                <m:t>n</m:t>
              </m:r>
            </m:sup>
            <m:e>
              <m:f>
                <m:fPr>
                  <m:ctrlPr>
                    <w:rPr>
                      <w:rFonts w:ascii="Cambria Math" w:hAnsi="Cambria Math"/>
                      <w:i/>
                      <w:lang w:eastAsia="sr-Latn-CS"/>
                    </w:rPr>
                  </m:ctrlPr>
                </m:fPr>
                <m:num>
                  <m:r>
                    <w:rPr>
                      <w:rFonts w:ascii="Cambria Math" w:hAnsi="Cambria Math"/>
                      <w:lang w:eastAsia="sr-Latn-CS"/>
                    </w:rPr>
                    <m:t>P</m:t>
                  </m:r>
                  <m:d>
                    <m:dPr>
                      <m:ctrlPr>
                        <w:rPr>
                          <w:rFonts w:ascii="Cambria Math" w:hAnsi="Cambria Math"/>
                          <w:i/>
                          <w:lang w:eastAsia="sr-Latn-CS"/>
                        </w:rPr>
                      </m:ctrlPr>
                    </m:dPr>
                    <m:e>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k</m:t>
                          </m:r>
                        </m:sub>
                      </m:sSub>
                    </m:e>
                  </m:d>
                </m:num>
                <m:den>
                  <m:r>
                    <w:rPr>
                      <w:rFonts w:ascii="Cambria Math" w:hAnsi="Cambria Math"/>
                      <w:lang w:eastAsia="sr-Latn-CS"/>
                    </w:rPr>
                    <m:t>Q'</m:t>
                  </m:r>
                  <m:d>
                    <m:dPr>
                      <m:ctrlPr>
                        <w:rPr>
                          <w:rFonts w:ascii="Cambria Math" w:hAnsi="Cambria Math"/>
                          <w:i/>
                          <w:lang w:eastAsia="sr-Latn-CS"/>
                        </w:rPr>
                      </m:ctrlPr>
                    </m:dPr>
                    <m:e>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k</m:t>
                          </m:r>
                        </m:sub>
                      </m:sSub>
                    </m:e>
                  </m:d>
                </m:den>
              </m:f>
              <m:f>
                <m:fPr>
                  <m:ctrlPr>
                    <w:rPr>
                      <w:rFonts w:ascii="Cambria Math" w:hAnsi="Cambria Math"/>
                      <w:i/>
                      <w:lang w:eastAsia="sr-Latn-CS"/>
                    </w:rPr>
                  </m:ctrlPr>
                </m:fPr>
                <m:num>
                  <m:r>
                    <w:rPr>
                      <w:rFonts w:ascii="Cambria Math" w:hAnsi="Cambria Math"/>
                      <w:lang w:eastAsia="sr-Latn-CS"/>
                    </w:rPr>
                    <m:t>1</m:t>
                  </m:r>
                </m:num>
                <m:den>
                  <m:d>
                    <m:dPr>
                      <m:ctrlPr>
                        <w:rPr>
                          <w:rFonts w:ascii="Cambria Math" w:hAnsi="Cambria Math"/>
                          <w:i/>
                          <w:lang w:eastAsia="sr-Latn-CS"/>
                        </w:rPr>
                      </m:ctrlPr>
                    </m:dPr>
                    <m:e>
                      <m:r>
                        <w:rPr>
                          <w:rFonts w:ascii="Cambria Math" w:hAnsi="Cambria Math"/>
                          <w:lang w:eastAsia="sr-Latn-CS"/>
                        </w:rPr>
                        <m:t>s-</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e>
                  </m:d>
                </m:den>
              </m:f>
            </m:e>
          </m:nary>
        </m:oMath>
      </m:oMathPara>
    </w:p>
    <w:p w:rsidR="00472119" w:rsidRPr="00D157C1" w:rsidRDefault="00472119" w:rsidP="00B43506">
      <w:pPr>
        <w:spacing w:line="276" w:lineRule="auto"/>
        <w:jc w:val="center"/>
        <w:rPr>
          <w:rFonts w:eastAsiaTheme="minorEastAsia"/>
          <w:lang w:eastAsia="sr-Latn-CS"/>
        </w:rPr>
      </w:pPr>
      <w:r w:rsidRPr="00D157C1">
        <w:rPr>
          <w:rFonts w:eastAsiaTheme="minorEastAsia"/>
          <w:lang w:eastAsia="sr-Latn-CS"/>
        </w:rPr>
        <w:t>(107)</w:t>
      </w:r>
    </w:p>
    <w:p w:rsidR="00472119" w:rsidRPr="00D157C1" w:rsidRDefault="00472119" w:rsidP="00B43506">
      <w:pPr>
        <w:spacing w:line="276" w:lineRule="auto"/>
        <w:jc w:val="center"/>
        <w:rPr>
          <w:rFonts w:eastAsiaTheme="minorEastAsia"/>
          <w:lang w:eastAsia="sr-Latn-CS"/>
        </w:rPr>
      </w:pPr>
    </w:p>
    <w:p w:rsidR="00472119" w:rsidRPr="00D157C1" w:rsidRDefault="00472119" w:rsidP="00B43506">
      <w:pPr>
        <w:spacing w:line="276" w:lineRule="auto"/>
        <w:rPr>
          <w:rFonts w:eastAsiaTheme="minorEastAsia"/>
          <w:lang w:eastAsia="sr-Latn-CS"/>
        </w:rPr>
      </w:pPr>
      <w:r w:rsidRPr="00D157C1">
        <w:rPr>
          <w:rFonts w:eastAsiaTheme="minorEastAsia"/>
          <w:lang w:eastAsia="sr-Latn-CS"/>
        </w:rPr>
        <w:t>Primenom pravila inverzne Laplasove transformacije na jednačinu (107) se dobija:</w:t>
      </w:r>
    </w:p>
    <w:p w:rsidR="00472119" w:rsidRPr="00D157C1" w:rsidRDefault="00472119" w:rsidP="00B43506">
      <w:pPr>
        <w:spacing w:line="276" w:lineRule="auto"/>
        <w:rPr>
          <w:rFonts w:eastAsiaTheme="minorEastAsia"/>
          <w:lang w:eastAsia="sr-Latn-CS"/>
        </w:rPr>
      </w:pPr>
    </w:p>
    <w:p w:rsidR="00472119" w:rsidRPr="00D157C1" w:rsidRDefault="008F316E" w:rsidP="00B43506">
      <w:pPr>
        <w:spacing w:line="276" w:lineRule="auto"/>
        <w:jc w:val="center"/>
        <w:rPr>
          <w:rFonts w:eastAsiaTheme="minorEastAsia"/>
          <w:lang w:eastAsia="sr-Latn-CS"/>
        </w:rPr>
      </w:pPr>
      <m:oMathPara>
        <m:oMath>
          <m:r>
            <w:rPr>
              <w:rFonts w:ascii="Cambria Math" w:eastAsiaTheme="minorEastAsia" w:hAnsi="Cambria Math"/>
              <w:lang w:eastAsia="sr-Latn-CS"/>
            </w:rPr>
            <m:t>w</m:t>
          </m:r>
          <m:d>
            <m:dPr>
              <m:ctrlPr>
                <w:rPr>
                  <w:rFonts w:ascii="Cambria Math" w:eastAsiaTheme="minorEastAsia" w:hAnsi="Cambria Math"/>
                  <w:i/>
                  <w:lang w:eastAsia="sr-Latn-CS"/>
                </w:rPr>
              </m:ctrlPr>
            </m:dPr>
            <m:e>
              <m:r>
                <w:rPr>
                  <w:rFonts w:ascii="Cambria Math" w:eastAsiaTheme="minorEastAsia" w:hAnsi="Cambria Math"/>
                  <w:lang w:eastAsia="sr-Latn-CS"/>
                </w:rPr>
                <m:t>t</m:t>
              </m:r>
            </m:e>
          </m:d>
          <m:r>
            <w:rPr>
              <w:rFonts w:ascii="Cambria Math" w:eastAsiaTheme="minorEastAsia" w:hAnsi="Cambria Math"/>
              <w:lang w:eastAsia="sr-Latn-CS"/>
            </w:rPr>
            <m:t>=2a</m:t>
          </m:r>
          <m:sSup>
            <m:sSupPr>
              <m:ctrlPr>
                <w:rPr>
                  <w:rFonts w:ascii="Cambria Math" w:eastAsiaTheme="minorEastAsia" w:hAnsi="Cambria Math"/>
                  <w:i/>
                  <w:lang w:eastAsia="sr-Latn-CS"/>
                </w:rPr>
              </m:ctrlPr>
            </m:sSupPr>
            <m:e>
              <m:r>
                <w:rPr>
                  <w:rFonts w:ascii="Cambria Math" w:eastAsiaTheme="minorEastAsia" w:hAnsi="Cambria Math"/>
                  <w:lang w:eastAsia="sr-Latn-CS"/>
                </w:rPr>
                <m:t>e</m:t>
              </m:r>
            </m:e>
            <m:sup>
              <m:r>
                <w:rPr>
                  <w:rFonts w:ascii="Cambria Math" w:eastAsiaTheme="minorEastAsia" w:hAnsi="Cambria Math"/>
                  <w:lang w:eastAsia="sr-Latn-CS"/>
                </w:rPr>
                <m:t>-αt</m:t>
              </m:r>
            </m:sup>
          </m:sSup>
          <m:r>
            <w:rPr>
              <w:rFonts w:ascii="Cambria Math" w:eastAsiaTheme="minorEastAsia" w:hAnsi="Cambria Math"/>
              <w:lang w:eastAsia="sr-Latn-CS"/>
            </w:rPr>
            <m:t>cos</m:t>
          </m:r>
          <m:d>
            <m:dPr>
              <m:ctrlPr>
                <w:rPr>
                  <w:rFonts w:ascii="Cambria Math" w:eastAsiaTheme="minorEastAsia" w:hAnsi="Cambria Math"/>
                  <w:i/>
                  <w:lang w:eastAsia="sr-Latn-CS"/>
                </w:rPr>
              </m:ctrlPr>
            </m:dPr>
            <m:e>
              <m:r>
                <w:rPr>
                  <w:rFonts w:ascii="Cambria Math" w:eastAsiaTheme="minorEastAsia" w:hAnsi="Cambria Math"/>
                  <w:lang w:eastAsia="sr-Latn-CS"/>
                </w:rPr>
                <m:t>ωt</m:t>
              </m:r>
            </m:e>
          </m:d>
          <m:r>
            <w:rPr>
              <w:rFonts w:ascii="Cambria Math" w:eastAsiaTheme="minorEastAsia" w:hAnsi="Cambria Math"/>
              <w:lang w:eastAsia="sr-Latn-CS"/>
            </w:rPr>
            <m:t>-2b</m:t>
          </m:r>
          <m:sSup>
            <m:sSupPr>
              <m:ctrlPr>
                <w:rPr>
                  <w:rFonts w:ascii="Cambria Math" w:eastAsiaTheme="minorEastAsia" w:hAnsi="Cambria Math"/>
                  <w:i/>
                  <w:lang w:eastAsia="sr-Latn-CS"/>
                </w:rPr>
              </m:ctrlPr>
            </m:sSupPr>
            <m:e>
              <m:r>
                <w:rPr>
                  <w:rFonts w:ascii="Cambria Math" w:eastAsiaTheme="minorEastAsia" w:hAnsi="Cambria Math"/>
                  <w:lang w:eastAsia="sr-Latn-CS"/>
                </w:rPr>
                <m:t>e</m:t>
              </m:r>
            </m:e>
            <m:sup>
              <m:r>
                <w:rPr>
                  <w:rFonts w:ascii="Cambria Math" w:eastAsiaTheme="minorEastAsia" w:hAnsi="Cambria Math"/>
                  <w:lang w:eastAsia="sr-Latn-CS"/>
                </w:rPr>
                <m:t>-αt</m:t>
              </m:r>
            </m:sup>
          </m:sSup>
          <m:r>
            <w:rPr>
              <w:rFonts w:ascii="Cambria Math" w:eastAsiaTheme="minorEastAsia" w:hAnsi="Cambria Math"/>
              <w:lang w:eastAsia="sr-Latn-CS"/>
            </w:rPr>
            <m:t>sin</m:t>
          </m:r>
          <m:d>
            <m:dPr>
              <m:ctrlPr>
                <w:rPr>
                  <w:rFonts w:ascii="Cambria Math" w:eastAsiaTheme="minorEastAsia" w:hAnsi="Cambria Math"/>
                  <w:i/>
                  <w:lang w:eastAsia="sr-Latn-CS"/>
                </w:rPr>
              </m:ctrlPr>
            </m:dPr>
            <m:e>
              <m:r>
                <w:rPr>
                  <w:rFonts w:ascii="Cambria Math" w:eastAsiaTheme="minorEastAsia" w:hAnsi="Cambria Math"/>
                  <w:lang w:eastAsia="sr-Latn-CS"/>
                </w:rPr>
                <m:t>ωt</m:t>
              </m:r>
            </m:e>
          </m:d>
          <m:r>
            <w:rPr>
              <w:rFonts w:ascii="Cambria Math" w:eastAsiaTheme="minorEastAsia" w:hAnsi="Cambria Math"/>
              <w:lang w:eastAsia="sr-Latn-CS"/>
            </w:rPr>
            <m:t>+</m:t>
          </m:r>
          <m:nary>
            <m:naryPr>
              <m:chr m:val="∑"/>
              <m:limLoc m:val="subSup"/>
              <m:ctrlPr>
                <w:rPr>
                  <w:rFonts w:ascii="Cambria Math" w:eastAsiaTheme="minorEastAsia" w:hAnsi="Cambria Math"/>
                  <w:i/>
                  <w:lang w:eastAsia="sr-Latn-CS"/>
                </w:rPr>
              </m:ctrlPr>
            </m:naryPr>
            <m:sub>
              <m:r>
                <w:rPr>
                  <w:rFonts w:ascii="Cambria Math" w:eastAsiaTheme="minorEastAsia" w:hAnsi="Cambria Math"/>
                  <w:lang w:eastAsia="sr-Latn-CS"/>
                </w:rPr>
                <m:t>k=3</m:t>
              </m:r>
            </m:sub>
            <m:sup>
              <m:r>
                <w:rPr>
                  <w:rFonts w:ascii="Cambria Math" w:eastAsiaTheme="minorEastAsia" w:hAnsi="Cambria Math"/>
                  <w:lang w:eastAsia="sr-Latn-CS"/>
                </w:rPr>
                <m:t>n</m:t>
              </m:r>
            </m:sup>
            <m:e>
              <m:f>
                <m:fPr>
                  <m:ctrlPr>
                    <w:rPr>
                      <w:rFonts w:ascii="Cambria Math" w:eastAsiaTheme="minorEastAsia" w:hAnsi="Cambria Math"/>
                      <w:i/>
                      <w:lang w:eastAsia="sr-Latn-CS"/>
                    </w:rPr>
                  </m:ctrlPr>
                </m:fPr>
                <m:num>
                  <m:r>
                    <w:rPr>
                      <w:rFonts w:ascii="Cambria Math" w:eastAsiaTheme="minorEastAsia" w:hAnsi="Cambria Math"/>
                      <w:lang w:eastAsia="sr-Latn-CS"/>
                    </w:rPr>
                    <m:t>P(</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r>
                    <w:rPr>
                      <w:rFonts w:ascii="Cambria Math" w:eastAsiaTheme="minorEastAsia" w:hAnsi="Cambria Math"/>
                      <w:lang w:eastAsia="sr-Latn-CS"/>
                    </w:rPr>
                    <m:t>)</m:t>
                  </m:r>
                </m:num>
                <m:den>
                  <m:r>
                    <w:rPr>
                      <w:rFonts w:ascii="Cambria Math" w:eastAsiaTheme="minorEastAsia" w:hAnsi="Cambria Math"/>
                      <w:lang w:eastAsia="sr-Latn-CS"/>
                    </w:rPr>
                    <m:t>Q'(</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r>
                    <w:rPr>
                      <w:rFonts w:ascii="Cambria Math" w:eastAsiaTheme="minorEastAsia" w:hAnsi="Cambria Math"/>
                      <w:lang w:eastAsia="sr-Latn-CS"/>
                    </w:rPr>
                    <m:t>)</m:t>
                  </m:r>
                </m:den>
              </m:f>
            </m:e>
          </m:nary>
          <m:sSup>
            <m:sSupPr>
              <m:ctrlPr>
                <w:rPr>
                  <w:rFonts w:ascii="Cambria Math" w:eastAsiaTheme="minorEastAsia" w:hAnsi="Cambria Math"/>
                  <w:i/>
                  <w:lang w:eastAsia="sr-Latn-CS"/>
                </w:rPr>
              </m:ctrlPr>
            </m:sSupPr>
            <m:e>
              <m:r>
                <w:rPr>
                  <w:rFonts w:ascii="Cambria Math" w:eastAsiaTheme="minorEastAsia" w:hAnsi="Cambria Math"/>
                  <w:lang w:eastAsia="sr-Latn-CS"/>
                </w:rPr>
                <m:t>e</m:t>
              </m:r>
            </m:e>
            <m:sup>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r>
                <w:rPr>
                  <w:rFonts w:ascii="Cambria Math" w:eastAsiaTheme="minorEastAsia" w:hAnsi="Cambria Math"/>
                  <w:lang w:eastAsia="sr-Latn-CS"/>
                </w:rPr>
                <m:t>t</m:t>
              </m:r>
            </m:sup>
          </m:sSup>
        </m:oMath>
      </m:oMathPara>
    </w:p>
    <w:p w:rsidR="008F316E" w:rsidRPr="00D157C1" w:rsidRDefault="008F316E" w:rsidP="00B43506">
      <w:pPr>
        <w:spacing w:line="276" w:lineRule="auto"/>
        <w:jc w:val="center"/>
        <w:rPr>
          <w:rFonts w:eastAsiaTheme="minorEastAsia"/>
          <w:lang w:eastAsia="sr-Latn-CS"/>
        </w:rPr>
      </w:pPr>
      <w:r w:rsidRPr="00D157C1">
        <w:rPr>
          <w:rFonts w:eastAsiaTheme="minorEastAsia"/>
          <w:lang w:eastAsia="sr-Latn-CS"/>
        </w:rPr>
        <w:t>(108)</w:t>
      </w:r>
    </w:p>
    <w:p w:rsidR="008F316E" w:rsidRPr="00D157C1" w:rsidRDefault="008F316E" w:rsidP="00B43506">
      <w:pPr>
        <w:spacing w:line="276" w:lineRule="auto"/>
        <w:jc w:val="center"/>
        <w:rPr>
          <w:rFonts w:eastAsiaTheme="minorEastAsia"/>
          <w:lang w:eastAsia="sr-Latn-CS"/>
        </w:rPr>
      </w:pPr>
    </w:p>
    <w:p w:rsidR="008F316E" w:rsidRPr="005C504F" w:rsidRDefault="006B1B15" w:rsidP="00B43506">
      <w:pPr>
        <w:spacing w:line="276" w:lineRule="auto"/>
        <w:rPr>
          <w:rFonts w:eastAsiaTheme="minorEastAsia"/>
          <w:lang w:eastAsia="sr-Latn-CS"/>
        </w:rPr>
      </w:pPr>
      <w:r w:rsidRPr="005C504F">
        <w:rPr>
          <w:rFonts w:eastAsiaTheme="minorEastAsia"/>
          <w:lang w:eastAsia="sr-Latn-CS"/>
        </w:rPr>
        <w:t>Kako je već rečeno pobudni signal za testiranje stabilnosti je impulsna funkcija</w:t>
      </w:r>
      <w:r w:rsidR="00B61078" w:rsidRPr="005C504F">
        <w:rPr>
          <w:rFonts w:eastAsiaTheme="minorEastAsia"/>
          <w:lang w:eastAsia="sr-Latn-CS"/>
        </w:rPr>
        <w:t xml:space="preserve"> i ako se ona doved</w:t>
      </w:r>
      <w:r w:rsidR="002E224A" w:rsidRPr="005C504F">
        <w:rPr>
          <w:rFonts w:eastAsiaTheme="minorEastAsia"/>
          <w:lang w:eastAsia="sr-Latn-CS"/>
        </w:rPr>
        <w:t>e na ulaz u sistem onda je izlazna prelazna komponenta</w:t>
      </w:r>
      <w:r w:rsidR="00B61078" w:rsidRPr="005C504F">
        <w:rPr>
          <w:rFonts w:eastAsiaTheme="minorEastAsia"/>
          <w:lang w:eastAsia="sr-Latn-CS"/>
        </w:rPr>
        <w:t xml:space="preserve"> iz sistema jednak</w:t>
      </w:r>
      <w:r w:rsidR="002E224A" w:rsidRPr="005C504F">
        <w:rPr>
          <w:rFonts w:eastAsiaTheme="minorEastAsia"/>
          <w:lang w:eastAsia="sr-Latn-CS"/>
        </w:rPr>
        <w:t>a</w:t>
      </w:r>
      <w:r w:rsidR="00B61078" w:rsidRPr="005C504F">
        <w:rPr>
          <w:rFonts w:eastAsiaTheme="minorEastAsia"/>
          <w:lang w:eastAsia="sr-Latn-CS"/>
        </w:rPr>
        <w:t xml:space="preserve"> vrednosti prenosne funkcije:</w:t>
      </w:r>
    </w:p>
    <w:p w:rsidR="00B61078" w:rsidRPr="00D157C1" w:rsidRDefault="00B61078" w:rsidP="00B43506">
      <w:pPr>
        <w:spacing w:line="276" w:lineRule="auto"/>
        <w:rPr>
          <w:rFonts w:eastAsiaTheme="minorEastAsia"/>
          <w:lang w:eastAsia="sr-Latn-CS"/>
        </w:rPr>
      </w:pPr>
    </w:p>
    <w:p w:rsidR="00B61078" w:rsidRPr="00D157C1" w:rsidRDefault="002E224A" w:rsidP="00B43506">
      <w:pPr>
        <w:spacing w:line="276" w:lineRule="auto"/>
        <w:jc w:val="center"/>
        <w:rPr>
          <w:rFonts w:eastAsiaTheme="minorEastAsia"/>
          <w:lang w:eastAsia="sr-Latn-CS"/>
        </w:rPr>
      </w:pPr>
      <m:oMathPara>
        <m:oMath>
          <m:r>
            <w:rPr>
              <w:rFonts w:ascii="Cambria Math" w:eastAsiaTheme="minorEastAsia" w:hAnsi="Cambria Math"/>
              <w:lang w:eastAsia="sr-Latn-CS"/>
            </w:rPr>
            <m:t>∆C</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=R</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W</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=1∙W</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=W(s)</m:t>
          </m:r>
        </m:oMath>
      </m:oMathPara>
    </w:p>
    <w:p w:rsidR="00472119" w:rsidRPr="00D157C1" w:rsidRDefault="00B61078" w:rsidP="00B43506">
      <w:pPr>
        <w:spacing w:line="276" w:lineRule="auto"/>
        <w:rPr>
          <w:lang w:eastAsia="sr-Latn-CS"/>
        </w:rPr>
      </w:pPr>
      <w:r w:rsidRPr="00D157C1">
        <w:rPr>
          <w:lang w:eastAsia="sr-Latn-CS"/>
        </w:rPr>
        <w:t>odnosno:</w:t>
      </w:r>
    </w:p>
    <w:p w:rsidR="00B61078" w:rsidRPr="00D157C1" w:rsidRDefault="00B61078" w:rsidP="00B43506">
      <w:pPr>
        <w:spacing w:line="276" w:lineRule="auto"/>
        <w:rPr>
          <w:lang w:eastAsia="sr-Latn-CS"/>
        </w:rPr>
      </w:pPr>
    </w:p>
    <w:p w:rsidR="00B61078" w:rsidRPr="00D157C1" w:rsidRDefault="002E224A" w:rsidP="00B43506">
      <w:pPr>
        <w:spacing w:line="276" w:lineRule="auto"/>
        <w:jc w:val="center"/>
        <w:rPr>
          <w:rFonts w:eastAsiaTheme="minorEastAsia"/>
          <w:lang w:eastAsia="sr-Latn-CS"/>
        </w:rPr>
      </w:pPr>
      <m:oMathPara>
        <m:oMath>
          <m:r>
            <w:rPr>
              <w:rFonts w:ascii="Cambria Math" w:hAnsi="Cambria Math"/>
              <w:lang w:eastAsia="sr-Latn-CS"/>
            </w:rPr>
            <m:t>∆c</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=w</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m:t>
          </m:r>
          <m:r>
            <w:rPr>
              <w:rFonts w:ascii="Cambria Math" w:eastAsiaTheme="minorEastAsia" w:hAnsi="Cambria Math"/>
              <w:lang w:eastAsia="sr-Latn-CS"/>
            </w:rPr>
            <m:t>2a</m:t>
          </m:r>
          <m:sSup>
            <m:sSupPr>
              <m:ctrlPr>
                <w:rPr>
                  <w:rFonts w:ascii="Cambria Math" w:eastAsiaTheme="minorEastAsia" w:hAnsi="Cambria Math"/>
                  <w:i/>
                  <w:lang w:eastAsia="sr-Latn-CS"/>
                </w:rPr>
              </m:ctrlPr>
            </m:sSupPr>
            <m:e>
              <m:r>
                <w:rPr>
                  <w:rFonts w:ascii="Cambria Math" w:eastAsiaTheme="minorEastAsia" w:hAnsi="Cambria Math"/>
                  <w:lang w:eastAsia="sr-Latn-CS"/>
                </w:rPr>
                <m:t>e</m:t>
              </m:r>
            </m:e>
            <m:sup>
              <m:r>
                <w:rPr>
                  <w:rFonts w:ascii="Cambria Math" w:eastAsiaTheme="minorEastAsia" w:hAnsi="Cambria Math"/>
                  <w:lang w:eastAsia="sr-Latn-CS"/>
                </w:rPr>
                <m:t>-αt</m:t>
              </m:r>
            </m:sup>
          </m:sSup>
          <m:r>
            <w:rPr>
              <w:rFonts w:ascii="Cambria Math" w:eastAsiaTheme="minorEastAsia" w:hAnsi="Cambria Math"/>
              <w:lang w:eastAsia="sr-Latn-CS"/>
            </w:rPr>
            <m:t>cos</m:t>
          </m:r>
          <m:d>
            <m:dPr>
              <m:ctrlPr>
                <w:rPr>
                  <w:rFonts w:ascii="Cambria Math" w:eastAsiaTheme="minorEastAsia" w:hAnsi="Cambria Math"/>
                  <w:i/>
                  <w:lang w:eastAsia="sr-Latn-CS"/>
                </w:rPr>
              </m:ctrlPr>
            </m:dPr>
            <m:e>
              <m:r>
                <w:rPr>
                  <w:rFonts w:ascii="Cambria Math" w:eastAsiaTheme="minorEastAsia" w:hAnsi="Cambria Math"/>
                  <w:lang w:eastAsia="sr-Latn-CS"/>
                </w:rPr>
                <m:t>ωt</m:t>
              </m:r>
            </m:e>
          </m:d>
          <m:r>
            <w:rPr>
              <w:rFonts w:ascii="Cambria Math" w:eastAsiaTheme="minorEastAsia" w:hAnsi="Cambria Math"/>
              <w:lang w:eastAsia="sr-Latn-CS"/>
            </w:rPr>
            <m:t>-2b</m:t>
          </m:r>
          <m:sSup>
            <m:sSupPr>
              <m:ctrlPr>
                <w:rPr>
                  <w:rFonts w:ascii="Cambria Math" w:eastAsiaTheme="minorEastAsia" w:hAnsi="Cambria Math"/>
                  <w:i/>
                  <w:lang w:eastAsia="sr-Latn-CS"/>
                </w:rPr>
              </m:ctrlPr>
            </m:sSupPr>
            <m:e>
              <m:r>
                <w:rPr>
                  <w:rFonts w:ascii="Cambria Math" w:eastAsiaTheme="minorEastAsia" w:hAnsi="Cambria Math"/>
                  <w:lang w:eastAsia="sr-Latn-CS"/>
                </w:rPr>
                <m:t>e</m:t>
              </m:r>
            </m:e>
            <m:sup>
              <m:r>
                <w:rPr>
                  <w:rFonts w:ascii="Cambria Math" w:eastAsiaTheme="minorEastAsia" w:hAnsi="Cambria Math"/>
                  <w:lang w:eastAsia="sr-Latn-CS"/>
                </w:rPr>
                <m:t>-αt</m:t>
              </m:r>
            </m:sup>
          </m:sSup>
          <m:r>
            <w:rPr>
              <w:rFonts w:ascii="Cambria Math" w:eastAsiaTheme="minorEastAsia" w:hAnsi="Cambria Math"/>
              <w:lang w:eastAsia="sr-Latn-CS"/>
            </w:rPr>
            <m:t>sin</m:t>
          </m:r>
          <m:d>
            <m:dPr>
              <m:ctrlPr>
                <w:rPr>
                  <w:rFonts w:ascii="Cambria Math" w:eastAsiaTheme="minorEastAsia" w:hAnsi="Cambria Math"/>
                  <w:i/>
                  <w:lang w:eastAsia="sr-Latn-CS"/>
                </w:rPr>
              </m:ctrlPr>
            </m:dPr>
            <m:e>
              <m:r>
                <w:rPr>
                  <w:rFonts w:ascii="Cambria Math" w:eastAsiaTheme="minorEastAsia" w:hAnsi="Cambria Math"/>
                  <w:lang w:eastAsia="sr-Latn-CS"/>
                </w:rPr>
                <m:t>ωt</m:t>
              </m:r>
            </m:e>
          </m:d>
          <m:r>
            <w:rPr>
              <w:rFonts w:ascii="Cambria Math" w:eastAsiaTheme="minorEastAsia" w:hAnsi="Cambria Math"/>
              <w:lang w:eastAsia="sr-Latn-CS"/>
            </w:rPr>
            <m:t>+</m:t>
          </m:r>
          <m:nary>
            <m:naryPr>
              <m:chr m:val="∑"/>
              <m:limLoc m:val="subSup"/>
              <m:ctrlPr>
                <w:rPr>
                  <w:rFonts w:ascii="Cambria Math" w:eastAsiaTheme="minorEastAsia" w:hAnsi="Cambria Math"/>
                  <w:i/>
                  <w:lang w:eastAsia="sr-Latn-CS"/>
                </w:rPr>
              </m:ctrlPr>
            </m:naryPr>
            <m:sub>
              <m:r>
                <w:rPr>
                  <w:rFonts w:ascii="Cambria Math" w:eastAsiaTheme="minorEastAsia" w:hAnsi="Cambria Math"/>
                  <w:lang w:eastAsia="sr-Latn-CS"/>
                </w:rPr>
                <m:t>k=3</m:t>
              </m:r>
            </m:sub>
            <m:sup>
              <m:r>
                <w:rPr>
                  <w:rFonts w:ascii="Cambria Math" w:eastAsiaTheme="minorEastAsia" w:hAnsi="Cambria Math"/>
                  <w:lang w:eastAsia="sr-Latn-CS"/>
                </w:rPr>
                <m:t>n</m:t>
              </m:r>
            </m:sup>
            <m:e>
              <m:f>
                <m:fPr>
                  <m:ctrlPr>
                    <w:rPr>
                      <w:rFonts w:ascii="Cambria Math" w:eastAsiaTheme="minorEastAsia" w:hAnsi="Cambria Math"/>
                      <w:i/>
                      <w:lang w:eastAsia="sr-Latn-CS"/>
                    </w:rPr>
                  </m:ctrlPr>
                </m:fPr>
                <m:num>
                  <m:r>
                    <w:rPr>
                      <w:rFonts w:ascii="Cambria Math" w:eastAsiaTheme="minorEastAsia" w:hAnsi="Cambria Math"/>
                      <w:lang w:eastAsia="sr-Latn-CS"/>
                    </w:rPr>
                    <m:t>P(</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r>
                    <w:rPr>
                      <w:rFonts w:ascii="Cambria Math" w:eastAsiaTheme="minorEastAsia" w:hAnsi="Cambria Math"/>
                      <w:lang w:eastAsia="sr-Latn-CS"/>
                    </w:rPr>
                    <m:t>)</m:t>
                  </m:r>
                </m:num>
                <m:den>
                  <m:r>
                    <w:rPr>
                      <w:rFonts w:ascii="Cambria Math" w:eastAsiaTheme="minorEastAsia" w:hAnsi="Cambria Math"/>
                      <w:lang w:eastAsia="sr-Latn-CS"/>
                    </w:rPr>
                    <m:t>Q'(</m:t>
                  </m:r>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r>
                    <w:rPr>
                      <w:rFonts w:ascii="Cambria Math" w:eastAsiaTheme="minorEastAsia" w:hAnsi="Cambria Math"/>
                      <w:lang w:eastAsia="sr-Latn-CS"/>
                    </w:rPr>
                    <m:t>)</m:t>
                  </m:r>
                </m:den>
              </m:f>
            </m:e>
          </m:nary>
          <m:sSup>
            <m:sSupPr>
              <m:ctrlPr>
                <w:rPr>
                  <w:rFonts w:ascii="Cambria Math" w:eastAsiaTheme="minorEastAsia" w:hAnsi="Cambria Math"/>
                  <w:i/>
                  <w:lang w:eastAsia="sr-Latn-CS"/>
                </w:rPr>
              </m:ctrlPr>
            </m:sSupPr>
            <m:e>
              <m:r>
                <w:rPr>
                  <w:rFonts w:ascii="Cambria Math" w:eastAsiaTheme="minorEastAsia" w:hAnsi="Cambria Math"/>
                  <w:lang w:eastAsia="sr-Latn-CS"/>
                </w:rPr>
                <m:t>e</m:t>
              </m:r>
            </m:e>
            <m:sup>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r>
                <w:rPr>
                  <w:rFonts w:ascii="Cambria Math" w:eastAsiaTheme="minorEastAsia" w:hAnsi="Cambria Math"/>
                  <w:lang w:eastAsia="sr-Latn-CS"/>
                </w:rPr>
                <m:t>t</m:t>
              </m:r>
            </m:sup>
          </m:sSup>
        </m:oMath>
      </m:oMathPara>
    </w:p>
    <w:p w:rsidR="00B61078" w:rsidRPr="00D157C1" w:rsidRDefault="00B61078" w:rsidP="00B43506">
      <w:pPr>
        <w:spacing w:line="276" w:lineRule="auto"/>
        <w:jc w:val="center"/>
        <w:rPr>
          <w:lang w:eastAsia="sr-Latn-CS"/>
        </w:rPr>
      </w:pPr>
      <w:r w:rsidRPr="00D157C1">
        <w:rPr>
          <w:lang w:eastAsia="sr-Latn-CS"/>
        </w:rPr>
        <w:t>(109)</w:t>
      </w:r>
    </w:p>
    <w:p w:rsidR="00B61078" w:rsidRPr="00D157C1" w:rsidRDefault="00B61078" w:rsidP="00B43506">
      <w:pPr>
        <w:spacing w:line="276" w:lineRule="auto"/>
        <w:jc w:val="center"/>
        <w:rPr>
          <w:lang w:eastAsia="sr-Latn-CS"/>
        </w:rPr>
      </w:pPr>
    </w:p>
    <w:p w:rsidR="00641FC9" w:rsidRPr="00D157C1" w:rsidRDefault="00B61078" w:rsidP="00B43506">
      <w:pPr>
        <w:spacing w:line="276" w:lineRule="auto"/>
        <w:rPr>
          <w:rFonts w:eastAsiaTheme="minorEastAsia"/>
          <w:lang w:eastAsia="sr-Latn-CS"/>
        </w:rPr>
      </w:pPr>
      <w:r w:rsidRPr="00D157C1">
        <w:rPr>
          <w:lang w:eastAsia="sr-Latn-CS"/>
        </w:rPr>
        <w:t xml:space="preserve">U jednačini (109) </w:t>
      </w:r>
      <m:oMath>
        <m:r>
          <w:rPr>
            <w:rFonts w:ascii="Cambria Math" w:hAnsi="Cambria Math"/>
            <w:lang w:eastAsia="sr-Latn-CS"/>
          </w:rPr>
          <m:t>α</m:t>
        </m:r>
      </m:oMath>
      <w:r w:rsidRPr="00D157C1">
        <w:rPr>
          <w:rFonts w:eastAsiaTheme="minorEastAsia"/>
          <w:lang w:eastAsia="sr-Latn-CS"/>
        </w:rPr>
        <w:t xml:space="preserve"> je realni deo konjugovano kompleksnog para rešenje karakteristične jednačine dok su </w:t>
      </w:r>
      <m:oMath>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oMath>
      <w:r w:rsidRPr="00D157C1">
        <w:rPr>
          <w:rFonts w:eastAsiaTheme="minorEastAsia"/>
          <w:lang w:eastAsia="sr-Latn-CS"/>
        </w:rPr>
        <w:t xml:space="preserve"> vrednosti realnih rešenja karakteristične jednačine. pažljivim posmatranjem izraza </w:t>
      </w:r>
      <w:r w:rsidR="00641FC9" w:rsidRPr="00D157C1">
        <w:rPr>
          <w:rFonts w:eastAsiaTheme="minorEastAsia"/>
          <w:lang w:eastAsia="sr-Latn-CS"/>
        </w:rPr>
        <w:t xml:space="preserve">(109) vidi se da figurira </w:t>
      </w:r>
      <w:r w:rsidR="00641FC9" w:rsidRPr="00D157C1">
        <w:rPr>
          <w:rFonts w:asciiTheme="majorHAnsi" w:eastAsiaTheme="minorEastAsia" w:hAnsiTheme="majorHAnsi"/>
          <w:i/>
          <w:lang w:eastAsia="sr-Latn-CS"/>
        </w:rPr>
        <w:t xml:space="preserve">n </w:t>
      </w:r>
      <w:r w:rsidR="00641FC9" w:rsidRPr="00D157C1">
        <w:rPr>
          <w:rFonts w:eastAsiaTheme="minorEastAsia"/>
          <w:lang w:eastAsia="sr-Latn-CS"/>
        </w:rPr>
        <w:t>eksponencijalnih članova. Eksponencijalne funkcije su rast</w:t>
      </w:r>
      <w:r w:rsidR="005C504F">
        <w:rPr>
          <w:rFonts w:eastAsiaTheme="minorEastAsia"/>
          <w:lang w:eastAsia="sr-Latn-CS"/>
        </w:rPr>
        <w:t>u</w:t>
      </w:r>
      <w:r w:rsidR="00641FC9" w:rsidRPr="00D157C1">
        <w:rPr>
          <w:rFonts w:eastAsiaTheme="minorEastAsia"/>
          <w:lang w:eastAsia="sr-Latn-CS"/>
        </w:rPr>
        <w:t xml:space="preserve">će za vrednosti eksponenata većih od nule i tada bi </w:t>
      </w:r>
      <m:oMath>
        <m:r>
          <w:rPr>
            <w:rFonts w:ascii="Cambria Math" w:eastAsiaTheme="minorEastAsia" w:hAnsi="Cambria Math"/>
            <w:lang w:eastAsia="sr-Latn-CS"/>
          </w:rPr>
          <m:t>∆c(t)</m:t>
        </m:r>
      </m:oMath>
      <w:r w:rsidR="00641FC9" w:rsidRPr="00D157C1">
        <w:rPr>
          <w:rFonts w:eastAsiaTheme="minorEastAsia"/>
          <w:lang w:eastAsia="sr-Latn-CS"/>
        </w:rPr>
        <w:t xml:space="preserve"> bilo divegentno, dok bi za vre</w:t>
      </w:r>
      <w:r w:rsidR="005C504F">
        <w:rPr>
          <w:rFonts w:eastAsiaTheme="minorEastAsia"/>
          <w:lang w:eastAsia="sr-Latn-CS"/>
        </w:rPr>
        <w:t>d</w:t>
      </w:r>
      <w:r w:rsidR="00641FC9" w:rsidRPr="00D157C1">
        <w:rPr>
          <w:rFonts w:eastAsiaTheme="minorEastAsia"/>
          <w:lang w:eastAsia="sr-Latn-CS"/>
        </w:rPr>
        <w:t>nosti eksponenata manjih od nule svi eksponencijalni čl</w:t>
      </w:r>
      <w:r w:rsidR="005C504F">
        <w:rPr>
          <w:rFonts w:eastAsiaTheme="minorEastAsia"/>
          <w:lang w:eastAsia="sr-Latn-CS"/>
        </w:rPr>
        <w:t>anovi jednačine (109) težili nul</w:t>
      </w:r>
      <w:r w:rsidR="00641FC9" w:rsidRPr="00D157C1">
        <w:rPr>
          <w:rFonts w:eastAsiaTheme="minorEastAsia"/>
          <w:lang w:eastAsia="sr-Latn-CS"/>
        </w:rPr>
        <w:t xml:space="preserve">i pa bi i </w:t>
      </w:r>
      <m:oMath>
        <m:r>
          <w:rPr>
            <w:rFonts w:ascii="Cambria Math" w:hAnsi="Cambria Math"/>
            <w:lang w:eastAsia="sr-Latn-CS"/>
          </w:rPr>
          <m:t>∆c(t)→0</m:t>
        </m:r>
      </m:oMath>
      <w:r w:rsidR="00641FC9" w:rsidRPr="00D157C1">
        <w:rPr>
          <w:rFonts w:eastAsiaTheme="minorEastAsia"/>
          <w:lang w:eastAsia="sr-Latn-CS"/>
        </w:rPr>
        <w:t>, odnosno:</w:t>
      </w:r>
    </w:p>
    <w:p w:rsidR="00641FC9" w:rsidRPr="00D157C1" w:rsidRDefault="00641FC9" w:rsidP="00B43506">
      <w:pPr>
        <w:spacing w:line="276" w:lineRule="auto"/>
        <w:rPr>
          <w:rFonts w:eastAsiaTheme="minorEastAsia"/>
          <w:lang w:eastAsia="sr-Latn-CS"/>
        </w:rPr>
      </w:pPr>
    </w:p>
    <w:p w:rsidR="00641FC9" w:rsidRPr="00D157C1" w:rsidRDefault="005C504F" w:rsidP="00B43506">
      <w:pPr>
        <w:spacing w:line="276" w:lineRule="auto"/>
        <w:jc w:val="center"/>
        <w:rPr>
          <w:rFonts w:eastAsiaTheme="minorEastAsia"/>
          <w:lang w:eastAsia="sr-Latn-CS"/>
        </w:rPr>
      </w:pPr>
      <m:oMathPara>
        <m:oMath>
          <m:func>
            <m:funcPr>
              <m:ctrlPr>
                <w:rPr>
                  <w:rFonts w:ascii="Cambria Math" w:eastAsiaTheme="minorEastAsia" w:hAnsi="Cambria Math"/>
                  <w:i/>
                  <w:lang w:eastAsia="sr-Latn-CS"/>
                </w:rPr>
              </m:ctrlPr>
            </m:funcPr>
            <m:fName>
              <m:limLow>
                <m:limLowPr>
                  <m:ctrlPr>
                    <w:rPr>
                      <w:rFonts w:ascii="Cambria Math" w:eastAsiaTheme="minorEastAsia" w:hAnsi="Cambria Math"/>
                      <w:i/>
                      <w:lang w:eastAsia="sr-Latn-CS"/>
                    </w:rPr>
                  </m:ctrlPr>
                </m:limLowPr>
                <m:e>
                  <m:r>
                    <m:rPr>
                      <m:sty m:val="p"/>
                    </m:rPr>
                    <w:rPr>
                      <w:rFonts w:ascii="Cambria Math" w:hAnsi="Cambria Math"/>
                      <w:lang w:eastAsia="sr-Latn-CS"/>
                    </w:rPr>
                    <m:t>lim</m:t>
                  </m:r>
                </m:e>
                <m:lim>
                  <m:r>
                    <w:rPr>
                      <w:rFonts w:ascii="Cambria Math" w:eastAsiaTheme="minorEastAsia" w:hAnsi="Cambria Math"/>
                      <w:lang w:eastAsia="sr-Latn-CS"/>
                    </w:rPr>
                    <m:t>t→∞</m:t>
                  </m:r>
                </m:lim>
              </m:limLow>
            </m:fName>
            <m:e>
              <m:r>
                <w:rPr>
                  <w:rFonts w:ascii="Cambria Math" w:eastAsiaTheme="minorEastAsia" w:hAnsi="Cambria Math"/>
                  <w:lang w:eastAsia="sr-Latn-CS"/>
                </w:rPr>
                <m:t>∆c</m:t>
              </m:r>
              <m:d>
                <m:dPr>
                  <m:ctrlPr>
                    <w:rPr>
                      <w:rFonts w:ascii="Cambria Math" w:eastAsiaTheme="minorEastAsia" w:hAnsi="Cambria Math"/>
                      <w:i/>
                      <w:lang w:eastAsia="sr-Latn-CS"/>
                    </w:rPr>
                  </m:ctrlPr>
                </m:dPr>
                <m:e>
                  <m:r>
                    <w:rPr>
                      <w:rFonts w:ascii="Cambria Math" w:eastAsiaTheme="minorEastAsia" w:hAnsi="Cambria Math"/>
                      <w:lang w:eastAsia="sr-Latn-CS"/>
                    </w:rPr>
                    <m:t>t</m:t>
                  </m:r>
                </m:e>
              </m:d>
              <m:r>
                <w:rPr>
                  <w:rFonts w:ascii="Cambria Math" w:eastAsiaTheme="minorEastAsia" w:hAnsi="Cambria Math"/>
                  <w:lang w:eastAsia="sr-Latn-CS"/>
                </w:rPr>
                <m:t>=0</m:t>
              </m:r>
            </m:e>
          </m:func>
        </m:oMath>
      </m:oMathPara>
    </w:p>
    <w:p w:rsidR="00641FC9" w:rsidRPr="00D157C1" w:rsidRDefault="00641FC9" w:rsidP="00B43506">
      <w:pPr>
        <w:spacing w:line="276" w:lineRule="auto"/>
        <w:jc w:val="center"/>
        <w:rPr>
          <w:rFonts w:eastAsiaTheme="minorEastAsia"/>
          <w:lang w:eastAsia="sr-Latn-CS"/>
        </w:rPr>
      </w:pPr>
    </w:p>
    <w:p w:rsidR="00641FC9" w:rsidRPr="00D157C1" w:rsidRDefault="00641FC9" w:rsidP="00B43506">
      <w:pPr>
        <w:spacing w:line="276" w:lineRule="auto"/>
        <w:rPr>
          <w:rFonts w:eastAsiaTheme="minorEastAsia"/>
          <w:lang w:eastAsia="sr-Latn-CS"/>
        </w:rPr>
      </w:pPr>
      <w:r w:rsidRPr="00D157C1">
        <w:rPr>
          <w:rFonts w:eastAsiaTheme="minorEastAsia"/>
          <w:lang w:eastAsia="sr-Latn-CS"/>
        </w:rPr>
        <w:t>što predstavlja definiciju stabilnosti datu na početku. Ujedno iz ovog zaključka i pretpostavki (da se realni delovi polova karakteristične jednačine realni i prosti) koje su mu prethodile dokazujemo i treću definiciju stabilnosti.</w:t>
      </w:r>
    </w:p>
    <w:p w:rsidR="002E224A" w:rsidRPr="00D157C1" w:rsidRDefault="002E224A" w:rsidP="00B43506">
      <w:pPr>
        <w:spacing w:line="276" w:lineRule="auto"/>
        <w:rPr>
          <w:rFonts w:eastAsiaTheme="minorEastAsia"/>
          <w:lang w:eastAsia="sr-Latn-CS"/>
        </w:rPr>
      </w:pPr>
      <w:r w:rsidRPr="00D157C1">
        <w:rPr>
          <w:rFonts w:eastAsiaTheme="minorEastAsia"/>
          <w:lang w:eastAsia="sr-Latn-CS"/>
        </w:rPr>
        <w:t>Na osnovu izraza za odziv sistema u vremenskom domenu moguće je izvršiti i dalju analizu:</w:t>
      </w:r>
    </w:p>
    <w:p w:rsidR="002E224A" w:rsidRPr="00D157C1" w:rsidRDefault="000061A9" w:rsidP="00B43506">
      <w:pPr>
        <w:pStyle w:val="ListParagraph"/>
        <w:numPr>
          <w:ilvl w:val="0"/>
          <w:numId w:val="13"/>
        </w:numPr>
        <w:spacing w:line="276" w:lineRule="auto"/>
        <w:rPr>
          <w:rFonts w:eastAsiaTheme="minorEastAsia"/>
          <w:lang w:eastAsia="sr-Latn-CS"/>
        </w:rPr>
      </w:pPr>
      <w:r w:rsidRPr="00D157C1">
        <w:rPr>
          <w:rFonts w:eastAsiaTheme="minorEastAsia"/>
          <w:lang w:eastAsia="sr-Latn-CS"/>
        </w:rPr>
        <w:t xml:space="preserve">ako postoji jedan realan pol </w:t>
      </w:r>
      <m:oMath>
        <m:sSub>
          <m:sSubPr>
            <m:ctrlPr>
              <w:rPr>
                <w:rFonts w:ascii="Cambria Math" w:eastAsiaTheme="minorEastAsia" w:hAnsi="Cambria Math"/>
                <w:i/>
                <w:lang w:eastAsia="sr-Latn-CS"/>
              </w:rPr>
            </m:ctrlPr>
          </m:sSubPr>
          <m:e>
            <m:r>
              <w:rPr>
                <w:rFonts w:ascii="Cambria Math" w:eastAsiaTheme="minorEastAsia" w:hAnsi="Cambria Math"/>
                <w:lang w:eastAsia="sr-Latn-CS"/>
              </w:rPr>
              <m:t>s</m:t>
            </m:r>
          </m:e>
          <m:sub>
            <m:r>
              <w:rPr>
                <w:rFonts w:ascii="Cambria Math" w:eastAsiaTheme="minorEastAsia" w:hAnsi="Cambria Math"/>
                <w:lang w:eastAsia="sr-Latn-CS"/>
              </w:rPr>
              <m:t>k</m:t>
            </m:r>
          </m:sub>
        </m:sSub>
      </m:oMath>
      <w:r w:rsidR="002E224A" w:rsidRPr="00D157C1">
        <w:rPr>
          <w:rFonts w:eastAsiaTheme="minorEastAsia"/>
          <w:lang w:eastAsia="sr-Latn-CS"/>
        </w:rPr>
        <w:t xml:space="preserve"> koji ima vrednost nula, a svi ostali realni polovi su manji od nule i svi imaginarni polovi imaju realne delove manje od nule, onda je </w:t>
      </w:r>
      <m:oMath>
        <m:func>
          <m:funcPr>
            <m:ctrlPr>
              <w:rPr>
                <w:rFonts w:ascii="Cambria Math" w:eastAsiaTheme="minorEastAsia" w:hAnsi="Cambria Math"/>
                <w:i/>
                <w:lang w:eastAsia="sr-Latn-CS"/>
              </w:rPr>
            </m:ctrlPr>
          </m:funcPr>
          <m:fName>
            <m:limLow>
              <m:limLowPr>
                <m:ctrlPr>
                  <w:rPr>
                    <w:rFonts w:ascii="Cambria Math" w:eastAsiaTheme="minorEastAsia" w:hAnsi="Cambria Math"/>
                    <w:i/>
                    <w:lang w:eastAsia="sr-Latn-CS"/>
                  </w:rPr>
                </m:ctrlPr>
              </m:limLowPr>
              <m:e>
                <m:r>
                  <m:rPr>
                    <m:sty m:val="p"/>
                  </m:rPr>
                  <w:rPr>
                    <w:rFonts w:ascii="Cambria Math" w:hAnsi="Cambria Math"/>
                    <w:lang w:eastAsia="sr-Latn-CS"/>
                  </w:rPr>
                  <m:t>lim</m:t>
                </m:r>
              </m:e>
              <m:lim>
                <m:r>
                  <w:rPr>
                    <w:rFonts w:ascii="Cambria Math" w:eastAsiaTheme="minorEastAsia" w:hAnsi="Cambria Math"/>
                    <w:lang w:eastAsia="sr-Latn-CS"/>
                  </w:rPr>
                  <m:t>t→∞</m:t>
                </m:r>
              </m:lim>
            </m:limLow>
          </m:fName>
          <m:e>
            <m:r>
              <w:rPr>
                <w:rFonts w:ascii="Cambria Math" w:eastAsiaTheme="minorEastAsia" w:hAnsi="Cambria Math"/>
                <w:lang w:eastAsia="sr-Latn-CS"/>
              </w:rPr>
              <m:t>∆c</m:t>
            </m:r>
            <m:d>
              <m:dPr>
                <m:ctrlPr>
                  <w:rPr>
                    <w:rFonts w:ascii="Cambria Math" w:eastAsiaTheme="minorEastAsia" w:hAnsi="Cambria Math"/>
                    <w:i/>
                    <w:lang w:eastAsia="sr-Latn-CS"/>
                  </w:rPr>
                </m:ctrlPr>
              </m:dPr>
              <m:e>
                <m:r>
                  <w:rPr>
                    <w:rFonts w:ascii="Cambria Math" w:eastAsiaTheme="minorEastAsia" w:hAnsi="Cambria Math"/>
                    <w:lang w:eastAsia="sr-Latn-CS"/>
                  </w:rPr>
                  <m:t>t</m:t>
                </m:r>
              </m:e>
            </m:d>
            <m:r>
              <w:rPr>
                <w:rFonts w:ascii="Cambria Math" w:eastAsiaTheme="minorEastAsia" w:hAnsi="Cambria Math"/>
                <w:lang w:eastAsia="sr-Latn-CS"/>
              </w:rPr>
              <m:t>=A</m:t>
            </m:r>
          </m:e>
        </m:func>
      </m:oMath>
      <w:r w:rsidR="002E224A" w:rsidRPr="00D157C1">
        <w:rPr>
          <w:rFonts w:eastAsiaTheme="minorEastAsia"/>
          <w:lang w:eastAsia="sr-Latn-CS"/>
        </w:rPr>
        <w:t xml:space="preserve"> , tj. odziv sistema u stacionarnom stanju je konstantan i jednak </w:t>
      </w:r>
      <w:r w:rsidR="002E224A" w:rsidRPr="00D157C1">
        <w:rPr>
          <w:rFonts w:asciiTheme="majorHAnsi" w:eastAsiaTheme="minorEastAsia" w:hAnsiTheme="majorHAnsi"/>
          <w:i/>
          <w:lang w:eastAsia="sr-Latn-CS"/>
        </w:rPr>
        <w:t>A</w:t>
      </w:r>
      <w:r w:rsidR="002E224A" w:rsidRPr="00D157C1">
        <w:rPr>
          <w:rFonts w:eastAsiaTheme="minorEastAsia"/>
          <w:lang w:eastAsia="sr-Latn-CS"/>
        </w:rPr>
        <w:t xml:space="preserve">, jedan pol sistema se nalazi u koordinatnom početku dok su svi ostali polovi u levoj poluravni kompleksne </w:t>
      </w:r>
      <w:r w:rsidR="002E224A" w:rsidRPr="00D157C1">
        <w:rPr>
          <w:rFonts w:asciiTheme="majorHAnsi" w:eastAsiaTheme="minorEastAsia" w:hAnsiTheme="majorHAnsi"/>
          <w:i/>
          <w:lang w:eastAsia="sr-Latn-CS"/>
        </w:rPr>
        <w:t>s</w:t>
      </w:r>
      <w:r w:rsidR="002E224A" w:rsidRPr="00D157C1">
        <w:rPr>
          <w:rFonts w:eastAsiaTheme="minorEastAsia"/>
          <w:lang w:eastAsia="sr-Latn-CS"/>
        </w:rPr>
        <w:t xml:space="preserve"> – ravni. Sistem se tada nalazi na aperiodično</w:t>
      </w:r>
      <w:r w:rsidR="000E19B9">
        <w:rPr>
          <w:rFonts w:eastAsiaTheme="minorEastAsia"/>
          <w:lang w:eastAsia="sr-Latn-CS"/>
        </w:rPr>
        <w:t>j granici stabilnosti (slika 23),</w:t>
      </w:r>
    </w:p>
    <w:p w:rsidR="002E224A" w:rsidRPr="00D157C1" w:rsidRDefault="002E224A" w:rsidP="00B43506">
      <w:pPr>
        <w:pStyle w:val="ListParagraph"/>
        <w:numPr>
          <w:ilvl w:val="0"/>
          <w:numId w:val="13"/>
        </w:numPr>
        <w:spacing w:line="276" w:lineRule="auto"/>
        <w:rPr>
          <w:rFonts w:eastAsiaTheme="minorEastAsia"/>
          <w:lang w:eastAsia="sr-Latn-CS"/>
        </w:rPr>
      </w:pPr>
      <w:r w:rsidRPr="00D157C1">
        <w:rPr>
          <w:rFonts w:eastAsiaTheme="minorEastAsia"/>
          <w:lang w:eastAsia="sr-Latn-CS"/>
        </w:rPr>
        <w:t xml:space="preserve">ako postoji jedan realni deo konjugovano kompleksnog pola prenosne funkcije sistema jednak nuli </w:t>
      </w:r>
      <m:oMath>
        <m:r>
          <w:rPr>
            <w:rFonts w:ascii="Cambria Math" w:eastAsiaTheme="minorEastAsia" w:hAnsi="Cambria Math"/>
            <w:lang w:eastAsia="sr-Latn-CS"/>
          </w:rPr>
          <m:t>α=0</m:t>
        </m:r>
      </m:oMath>
      <w:r w:rsidRPr="00D157C1">
        <w:rPr>
          <w:rFonts w:eastAsiaTheme="minorEastAsia"/>
          <w:lang w:eastAsia="sr-Latn-CS"/>
        </w:rPr>
        <w:t xml:space="preserve"> , dok su svi ostali realni delovi kompleksnih polova i realni polovi manji od nule, onda je </w:t>
      </w:r>
      <m:oMath>
        <m:func>
          <m:funcPr>
            <m:ctrlPr>
              <w:rPr>
                <w:rFonts w:ascii="Cambria Math" w:eastAsiaTheme="minorEastAsia" w:hAnsi="Cambria Math"/>
                <w:i/>
                <w:lang w:eastAsia="sr-Latn-CS"/>
              </w:rPr>
            </m:ctrlPr>
          </m:funcPr>
          <m:fName>
            <m:limLow>
              <m:limLowPr>
                <m:ctrlPr>
                  <w:rPr>
                    <w:rFonts w:ascii="Cambria Math" w:eastAsiaTheme="minorEastAsia" w:hAnsi="Cambria Math"/>
                    <w:i/>
                    <w:lang w:eastAsia="sr-Latn-CS"/>
                  </w:rPr>
                </m:ctrlPr>
              </m:limLowPr>
              <m:e>
                <m:r>
                  <m:rPr>
                    <m:sty m:val="p"/>
                  </m:rPr>
                  <w:rPr>
                    <w:rFonts w:ascii="Cambria Math" w:hAnsi="Cambria Math"/>
                    <w:lang w:eastAsia="sr-Latn-CS"/>
                  </w:rPr>
                  <m:t>lim</m:t>
                </m:r>
              </m:e>
              <m:lim>
                <m:r>
                  <w:rPr>
                    <w:rFonts w:ascii="Cambria Math" w:eastAsiaTheme="minorEastAsia" w:hAnsi="Cambria Math"/>
                    <w:lang w:eastAsia="sr-Latn-CS"/>
                  </w:rPr>
                  <m:t>t→∞</m:t>
                </m:r>
              </m:lim>
            </m:limLow>
          </m:fName>
          <m:e>
            <m:r>
              <w:rPr>
                <w:rFonts w:ascii="Cambria Math" w:eastAsiaTheme="minorEastAsia" w:hAnsi="Cambria Math"/>
                <w:lang w:eastAsia="sr-Latn-CS"/>
              </w:rPr>
              <m:t>∆c</m:t>
            </m:r>
            <m:d>
              <m:dPr>
                <m:ctrlPr>
                  <w:rPr>
                    <w:rFonts w:ascii="Cambria Math" w:eastAsiaTheme="minorEastAsia" w:hAnsi="Cambria Math"/>
                    <w:i/>
                    <w:lang w:eastAsia="sr-Latn-CS"/>
                  </w:rPr>
                </m:ctrlPr>
              </m:dPr>
              <m:e>
                <m:r>
                  <w:rPr>
                    <w:rFonts w:ascii="Cambria Math" w:eastAsiaTheme="minorEastAsia" w:hAnsi="Cambria Math"/>
                    <w:lang w:eastAsia="sr-Latn-CS"/>
                  </w:rPr>
                  <m:t>t</m:t>
                </m:r>
              </m:e>
            </m:d>
            <m:r>
              <w:rPr>
                <w:rFonts w:ascii="Cambria Math" w:eastAsiaTheme="minorEastAsia" w:hAnsi="Cambria Math"/>
                <w:lang w:eastAsia="sr-Latn-CS"/>
              </w:rPr>
              <m:t>=Dsin(ωt+φ)</m:t>
            </m:r>
          </m:e>
        </m:func>
      </m:oMath>
      <w:r w:rsidR="000061A9" w:rsidRPr="00D157C1">
        <w:rPr>
          <w:rFonts w:eastAsiaTheme="minorEastAsia"/>
          <w:lang w:eastAsia="sr-Latn-CS"/>
        </w:rPr>
        <w:t>, tj. prelazna komponenta ne nestaje već je u formi periodične funkcije</w:t>
      </w:r>
      <w:r w:rsidRPr="00D157C1">
        <w:rPr>
          <w:rFonts w:eastAsiaTheme="minorEastAsia"/>
          <w:lang w:eastAsia="sr-Latn-CS"/>
        </w:rPr>
        <w:t>. Odziv sistema u stacionarnom stanju je os</w:t>
      </w:r>
      <w:r w:rsidR="00A9057A" w:rsidRPr="00D157C1">
        <w:rPr>
          <w:rFonts w:eastAsiaTheme="minorEastAsia"/>
          <w:lang w:eastAsia="sr-Latn-CS"/>
        </w:rPr>
        <w:t>c</w:t>
      </w:r>
      <w:r w:rsidRPr="00D157C1">
        <w:rPr>
          <w:rFonts w:eastAsiaTheme="minorEastAsia"/>
          <w:lang w:eastAsia="sr-Latn-CS"/>
        </w:rPr>
        <w:t>ilato</w:t>
      </w:r>
      <w:r w:rsidR="000061A9" w:rsidRPr="00D157C1">
        <w:rPr>
          <w:rFonts w:eastAsiaTheme="minorEastAsia"/>
          <w:lang w:eastAsia="sr-Latn-CS"/>
        </w:rPr>
        <w:t xml:space="preserve">ran sa konstantnom amplitudom </w:t>
      </w:r>
      <w:r w:rsidR="000061A9" w:rsidRPr="00D157C1">
        <w:rPr>
          <w:rFonts w:asciiTheme="majorHAnsi" w:eastAsiaTheme="minorEastAsia" w:hAnsiTheme="majorHAnsi"/>
          <w:i/>
          <w:lang w:eastAsia="sr-Latn-CS"/>
        </w:rPr>
        <w:t>D</w:t>
      </w:r>
      <w:r w:rsidRPr="00D157C1">
        <w:rPr>
          <w:rFonts w:eastAsiaTheme="minorEastAsia"/>
          <w:lang w:eastAsia="sr-Latn-CS"/>
        </w:rPr>
        <w:t xml:space="preserve">. Sistem ima par konjugovanih rešenja na imaginarnoj osi, dok su svi ostali polovi u levoj poluravni kompleksne </w:t>
      </w:r>
      <w:r w:rsidRPr="00D157C1">
        <w:rPr>
          <w:rFonts w:asciiTheme="majorHAnsi" w:eastAsiaTheme="minorEastAsia" w:hAnsiTheme="majorHAnsi"/>
          <w:i/>
          <w:lang w:eastAsia="sr-Latn-CS"/>
        </w:rPr>
        <w:t>s</w:t>
      </w:r>
      <w:r w:rsidR="0093317A">
        <w:rPr>
          <w:rFonts w:eastAsiaTheme="minorEastAsia"/>
          <w:lang w:eastAsia="sr-Latn-CS"/>
        </w:rPr>
        <w:t xml:space="preserve"> – ravni (slika 34</w:t>
      </w:r>
      <w:r w:rsidR="000E19B9">
        <w:rPr>
          <w:rFonts w:eastAsiaTheme="minorEastAsia"/>
          <w:lang w:eastAsia="sr-Latn-CS"/>
        </w:rPr>
        <w:t>),</w:t>
      </w:r>
    </w:p>
    <w:p w:rsidR="002E224A" w:rsidRPr="00D157C1" w:rsidRDefault="002E224A" w:rsidP="00B43506">
      <w:pPr>
        <w:pStyle w:val="ListParagraph"/>
        <w:numPr>
          <w:ilvl w:val="0"/>
          <w:numId w:val="13"/>
        </w:numPr>
        <w:spacing w:line="276" w:lineRule="auto"/>
        <w:rPr>
          <w:rFonts w:eastAsiaTheme="minorEastAsia"/>
          <w:lang w:eastAsia="sr-Latn-CS"/>
        </w:rPr>
      </w:pPr>
      <w:r w:rsidRPr="00D157C1">
        <w:rPr>
          <w:rFonts w:eastAsiaTheme="minorEastAsia"/>
          <w:lang w:eastAsia="sr-Latn-CS"/>
        </w:rPr>
        <w:t xml:space="preserve">ako postoji jedan realan pol veći od nule ili je realni deo konjugovanog para polova veći od nule, tada je </w:t>
      </w:r>
      <m:oMath>
        <m:func>
          <m:funcPr>
            <m:ctrlPr>
              <w:rPr>
                <w:rFonts w:ascii="Cambria Math" w:eastAsiaTheme="minorEastAsia" w:hAnsi="Cambria Math"/>
                <w:i/>
                <w:lang w:eastAsia="sr-Latn-CS"/>
              </w:rPr>
            </m:ctrlPr>
          </m:funcPr>
          <m:fName>
            <m:limLow>
              <m:limLowPr>
                <m:ctrlPr>
                  <w:rPr>
                    <w:rFonts w:ascii="Cambria Math" w:eastAsiaTheme="minorEastAsia" w:hAnsi="Cambria Math"/>
                    <w:i/>
                    <w:lang w:eastAsia="sr-Latn-CS"/>
                  </w:rPr>
                </m:ctrlPr>
              </m:limLowPr>
              <m:e>
                <m:r>
                  <m:rPr>
                    <m:sty m:val="p"/>
                  </m:rPr>
                  <w:rPr>
                    <w:rFonts w:ascii="Cambria Math" w:hAnsi="Cambria Math"/>
                    <w:lang w:eastAsia="sr-Latn-CS"/>
                  </w:rPr>
                  <m:t>lim</m:t>
                </m:r>
              </m:e>
              <m:lim>
                <m:r>
                  <w:rPr>
                    <w:rFonts w:ascii="Cambria Math" w:eastAsiaTheme="minorEastAsia" w:hAnsi="Cambria Math"/>
                    <w:lang w:eastAsia="sr-Latn-CS"/>
                  </w:rPr>
                  <m:t>t→∞</m:t>
                </m:r>
              </m:lim>
            </m:limLow>
          </m:fName>
          <m:e>
            <m:r>
              <w:rPr>
                <w:rFonts w:ascii="Cambria Math" w:eastAsiaTheme="minorEastAsia" w:hAnsi="Cambria Math"/>
                <w:lang w:eastAsia="sr-Latn-CS"/>
              </w:rPr>
              <m:t>∆c</m:t>
            </m:r>
            <m:d>
              <m:dPr>
                <m:ctrlPr>
                  <w:rPr>
                    <w:rFonts w:ascii="Cambria Math" w:eastAsiaTheme="minorEastAsia" w:hAnsi="Cambria Math"/>
                    <w:i/>
                    <w:lang w:eastAsia="sr-Latn-CS"/>
                  </w:rPr>
                </m:ctrlPr>
              </m:dPr>
              <m:e>
                <m:r>
                  <w:rPr>
                    <w:rFonts w:ascii="Cambria Math" w:eastAsiaTheme="minorEastAsia" w:hAnsi="Cambria Math"/>
                    <w:lang w:eastAsia="sr-Latn-CS"/>
                  </w:rPr>
                  <m:t>t</m:t>
                </m:r>
              </m:e>
            </m:d>
            <m:r>
              <w:rPr>
                <w:rFonts w:ascii="Cambria Math" w:eastAsiaTheme="minorEastAsia" w:hAnsi="Cambria Math"/>
                <w:lang w:eastAsia="sr-Latn-CS"/>
              </w:rPr>
              <m:t>=∞</m:t>
            </m:r>
          </m:e>
        </m:func>
      </m:oMath>
      <w:r w:rsidRPr="00D157C1">
        <w:rPr>
          <w:rFonts w:eastAsiaTheme="minorEastAsia"/>
          <w:lang w:eastAsia="sr-Latn-CS"/>
        </w:rPr>
        <w:t xml:space="preserve"> . Sist</w:t>
      </w:r>
      <w:r w:rsidR="00C155F4" w:rsidRPr="00D157C1">
        <w:rPr>
          <w:rFonts w:eastAsiaTheme="minorEastAsia"/>
          <w:lang w:eastAsia="sr-Latn-CS"/>
        </w:rPr>
        <w:t xml:space="preserve">em je nestabilan sa beskonačno velikim </w:t>
      </w:r>
      <w:r w:rsidRPr="00D157C1">
        <w:rPr>
          <w:rFonts w:eastAsiaTheme="minorEastAsia"/>
          <w:lang w:eastAsia="sr-Latn-CS"/>
        </w:rPr>
        <w:t xml:space="preserve">odzivom za </w:t>
      </w:r>
      <m:oMath>
        <m:r>
          <w:rPr>
            <w:rFonts w:ascii="Cambria Math" w:eastAsiaTheme="minorEastAsia" w:hAnsi="Cambria Math"/>
            <w:lang w:eastAsia="sr-Latn-CS"/>
          </w:rPr>
          <m:t>t→∞</m:t>
        </m:r>
      </m:oMath>
      <w:r w:rsidRPr="00D157C1">
        <w:rPr>
          <w:rFonts w:eastAsiaTheme="minorEastAsia"/>
          <w:lang w:eastAsia="sr-Latn-CS"/>
        </w:rPr>
        <w:t xml:space="preserve"> . Bar jedan pol sistema </w:t>
      </w:r>
      <w:r w:rsidR="0093317A">
        <w:rPr>
          <w:rFonts w:eastAsiaTheme="minorEastAsia"/>
          <w:lang w:eastAsia="sr-Latn-CS"/>
        </w:rPr>
        <w:t>je u desnoj poluravni (slika 34</w:t>
      </w:r>
      <w:r w:rsidRPr="00D157C1">
        <w:rPr>
          <w:rFonts w:eastAsiaTheme="minorEastAsia"/>
          <w:lang w:eastAsia="sr-Latn-CS"/>
        </w:rPr>
        <w:t>).</w:t>
      </w:r>
    </w:p>
    <w:p w:rsidR="000061A9" w:rsidRDefault="000061A9" w:rsidP="00B43506">
      <w:pPr>
        <w:spacing w:line="276" w:lineRule="auto"/>
        <w:rPr>
          <w:rFonts w:eastAsiaTheme="minorEastAsia"/>
          <w:lang w:eastAsia="sr-Latn-CS"/>
        </w:rPr>
      </w:pPr>
    </w:p>
    <w:p w:rsidR="005C504F" w:rsidRPr="00D157C1" w:rsidRDefault="005C504F" w:rsidP="005C504F">
      <w:pPr>
        <w:spacing w:line="276" w:lineRule="auto"/>
        <w:jc w:val="center"/>
        <w:rPr>
          <w:rFonts w:eastAsiaTheme="minorEastAsia"/>
          <w:lang w:eastAsia="sr-Latn-CS"/>
        </w:rPr>
      </w:pPr>
      <w:bookmarkStart w:id="36" w:name="_GoBack"/>
      <w:r w:rsidRPr="00983707">
        <w:rPr>
          <w:i/>
          <w:noProof/>
        </w:rPr>
        <w:drawing>
          <wp:inline distT="0" distB="0" distL="0" distR="0" wp14:anchorId="3BF76885" wp14:editId="1D717EC6">
            <wp:extent cx="3060065" cy="2139315"/>
            <wp:effectExtent l="19050" t="0" r="6985"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66" cstate="print"/>
                    <a:srcRect/>
                    <a:stretch>
                      <a:fillRect/>
                    </a:stretch>
                  </pic:blipFill>
                  <pic:spPr bwMode="auto">
                    <a:xfrm>
                      <a:off x="0" y="0"/>
                      <a:ext cx="3060065" cy="2139315"/>
                    </a:xfrm>
                    <a:prstGeom prst="rect">
                      <a:avLst/>
                    </a:prstGeom>
                    <a:noFill/>
                    <a:ln w="9525">
                      <a:noFill/>
                      <a:miter lim="800000"/>
                      <a:headEnd/>
                      <a:tailEnd/>
                    </a:ln>
                  </pic:spPr>
                </pic:pic>
              </a:graphicData>
            </a:graphic>
          </wp:inline>
        </w:drawing>
      </w:r>
      <w:bookmarkEnd w:id="36"/>
    </w:p>
    <w:p w:rsidR="00C155F4" w:rsidRPr="005C504F" w:rsidRDefault="005C504F" w:rsidP="00B43506">
      <w:pPr>
        <w:spacing w:line="276" w:lineRule="auto"/>
        <w:jc w:val="center"/>
        <w:rPr>
          <w:rFonts w:eastAsiaTheme="minorEastAsia"/>
          <w:sz w:val="22"/>
          <w:szCs w:val="22"/>
          <w:lang w:eastAsia="sr-Latn-CS"/>
        </w:rPr>
      </w:pPr>
      <w:r w:rsidRPr="005C504F">
        <w:rPr>
          <w:rFonts w:eastAsiaTheme="minorEastAsia"/>
          <w:sz w:val="22"/>
          <w:szCs w:val="22"/>
          <w:lang w:eastAsia="sr-Latn-CS"/>
        </w:rPr>
        <w:t xml:space="preserve">Slika 23. Odziv sistema za različite položaje polova u kompleksnoj </w:t>
      </w:r>
      <w:r w:rsidRPr="005C504F">
        <w:rPr>
          <w:rFonts w:eastAsiaTheme="minorEastAsia"/>
          <w:i/>
          <w:sz w:val="22"/>
          <w:szCs w:val="22"/>
          <w:lang w:eastAsia="sr-Latn-CS"/>
        </w:rPr>
        <w:t>s</w:t>
      </w:r>
      <w:r w:rsidRPr="005C504F">
        <w:rPr>
          <w:rFonts w:eastAsiaTheme="minorEastAsia"/>
          <w:sz w:val="22"/>
          <w:szCs w:val="22"/>
          <w:lang w:eastAsia="sr-Latn-CS"/>
        </w:rPr>
        <w:t xml:space="preserve"> – ravni</w:t>
      </w:r>
    </w:p>
    <w:p w:rsidR="005C504F" w:rsidRDefault="005C504F" w:rsidP="00B43506">
      <w:pPr>
        <w:spacing w:line="276" w:lineRule="auto"/>
        <w:jc w:val="center"/>
        <w:rPr>
          <w:rFonts w:eastAsiaTheme="minorEastAsia"/>
          <w:lang w:eastAsia="sr-Latn-CS"/>
        </w:rPr>
      </w:pPr>
    </w:p>
    <w:p w:rsidR="005C504F" w:rsidRPr="005C504F" w:rsidRDefault="005C504F" w:rsidP="00B43506">
      <w:pPr>
        <w:spacing w:line="276" w:lineRule="auto"/>
        <w:jc w:val="center"/>
        <w:rPr>
          <w:rFonts w:eastAsiaTheme="minorEastAsia"/>
          <w:lang w:eastAsia="sr-Latn-CS"/>
        </w:rPr>
      </w:pPr>
    </w:p>
    <w:p w:rsidR="00C155F4" w:rsidRPr="00D157C1" w:rsidRDefault="00C155F4" w:rsidP="00B43506">
      <w:pPr>
        <w:pStyle w:val="Heading2"/>
        <w:numPr>
          <w:ilvl w:val="1"/>
          <w:numId w:val="3"/>
        </w:numPr>
        <w:spacing w:line="276" w:lineRule="auto"/>
        <w:ind w:left="0" w:firstLine="0"/>
        <w:rPr>
          <w:rFonts w:eastAsiaTheme="minorEastAsia"/>
          <w:lang w:eastAsia="sr-Latn-CS"/>
        </w:rPr>
      </w:pPr>
      <w:bookmarkStart w:id="37" w:name="_Toc194400158"/>
      <w:r w:rsidRPr="00D157C1">
        <w:rPr>
          <w:rFonts w:eastAsiaTheme="minorEastAsia"/>
          <w:lang w:eastAsia="sr-Latn-CS"/>
        </w:rPr>
        <w:t>Algebarski kriterijumi stabilnosti</w:t>
      </w:r>
      <w:bookmarkEnd w:id="37"/>
    </w:p>
    <w:p w:rsidR="00C155F4" w:rsidRPr="00D157C1" w:rsidRDefault="00C155F4" w:rsidP="00B43506">
      <w:pPr>
        <w:spacing w:line="276" w:lineRule="auto"/>
        <w:rPr>
          <w:lang w:eastAsia="sr-Latn-CS"/>
        </w:rPr>
      </w:pPr>
    </w:p>
    <w:p w:rsidR="00BD0DF6" w:rsidRPr="00D157C1" w:rsidRDefault="00BD0DF6" w:rsidP="00B43506">
      <w:pPr>
        <w:spacing w:line="276" w:lineRule="auto"/>
        <w:rPr>
          <w:lang w:eastAsia="sr-Latn-CS"/>
        </w:rPr>
      </w:pPr>
      <w:r w:rsidRPr="00D157C1">
        <w:rPr>
          <w:lang w:eastAsia="sr-Latn-CS"/>
        </w:rPr>
        <w:t>Ako je karakteristični polinom sistema dat kao:</w:t>
      </w:r>
    </w:p>
    <w:p w:rsidR="00BD0DF6" w:rsidRPr="00D157C1" w:rsidRDefault="00BD0DF6" w:rsidP="00B43506">
      <w:pPr>
        <w:spacing w:line="276" w:lineRule="auto"/>
        <w:rPr>
          <w:lang w:eastAsia="sr-Latn-CS"/>
        </w:rPr>
      </w:pPr>
    </w:p>
    <w:p w:rsidR="00BD0DF6" w:rsidRPr="00D157C1" w:rsidRDefault="00BD0DF6" w:rsidP="00B43506">
      <w:pPr>
        <w:spacing w:line="276" w:lineRule="auto"/>
        <w:jc w:val="center"/>
        <w:rPr>
          <w:rFonts w:eastAsiaTheme="minorEastAsia"/>
          <w:bCs/>
          <w:lang w:eastAsia="sr-Latn-CS"/>
        </w:rPr>
      </w:pPr>
      <m:oMathPara>
        <m:oMath>
          <m:r>
            <w:rPr>
              <w:rFonts w:ascii="Cambria Math" w:hAnsi="Cambria Math"/>
              <w:lang w:eastAsia="sr-Latn-CS"/>
            </w:rPr>
            <m:t>Q</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sSub>
            <m:sSubPr>
              <m:ctrlPr>
                <w:rPr>
                  <w:rFonts w:ascii="Cambria Math" w:eastAsia="Times New Roman" w:hAnsi="Cambria Math"/>
                  <w:bCs/>
                  <w:i/>
                  <w:lang w:eastAsia="sr-Latn-CS"/>
                </w:rPr>
              </m:ctrlPr>
            </m:sSubPr>
            <m:e>
              <m:r>
                <w:rPr>
                  <w:rFonts w:ascii="Cambria Math" w:eastAsia="Times New Roman" w:hAnsi="Cambria Math"/>
                  <w:lang w:eastAsia="sr-Latn-CS"/>
                </w:rPr>
                <m:t>a</m:t>
              </m:r>
            </m:e>
            <m:sub>
              <m:r>
                <w:rPr>
                  <w:rFonts w:ascii="Cambria Math" w:eastAsia="Times New Roman" w:hAnsi="Cambria Math"/>
                  <w:lang w:eastAsia="sr-Latn-CS"/>
                </w:rPr>
                <m:t>n</m:t>
              </m:r>
            </m:sub>
          </m:sSub>
          <m:sSup>
            <m:sSupPr>
              <m:ctrlPr>
                <w:rPr>
                  <w:rFonts w:ascii="Cambria Math" w:eastAsia="Times New Roman" w:hAnsi="Cambria Math"/>
                  <w:bCs/>
                  <w:i/>
                  <w:lang w:eastAsia="sr-Latn-CS"/>
                </w:rPr>
              </m:ctrlPr>
            </m:sSupPr>
            <m:e>
              <m:r>
                <w:rPr>
                  <w:rFonts w:ascii="Cambria Math" w:eastAsia="Times New Roman" w:hAnsi="Cambria Math"/>
                  <w:lang w:eastAsia="sr-Latn-CS"/>
                </w:rPr>
                <m:t>s</m:t>
              </m:r>
            </m:e>
            <m:sup>
              <m:r>
                <w:rPr>
                  <w:rFonts w:ascii="Cambria Math" w:eastAsia="Times New Roman" w:hAnsi="Cambria Math"/>
                  <w:lang w:eastAsia="sr-Latn-CS"/>
                </w:rPr>
                <m:t>n</m:t>
              </m:r>
            </m:sup>
          </m:sSup>
          <m:r>
            <w:rPr>
              <w:rFonts w:ascii="Cambria Math" w:eastAsia="Times New Roman" w:hAnsi="Cambria Math"/>
              <w:lang w:eastAsia="sr-Latn-CS"/>
            </w:rPr>
            <m:t>+</m:t>
          </m:r>
          <m:sSub>
            <m:sSubPr>
              <m:ctrlPr>
                <w:rPr>
                  <w:rFonts w:ascii="Cambria Math" w:eastAsia="Times New Roman" w:hAnsi="Cambria Math"/>
                  <w:bCs/>
                  <w:i/>
                  <w:lang w:eastAsia="sr-Latn-CS"/>
                </w:rPr>
              </m:ctrlPr>
            </m:sSubPr>
            <m:e>
              <m:r>
                <w:rPr>
                  <w:rFonts w:ascii="Cambria Math" w:eastAsia="Times New Roman" w:hAnsi="Cambria Math"/>
                  <w:lang w:eastAsia="sr-Latn-CS"/>
                </w:rPr>
                <m:t>a</m:t>
              </m:r>
            </m:e>
            <m:sub>
              <m:r>
                <w:rPr>
                  <w:rFonts w:ascii="Cambria Math" w:eastAsia="Times New Roman" w:hAnsi="Cambria Math"/>
                  <w:lang w:eastAsia="sr-Latn-CS"/>
                </w:rPr>
                <m:t>n-1</m:t>
              </m:r>
            </m:sub>
          </m:sSub>
          <m:sSup>
            <m:sSupPr>
              <m:ctrlPr>
                <w:rPr>
                  <w:rFonts w:ascii="Cambria Math" w:eastAsia="Times New Roman" w:hAnsi="Cambria Math"/>
                  <w:bCs/>
                  <w:i/>
                  <w:lang w:eastAsia="sr-Latn-CS"/>
                </w:rPr>
              </m:ctrlPr>
            </m:sSupPr>
            <m:e>
              <m:r>
                <w:rPr>
                  <w:rFonts w:ascii="Cambria Math" w:eastAsia="Times New Roman" w:hAnsi="Cambria Math"/>
                  <w:lang w:eastAsia="sr-Latn-CS"/>
                </w:rPr>
                <m:t>s</m:t>
              </m:r>
            </m:e>
            <m:sup>
              <m:r>
                <w:rPr>
                  <w:rFonts w:ascii="Cambria Math" w:eastAsia="Times New Roman" w:hAnsi="Cambria Math"/>
                  <w:lang w:eastAsia="sr-Latn-CS"/>
                </w:rPr>
                <m:t>n-1</m:t>
              </m:r>
            </m:sup>
          </m:sSup>
          <m:r>
            <w:rPr>
              <w:rFonts w:ascii="Cambria Math" w:eastAsia="Times New Roman" w:hAnsi="Cambria Math"/>
              <w:lang w:eastAsia="sr-Latn-CS"/>
            </w:rPr>
            <m:t>+</m:t>
          </m:r>
          <m:sSub>
            <m:sSubPr>
              <m:ctrlPr>
                <w:rPr>
                  <w:rFonts w:ascii="Cambria Math" w:eastAsia="Times New Roman" w:hAnsi="Cambria Math"/>
                  <w:bCs/>
                  <w:i/>
                  <w:lang w:eastAsia="sr-Latn-CS"/>
                </w:rPr>
              </m:ctrlPr>
            </m:sSubPr>
            <m:e>
              <m:r>
                <w:rPr>
                  <w:rFonts w:ascii="Cambria Math" w:eastAsia="Times New Roman" w:hAnsi="Cambria Math"/>
                  <w:lang w:eastAsia="sr-Latn-CS"/>
                </w:rPr>
                <m:t>a</m:t>
              </m:r>
            </m:e>
            <m:sub>
              <m:r>
                <w:rPr>
                  <w:rFonts w:ascii="Cambria Math" w:eastAsia="Times New Roman" w:hAnsi="Cambria Math"/>
                  <w:lang w:eastAsia="sr-Latn-CS"/>
                </w:rPr>
                <m:t>n-2</m:t>
              </m:r>
            </m:sub>
          </m:sSub>
          <m:sSup>
            <m:sSupPr>
              <m:ctrlPr>
                <w:rPr>
                  <w:rFonts w:ascii="Cambria Math" w:eastAsia="Times New Roman" w:hAnsi="Cambria Math"/>
                  <w:bCs/>
                  <w:i/>
                  <w:lang w:eastAsia="sr-Latn-CS"/>
                </w:rPr>
              </m:ctrlPr>
            </m:sSupPr>
            <m:e>
              <m:r>
                <w:rPr>
                  <w:rFonts w:ascii="Cambria Math" w:eastAsia="Times New Roman" w:hAnsi="Cambria Math"/>
                  <w:lang w:eastAsia="sr-Latn-CS"/>
                </w:rPr>
                <m:t>s</m:t>
              </m:r>
            </m:e>
            <m:sup>
              <m:r>
                <w:rPr>
                  <w:rFonts w:ascii="Cambria Math" w:eastAsia="Times New Roman" w:hAnsi="Cambria Math"/>
                  <w:lang w:eastAsia="sr-Latn-CS"/>
                </w:rPr>
                <m:t>n-2</m:t>
              </m:r>
            </m:sup>
          </m:sSup>
          <m:r>
            <w:rPr>
              <w:rFonts w:ascii="Cambria Math" w:eastAsia="Times New Roman" w:hAnsi="Cambria Math"/>
              <w:lang w:eastAsia="sr-Latn-CS"/>
            </w:rPr>
            <m:t>+…+</m:t>
          </m:r>
          <m:sSub>
            <m:sSubPr>
              <m:ctrlPr>
                <w:rPr>
                  <w:rFonts w:ascii="Cambria Math" w:eastAsia="Times New Roman" w:hAnsi="Cambria Math"/>
                  <w:bCs/>
                  <w:i/>
                  <w:lang w:eastAsia="sr-Latn-CS"/>
                </w:rPr>
              </m:ctrlPr>
            </m:sSubPr>
            <m:e>
              <m:r>
                <w:rPr>
                  <w:rFonts w:ascii="Cambria Math" w:eastAsia="Times New Roman" w:hAnsi="Cambria Math"/>
                  <w:lang w:eastAsia="sr-Latn-CS"/>
                </w:rPr>
                <m:t>a</m:t>
              </m:r>
            </m:e>
            <m:sub>
              <m:r>
                <w:rPr>
                  <w:rFonts w:ascii="Cambria Math" w:eastAsia="Times New Roman" w:hAnsi="Cambria Math"/>
                  <w:lang w:eastAsia="sr-Latn-CS"/>
                </w:rPr>
                <m:t>1</m:t>
              </m:r>
            </m:sub>
          </m:sSub>
          <m:r>
            <w:rPr>
              <w:rFonts w:ascii="Cambria Math" w:eastAsia="Times New Roman" w:hAnsi="Cambria Math"/>
              <w:lang w:eastAsia="sr-Latn-CS"/>
            </w:rPr>
            <m:t>s+</m:t>
          </m:r>
          <m:sSub>
            <m:sSubPr>
              <m:ctrlPr>
                <w:rPr>
                  <w:rFonts w:ascii="Cambria Math" w:eastAsia="Times New Roman" w:hAnsi="Cambria Math"/>
                  <w:bCs/>
                  <w:i/>
                  <w:lang w:eastAsia="sr-Latn-CS"/>
                </w:rPr>
              </m:ctrlPr>
            </m:sSubPr>
            <m:e>
              <m:r>
                <w:rPr>
                  <w:rFonts w:ascii="Cambria Math" w:eastAsia="Times New Roman" w:hAnsi="Cambria Math"/>
                  <w:lang w:eastAsia="sr-Latn-CS"/>
                </w:rPr>
                <m:t>a</m:t>
              </m:r>
            </m:e>
            <m:sub>
              <m:r>
                <w:rPr>
                  <w:rFonts w:ascii="Cambria Math" w:eastAsia="Times New Roman" w:hAnsi="Cambria Math"/>
                  <w:lang w:eastAsia="sr-Latn-CS"/>
                </w:rPr>
                <m:t>0</m:t>
              </m:r>
            </m:sub>
          </m:sSub>
        </m:oMath>
      </m:oMathPara>
    </w:p>
    <w:p w:rsidR="00150FBC" w:rsidRPr="00D157C1" w:rsidRDefault="00150FBC" w:rsidP="00B43506">
      <w:pPr>
        <w:spacing w:line="276" w:lineRule="auto"/>
        <w:jc w:val="center"/>
        <w:rPr>
          <w:lang w:eastAsia="sr-Latn-CS"/>
        </w:rPr>
      </w:pPr>
      <w:r w:rsidRPr="00D157C1">
        <w:rPr>
          <w:rFonts w:eastAsiaTheme="minorEastAsia"/>
          <w:bCs/>
          <w:lang w:eastAsia="sr-Latn-CS"/>
        </w:rPr>
        <w:lastRenderedPageBreak/>
        <w:t>(110)</w:t>
      </w:r>
    </w:p>
    <w:p w:rsidR="00BD0DF6" w:rsidRPr="00D157C1" w:rsidRDefault="00BD0DF6" w:rsidP="00B43506">
      <w:pPr>
        <w:spacing w:line="276" w:lineRule="auto"/>
        <w:rPr>
          <w:lang w:eastAsia="sr-Latn-CS"/>
        </w:rPr>
      </w:pPr>
    </w:p>
    <w:p w:rsidR="00BD0DF6" w:rsidRPr="00D157C1" w:rsidRDefault="00BD0DF6" w:rsidP="00B43506">
      <w:pPr>
        <w:spacing w:line="276" w:lineRule="auto"/>
        <w:rPr>
          <w:lang w:eastAsia="sr-Latn-CS"/>
        </w:rPr>
      </w:pPr>
      <w:r w:rsidRPr="00D157C1">
        <w:rPr>
          <w:lang w:eastAsia="sr-Latn-CS"/>
        </w:rPr>
        <w:t>ili u faktorizovanom obliku:</w:t>
      </w:r>
    </w:p>
    <w:p w:rsidR="00BD0DF6" w:rsidRPr="00D157C1" w:rsidRDefault="00BD0DF6" w:rsidP="00B43506">
      <w:pPr>
        <w:spacing w:line="276" w:lineRule="auto"/>
        <w:rPr>
          <w:lang w:eastAsia="sr-Latn-CS"/>
        </w:rPr>
      </w:pPr>
    </w:p>
    <w:p w:rsidR="00BD0DF6" w:rsidRPr="00D157C1" w:rsidRDefault="00BD0DF6" w:rsidP="00B43506">
      <w:pPr>
        <w:spacing w:line="276" w:lineRule="auto"/>
        <w:rPr>
          <w:lang w:eastAsia="sr-Latn-CS"/>
        </w:rPr>
      </w:pPr>
      <m:oMathPara>
        <m:oMath>
          <m:r>
            <w:rPr>
              <w:rFonts w:ascii="Cambria Math" w:hAnsi="Cambria Math"/>
              <w:lang w:eastAsia="sr-Latn-CS"/>
            </w:rPr>
            <m:t>Q</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a</m:t>
              </m:r>
            </m:e>
            <m:sub>
              <m:r>
                <w:rPr>
                  <w:rFonts w:ascii="Cambria Math" w:hAnsi="Cambria Math"/>
                  <w:lang w:eastAsia="sr-Latn-CS"/>
                </w:rPr>
                <m:t>n</m:t>
              </m:r>
            </m:sub>
          </m:sSub>
          <m:d>
            <m:dPr>
              <m:ctrlPr>
                <w:rPr>
                  <w:rFonts w:ascii="Cambria Math" w:hAnsi="Cambria Math"/>
                  <w:i/>
                  <w:lang w:eastAsia="sr-Latn-CS"/>
                </w:rPr>
              </m:ctrlPr>
            </m:dPr>
            <m:e>
              <m:r>
                <w:rPr>
                  <w:rFonts w:ascii="Cambria Math" w:hAnsi="Cambria Math"/>
                  <w:lang w:eastAsia="sr-Latn-CS"/>
                </w:rPr>
                <m:t>s-</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1</m:t>
                  </m:r>
                </m:sub>
              </m:sSub>
            </m:e>
          </m:d>
          <m:d>
            <m:dPr>
              <m:ctrlPr>
                <w:rPr>
                  <w:rFonts w:ascii="Cambria Math" w:hAnsi="Cambria Math"/>
                  <w:i/>
                  <w:lang w:eastAsia="sr-Latn-CS"/>
                </w:rPr>
              </m:ctrlPr>
            </m:dPr>
            <m:e>
              <m:r>
                <w:rPr>
                  <w:rFonts w:ascii="Cambria Math" w:hAnsi="Cambria Math"/>
                  <w:lang w:eastAsia="sr-Latn-CS"/>
                </w:rPr>
                <m:t>s-</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2</m:t>
                  </m:r>
                </m:sub>
              </m:sSub>
            </m:e>
          </m:d>
          <m:d>
            <m:dPr>
              <m:ctrlPr>
                <w:rPr>
                  <w:rFonts w:ascii="Cambria Math" w:hAnsi="Cambria Math"/>
                  <w:i/>
                  <w:lang w:eastAsia="sr-Latn-CS"/>
                </w:rPr>
              </m:ctrlPr>
            </m:dPr>
            <m:e>
              <m:r>
                <w:rPr>
                  <w:rFonts w:ascii="Cambria Math" w:hAnsi="Cambria Math"/>
                  <w:lang w:eastAsia="sr-Latn-CS"/>
                </w:rPr>
                <m:t>s-</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3</m:t>
                  </m:r>
                </m:sub>
              </m:sSub>
            </m:e>
          </m:d>
          <m:r>
            <w:rPr>
              <w:rFonts w:ascii="Cambria Math" w:hAnsi="Cambria Math"/>
              <w:lang w:eastAsia="sr-Latn-CS"/>
            </w:rPr>
            <m:t>…</m:t>
          </m:r>
          <m:d>
            <m:dPr>
              <m:ctrlPr>
                <w:rPr>
                  <w:rFonts w:ascii="Cambria Math" w:hAnsi="Cambria Math"/>
                  <w:i/>
                  <w:lang w:eastAsia="sr-Latn-CS"/>
                </w:rPr>
              </m:ctrlPr>
            </m:dPr>
            <m:e>
              <m:r>
                <w:rPr>
                  <w:rFonts w:ascii="Cambria Math" w:hAnsi="Cambria Math"/>
                  <w:lang w:eastAsia="sr-Latn-CS"/>
                </w:rPr>
                <m:t>s-</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n-1</m:t>
                  </m:r>
                </m:sub>
              </m:sSub>
            </m:e>
          </m:d>
          <m:d>
            <m:dPr>
              <m:ctrlPr>
                <w:rPr>
                  <w:rFonts w:ascii="Cambria Math" w:hAnsi="Cambria Math"/>
                  <w:i/>
                  <w:lang w:eastAsia="sr-Latn-CS"/>
                </w:rPr>
              </m:ctrlPr>
            </m:dPr>
            <m:e>
              <m:r>
                <w:rPr>
                  <w:rFonts w:ascii="Cambria Math" w:hAnsi="Cambria Math"/>
                  <w:lang w:eastAsia="sr-Latn-CS"/>
                </w:rPr>
                <m:t>s-</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n</m:t>
                  </m:r>
                </m:sub>
              </m:sSub>
            </m:e>
          </m:d>
        </m:oMath>
      </m:oMathPara>
    </w:p>
    <w:p w:rsidR="00BD0DF6" w:rsidRPr="00D157C1" w:rsidRDefault="00BD0DF6" w:rsidP="00B43506">
      <w:pPr>
        <w:spacing w:line="276" w:lineRule="auto"/>
        <w:rPr>
          <w:lang w:eastAsia="sr-Latn-CS"/>
        </w:rPr>
      </w:pPr>
    </w:p>
    <w:p w:rsidR="00BD0DF6" w:rsidRPr="00D157C1" w:rsidRDefault="00BD0DF6" w:rsidP="00B43506">
      <w:pPr>
        <w:spacing w:line="276" w:lineRule="auto"/>
        <w:rPr>
          <w:lang w:eastAsia="sr-Latn-CS"/>
        </w:rPr>
      </w:pPr>
      <w:r w:rsidRPr="00D157C1">
        <w:rPr>
          <w:lang w:eastAsia="sr-Latn-CS"/>
        </w:rPr>
        <w:t xml:space="preserve">gde su </w:t>
      </w:r>
      <m:oMath>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1</m:t>
            </m:r>
          </m:sub>
        </m:sSub>
        <m:r>
          <w:rPr>
            <w:rFonts w:ascii="Cambria Math" w:hAnsi="Cambria Math"/>
            <w:lang w:eastAsia="sr-Latn-CS"/>
          </w:rPr>
          <m:t xml:space="preserve">, </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2</m:t>
            </m:r>
          </m:sub>
        </m:sSub>
        <m:r>
          <w:rPr>
            <w:rFonts w:ascii="Cambria Math" w:hAnsi="Cambria Math"/>
            <w:lang w:eastAsia="sr-Latn-CS"/>
          </w:rPr>
          <m:t xml:space="preserve">, </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3</m:t>
            </m:r>
          </m:sub>
        </m:sSub>
        <m:r>
          <w:rPr>
            <w:rFonts w:ascii="Cambria Math" w:hAnsi="Cambria Math"/>
            <w:lang w:eastAsia="sr-Latn-CS"/>
          </w:rPr>
          <m:t xml:space="preserve">,…, </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n</m:t>
            </m:r>
          </m:sub>
        </m:sSub>
      </m:oMath>
      <w:r w:rsidRPr="00D157C1">
        <w:rPr>
          <w:lang w:eastAsia="sr-Latn-CS"/>
        </w:rPr>
        <w:t xml:space="preserve"> koreni karakterističnog polinoma, odnosno polovi sistem</w:t>
      </w:r>
      <w:r w:rsidR="00F15771" w:rsidRPr="00D157C1">
        <w:rPr>
          <w:lang w:eastAsia="sr-Latn-CS"/>
        </w:rPr>
        <w:t>a. Kada činioce jednačine</w:t>
      </w:r>
      <w:r w:rsidRPr="00D157C1">
        <w:rPr>
          <w:lang w:eastAsia="sr-Latn-CS"/>
        </w:rPr>
        <w:t xml:space="preserve"> pomnožimo među sobom,  dobijamo:</w:t>
      </w:r>
    </w:p>
    <w:p w:rsidR="00BD0DF6" w:rsidRPr="00D157C1" w:rsidRDefault="00BD0DF6" w:rsidP="00B43506">
      <w:pPr>
        <w:spacing w:line="276" w:lineRule="auto"/>
        <w:rPr>
          <w:lang w:eastAsia="sr-Latn-CS"/>
        </w:rPr>
      </w:pPr>
    </w:p>
    <w:p w:rsidR="00BD0DF6" w:rsidRPr="00D157C1" w:rsidRDefault="00F15771" w:rsidP="00B43506">
      <w:pPr>
        <w:spacing w:line="276" w:lineRule="auto"/>
        <w:jc w:val="center"/>
        <w:rPr>
          <w:rFonts w:eastAsiaTheme="minorEastAsia"/>
          <w:lang w:eastAsia="sr-Latn-CS"/>
        </w:rPr>
      </w:pPr>
      <m:oMathPara>
        <m:oMath>
          <m:r>
            <w:rPr>
              <w:rFonts w:ascii="Cambria Math" w:hAnsi="Cambria Math"/>
              <w:lang w:eastAsia="sr-Latn-CS"/>
            </w:rPr>
            <m:t>Q</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a</m:t>
              </m:r>
            </m:e>
            <m:sub>
              <m:r>
                <w:rPr>
                  <w:rFonts w:ascii="Cambria Math" w:hAnsi="Cambria Math"/>
                  <w:lang w:eastAsia="sr-Latn-CS"/>
                </w:rPr>
                <m:t>n</m:t>
              </m:r>
            </m:sub>
          </m:sSub>
          <m:sSup>
            <m:sSupPr>
              <m:ctrlPr>
                <w:rPr>
                  <w:rFonts w:ascii="Cambria Math" w:hAnsi="Cambria Math"/>
                  <w:i/>
                  <w:lang w:eastAsia="sr-Latn-CS"/>
                </w:rPr>
              </m:ctrlPr>
            </m:sSupPr>
            <m:e>
              <m:r>
                <w:rPr>
                  <w:rFonts w:ascii="Cambria Math" w:hAnsi="Cambria Math"/>
                  <w:lang w:eastAsia="sr-Latn-CS"/>
                </w:rPr>
                <m:t>s</m:t>
              </m:r>
            </m:e>
            <m:sup>
              <m:r>
                <w:rPr>
                  <w:rFonts w:ascii="Cambria Math" w:hAnsi="Cambria Math"/>
                  <w:lang w:eastAsia="sr-Latn-CS"/>
                </w:rPr>
                <m:t>n</m:t>
              </m:r>
            </m:sup>
          </m:sSup>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a</m:t>
              </m:r>
            </m:e>
            <m:sub>
              <m:r>
                <w:rPr>
                  <w:rFonts w:ascii="Cambria Math" w:hAnsi="Cambria Math"/>
                  <w:lang w:eastAsia="sr-Latn-CS"/>
                </w:rPr>
                <m:t>n</m:t>
              </m:r>
            </m:sub>
          </m:sSub>
          <m:d>
            <m:dPr>
              <m:ctrlPr>
                <w:rPr>
                  <w:rFonts w:ascii="Cambria Math" w:hAnsi="Cambria Math"/>
                  <w:i/>
                  <w:lang w:eastAsia="sr-Latn-CS"/>
                </w:rPr>
              </m:ctrlPr>
            </m:dPr>
            <m:e>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1</m:t>
                  </m:r>
                </m:sub>
              </m:sSub>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2</m:t>
                  </m:r>
                </m:sub>
              </m:sSub>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3</m:t>
                  </m:r>
                </m:sub>
              </m:sSub>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n</m:t>
                  </m:r>
                </m:sub>
              </m:sSub>
            </m:e>
          </m:d>
          <m:sSup>
            <m:sSupPr>
              <m:ctrlPr>
                <w:rPr>
                  <w:rFonts w:ascii="Cambria Math" w:hAnsi="Cambria Math"/>
                  <w:i/>
                  <w:lang w:eastAsia="sr-Latn-CS"/>
                </w:rPr>
              </m:ctrlPr>
            </m:sSupPr>
            <m:e>
              <m:r>
                <w:rPr>
                  <w:rFonts w:ascii="Cambria Math" w:hAnsi="Cambria Math"/>
                  <w:lang w:eastAsia="sr-Latn-CS"/>
                </w:rPr>
                <m:t>s</m:t>
              </m:r>
            </m:e>
            <m:sup>
              <m:r>
                <w:rPr>
                  <w:rFonts w:ascii="Cambria Math" w:hAnsi="Cambria Math"/>
                  <w:lang w:eastAsia="sr-Latn-CS"/>
                </w:rPr>
                <m:t>n-1</m:t>
              </m:r>
            </m:sup>
          </m:sSup>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a</m:t>
              </m:r>
            </m:e>
            <m:sub>
              <m:r>
                <w:rPr>
                  <w:rFonts w:ascii="Cambria Math" w:hAnsi="Cambria Math"/>
                  <w:lang w:eastAsia="sr-Latn-CS"/>
                </w:rPr>
                <m:t>n</m:t>
              </m:r>
            </m:sub>
          </m:sSub>
          <m:d>
            <m:dPr>
              <m:ctrlPr>
                <w:rPr>
                  <w:rFonts w:ascii="Cambria Math" w:hAnsi="Cambria Math"/>
                  <w:i/>
                  <w:lang w:eastAsia="sr-Latn-CS"/>
                </w:rPr>
              </m:ctrlPr>
            </m:dPr>
            <m:e>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1</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2</m:t>
                  </m:r>
                </m:sub>
              </m:sSub>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1</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3</m:t>
                  </m:r>
                </m:sub>
              </m:sSub>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2</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3</m:t>
                  </m:r>
                </m:sub>
              </m:sSub>
              <m:r>
                <w:rPr>
                  <w:rFonts w:ascii="Cambria Math" w:hAnsi="Cambria Math"/>
                  <w:lang w:eastAsia="sr-Latn-CS"/>
                </w:rPr>
                <m:t>+…</m:t>
              </m:r>
            </m:e>
          </m:d>
          <m:sSup>
            <m:sSupPr>
              <m:ctrlPr>
                <w:rPr>
                  <w:rFonts w:ascii="Cambria Math" w:hAnsi="Cambria Math"/>
                  <w:i/>
                  <w:lang w:eastAsia="sr-Latn-CS"/>
                </w:rPr>
              </m:ctrlPr>
            </m:sSupPr>
            <m:e>
              <m:r>
                <w:rPr>
                  <w:rFonts w:ascii="Cambria Math" w:hAnsi="Cambria Math"/>
                  <w:lang w:eastAsia="sr-Latn-CS"/>
                </w:rPr>
                <m:t>s</m:t>
              </m:r>
            </m:e>
            <m:sup>
              <m:r>
                <w:rPr>
                  <w:rFonts w:ascii="Cambria Math" w:hAnsi="Cambria Math"/>
                  <w:lang w:eastAsia="sr-Latn-CS"/>
                </w:rPr>
                <m:t>n-2</m:t>
              </m:r>
            </m:sup>
          </m:sSup>
          <m:r>
            <w:rPr>
              <w:rFonts w:ascii="Cambria Math" w:hAnsi="Cambria Math"/>
              <w:lang w:eastAsia="sr-Latn-CS"/>
            </w:rPr>
            <m:t>-</m:t>
          </m:r>
        </m:oMath>
      </m:oMathPara>
    </w:p>
    <w:p w:rsidR="00F15771" w:rsidRPr="00D157C1" w:rsidRDefault="00F15771" w:rsidP="00B43506">
      <w:pPr>
        <w:spacing w:line="276" w:lineRule="auto"/>
        <w:jc w:val="center"/>
        <w:rPr>
          <w:rFonts w:eastAsiaTheme="minorEastAsia"/>
          <w:lang w:eastAsia="sr-Latn-CS"/>
        </w:rPr>
      </w:pPr>
      <m:oMathPara>
        <m:oMath>
          <m:r>
            <w:rPr>
              <w:rFonts w:ascii="Cambria Math" w:eastAsiaTheme="minorEastAsia" w:hAnsi="Cambria Math"/>
              <w:lang w:eastAsia="sr-Latn-CS"/>
            </w:rPr>
            <m:t>-</m:t>
          </m:r>
          <m:sSub>
            <m:sSubPr>
              <m:ctrlPr>
                <w:rPr>
                  <w:rFonts w:ascii="Cambria Math" w:eastAsiaTheme="minorEastAsia" w:hAnsi="Cambria Math"/>
                  <w:i/>
                  <w:lang w:eastAsia="sr-Latn-CS"/>
                </w:rPr>
              </m:ctrlPr>
            </m:sSubPr>
            <m:e>
              <m:r>
                <w:rPr>
                  <w:rFonts w:ascii="Cambria Math" w:eastAsiaTheme="minorEastAsia" w:hAnsi="Cambria Math"/>
                  <w:lang w:eastAsia="sr-Latn-CS"/>
                </w:rPr>
                <m:t>a</m:t>
              </m:r>
            </m:e>
            <m:sub>
              <m:r>
                <w:rPr>
                  <w:rFonts w:ascii="Cambria Math" w:eastAsiaTheme="minorEastAsia" w:hAnsi="Cambria Math"/>
                  <w:lang w:eastAsia="sr-Latn-CS"/>
                </w:rPr>
                <m:t>n</m:t>
              </m:r>
            </m:sub>
          </m:sSub>
          <m:d>
            <m:dPr>
              <m:ctrlPr>
                <w:rPr>
                  <w:rFonts w:ascii="Cambria Math" w:eastAsiaTheme="minorEastAsia" w:hAnsi="Cambria Math"/>
                  <w:i/>
                  <w:lang w:eastAsia="sr-Latn-CS"/>
                </w:rPr>
              </m:ctrlPr>
            </m:dPr>
            <m:e>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1</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2</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3</m:t>
                  </m:r>
                </m:sub>
              </m:sSub>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1</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2</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4</m:t>
                  </m:r>
                </m:sub>
              </m:sSub>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2</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3</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4</m:t>
                  </m:r>
                </m:sub>
              </m:sSub>
              <m:r>
                <w:rPr>
                  <w:rFonts w:ascii="Cambria Math" w:hAnsi="Cambria Math"/>
                  <w:lang w:eastAsia="sr-Latn-CS"/>
                </w:rPr>
                <m:t>+…</m:t>
              </m:r>
            </m:e>
          </m:d>
          <m:sSup>
            <m:sSupPr>
              <m:ctrlPr>
                <w:rPr>
                  <w:rFonts w:ascii="Cambria Math" w:eastAsiaTheme="minorEastAsia" w:hAnsi="Cambria Math"/>
                  <w:i/>
                  <w:lang w:eastAsia="sr-Latn-CS"/>
                </w:rPr>
              </m:ctrlPr>
            </m:sSupPr>
            <m:e>
              <m:r>
                <w:rPr>
                  <w:rFonts w:ascii="Cambria Math" w:eastAsiaTheme="minorEastAsia" w:hAnsi="Cambria Math"/>
                  <w:lang w:eastAsia="sr-Latn-CS"/>
                </w:rPr>
                <m:t>s</m:t>
              </m:r>
            </m:e>
            <m:sup>
              <m:r>
                <w:rPr>
                  <w:rFonts w:ascii="Cambria Math" w:eastAsiaTheme="minorEastAsia" w:hAnsi="Cambria Math"/>
                  <w:lang w:eastAsia="sr-Latn-CS"/>
                </w:rPr>
                <m:t>n-3</m:t>
              </m:r>
            </m:sup>
          </m:sSup>
          <m:r>
            <w:rPr>
              <w:rFonts w:ascii="Cambria Math" w:eastAsiaTheme="minorEastAsia" w:hAnsi="Cambria Math"/>
              <w:lang w:eastAsia="sr-Latn-CS"/>
            </w:rPr>
            <m:t>+…+</m:t>
          </m:r>
          <m:sSub>
            <m:sSubPr>
              <m:ctrlPr>
                <w:rPr>
                  <w:rFonts w:ascii="Cambria Math" w:eastAsiaTheme="minorEastAsia" w:hAnsi="Cambria Math"/>
                  <w:i/>
                  <w:lang w:eastAsia="sr-Latn-CS"/>
                </w:rPr>
              </m:ctrlPr>
            </m:sSubPr>
            <m:e>
              <m:r>
                <w:rPr>
                  <w:rFonts w:ascii="Cambria Math" w:eastAsiaTheme="minorEastAsia" w:hAnsi="Cambria Math"/>
                  <w:lang w:eastAsia="sr-Latn-CS"/>
                </w:rPr>
                <m:t>a</m:t>
              </m:r>
            </m:e>
            <m:sub>
              <m:r>
                <w:rPr>
                  <w:rFonts w:ascii="Cambria Math" w:eastAsiaTheme="minorEastAsia" w:hAnsi="Cambria Math"/>
                  <w:lang w:eastAsia="sr-Latn-CS"/>
                </w:rPr>
                <m:t>n</m:t>
              </m:r>
            </m:sub>
          </m:sSub>
          <m:sSup>
            <m:sSupPr>
              <m:ctrlPr>
                <w:rPr>
                  <w:rFonts w:ascii="Cambria Math" w:eastAsiaTheme="minorEastAsia" w:hAnsi="Cambria Math"/>
                  <w:i/>
                  <w:lang w:eastAsia="sr-Latn-CS"/>
                </w:rPr>
              </m:ctrlPr>
            </m:sSupPr>
            <m:e>
              <m:d>
                <m:dPr>
                  <m:ctrlPr>
                    <w:rPr>
                      <w:rFonts w:ascii="Cambria Math" w:eastAsiaTheme="minorEastAsia" w:hAnsi="Cambria Math"/>
                      <w:i/>
                      <w:lang w:eastAsia="sr-Latn-CS"/>
                    </w:rPr>
                  </m:ctrlPr>
                </m:dPr>
                <m:e>
                  <m:r>
                    <w:rPr>
                      <w:rFonts w:ascii="Cambria Math" w:eastAsiaTheme="minorEastAsia" w:hAnsi="Cambria Math"/>
                      <w:lang w:eastAsia="sr-Latn-CS"/>
                    </w:rPr>
                    <m:t>-1</m:t>
                  </m:r>
                </m:e>
              </m:d>
            </m:e>
            <m:sup>
              <m:r>
                <w:rPr>
                  <w:rFonts w:ascii="Cambria Math" w:eastAsiaTheme="minorEastAsia" w:hAnsi="Cambria Math"/>
                  <w:lang w:eastAsia="sr-Latn-CS"/>
                </w:rPr>
                <m:t>n</m:t>
              </m:r>
            </m:sup>
          </m:sSup>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1</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2</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3</m:t>
              </m:r>
            </m:sub>
          </m:sSub>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n</m:t>
              </m:r>
            </m:sub>
          </m:sSub>
        </m:oMath>
      </m:oMathPara>
    </w:p>
    <w:p w:rsidR="00150FBC" w:rsidRPr="00D157C1" w:rsidRDefault="00150FBC" w:rsidP="00B43506">
      <w:pPr>
        <w:spacing w:line="276" w:lineRule="auto"/>
        <w:jc w:val="center"/>
        <w:rPr>
          <w:rFonts w:eastAsiaTheme="minorEastAsia"/>
          <w:lang w:eastAsia="sr-Latn-CS"/>
        </w:rPr>
      </w:pPr>
      <w:r w:rsidRPr="00D157C1">
        <w:rPr>
          <w:rFonts w:eastAsiaTheme="minorEastAsia"/>
          <w:lang w:eastAsia="sr-Latn-CS"/>
        </w:rPr>
        <w:t>(111)</w:t>
      </w:r>
    </w:p>
    <w:p w:rsidR="00150FBC" w:rsidRPr="00D157C1" w:rsidRDefault="00150FBC" w:rsidP="00B43506">
      <w:pPr>
        <w:spacing w:line="276" w:lineRule="auto"/>
        <w:jc w:val="center"/>
        <w:rPr>
          <w:rFonts w:eastAsiaTheme="minorEastAsia"/>
          <w:lang w:eastAsia="sr-Latn-CS"/>
        </w:rPr>
      </w:pPr>
    </w:p>
    <w:p w:rsidR="00F15771" w:rsidRPr="00D157C1" w:rsidRDefault="00150FBC" w:rsidP="00B43506">
      <w:pPr>
        <w:spacing w:line="276" w:lineRule="auto"/>
        <w:rPr>
          <w:lang w:eastAsia="sr-Latn-CS"/>
        </w:rPr>
      </w:pPr>
      <w:r w:rsidRPr="00D157C1">
        <w:rPr>
          <w:rFonts w:eastAsiaTheme="minorEastAsia"/>
          <w:lang w:eastAsia="sr-Latn-CS"/>
        </w:rPr>
        <w:t xml:space="preserve">Na osnovu jednačina (110) i (111) postaje očigledno da je </w:t>
      </w:r>
      <m:oMath>
        <m:sSub>
          <m:sSubPr>
            <m:ctrlPr>
              <w:rPr>
                <w:rFonts w:ascii="Cambria Math" w:eastAsiaTheme="minorEastAsia" w:hAnsi="Cambria Math"/>
                <w:i/>
                <w:lang w:eastAsia="sr-Latn-CS"/>
              </w:rPr>
            </m:ctrlPr>
          </m:sSubPr>
          <m:e>
            <m:r>
              <w:rPr>
                <w:rFonts w:ascii="Cambria Math" w:eastAsiaTheme="minorEastAsia" w:hAnsi="Cambria Math"/>
                <w:lang w:eastAsia="sr-Latn-CS"/>
              </w:rPr>
              <m:t>a</m:t>
            </m:r>
          </m:e>
          <m:sub>
            <m:r>
              <w:rPr>
                <w:rFonts w:ascii="Cambria Math" w:eastAsiaTheme="minorEastAsia" w:hAnsi="Cambria Math"/>
                <w:lang w:eastAsia="sr-Latn-CS"/>
              </w:rPr>
              <m:t>n-1</m:t>
            </m:r>
          </m:sub>
        </m:sSub>
        <m:r>
          <w:rPr>
            <w:rFonts w:ascii="Cambria Math" w:eastAsiaTheme="minorEastAsia" w:hAnsi="Cambria Math"/>
            <w:lang w:eastAsia="sr-Latn-CS"/>
          </w:rPr>
          <m:t>=</m:t>
        </m:r>
        <m:sSub>
          <m:sSubPr>
            <m:ctrlPr>
              <w:rPr>
                <w:rFonts w:ascii="Cambria Math" w:eastAsiaTheme="minorEastAsia" w:hAnsi="Cambria Math"/>
                <w:i/>
                <w:lang w:eastAsia="sr-Latn-CS"/>
              </w:rPr>
            </m:ctrlPr>
          </m:sSubPr>
          <m:e>
            <m:r>
              <w:rPr>
                <w:rFonts w:ascii="Cambria Math" w:eastAsiaTheme="minorEastAsia" w:hAnsi="Cambria Math"/>
                <w:lang w:eastAsia="sr-Latn-CS"/>
              </w:rPr>
              <m:t>a</m:t>
            </m:r>
          </m:e>
          <m:sub>
            <m:r>
              <w:rPr>
                <w:rFonts w:ascii="Cambria Math" w:eastAsiaTheme="minorEastAsia" w:hAnsi="Cambria Math"/>
                <w:lang w:eastAsia="sr-Latn-CS"/>
              </w:rPr>
              <m:t>n</m:t>
            </m:r>
          </m:sub>
        </m:sSub>
        <m:d>
          <m:dPr>
            <m:ctrlPr>
              <w:rPr>
                <w:rFonts w:ascii="Cambria Math" w:hAnsi="Cambria Math"/>
                <w:i/>
                <w:lang w:eastAsia="sr-Latn-CS"/>
              </w:rPr>
            </m:ctrlPr>
          </m:dPr>
          <m:e>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1</m:t>
                </m:r>
              </m:sub>
            </m:sSub>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2</m:t>
                </m:r>
              </m:sub>
            </m:sSub>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3</m:t>
                </m:r>
              </m:sub>
            </m:sSub>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n</m:t>
                </m:r>
              </m:sub>
            </m:sSub>
          </m:e>
        </m:d>
      </m:oMath>
      <w:r w:rsidRPr="00D157C1">
        <w:rPr>
          <w:rFonts w:eastAsiaTheme="minorEastAsia"/>
          <w:lang w:eastAsia="sr-Latn-CS"/>
        </w:rPr>
        <w:t xml:space="preserve">, </w:t>
      </w:r>
      <m:oMath>
        <m:sSub>
          <m:sSubPr>
            <m:ctrlPr>
              <w:rPr>
                <w:rFonts w:ascii="Cambria Math" w:eastAsiaTheme="minorEastAsia" w:hAnsi="Cambria Math"/>
                <w:i/>
                <w:lang w:eastAsia="sr-Latn-CS"/>
              </w:rPr>
            </m:ctrlPr>
          </m:sSubPr>
          <m:e>
            <m:r>
              <w:rPr>
                <w:rFonts w:ascii="Cambria Math" w:eastAsiaTheme="minorEastAsia" w:hAnsi="Cambria Math"/>
                <w:lang w:eastAsia="sr-Latn-CS"/>
              </w:rPr>
              <m:t>a</m:t>
            </m:r>
          </m:e>
          <m:sub>
            <m:r>
              <w:rPr>
                <w:rFonts w:ascii="Cambria Math" w:eastAsiaTheme="minorEastAsia" w:hAnsi="Cambria Math"/>
                <w:lang w:eastAsia="sr-Latn-CS"/>
              </w:rPr>
              <m:t>n-2</m:t>
            </m:r>
          </m:sub>
        </m:sSub>
        <m:r>
          <w:rPr>
            <w:rFonts w:ascii="Cambria Math" w:eastAsiaTheme="minorEastAsia" w:hAnsi="Cambria Math"/>
            <w:lang w:eastAsia="sr-Latn-CS"/>
          </w:rPr>
          <m:t>=</m:t>
        </m:r>
        <m:sSub>
          <m:sSubPr>
            <m:ctrlPr>
              <w:rPr>
                <w:rFonts w:ascii="Cambria Math" w:hAnsi="Cambria Math"/>
                <w:i/>
                <w:lang w:eastAsia="sr-Latn-CS"/>
              </w:rPr>
            </m:ctrlPr>
          </m:sSubPr>
          <m:e>
            <m:r>
              <w:rPr>
                <w:rFonts w:ascii="Cambria Math" w:hAnsi="Cambria Math"/>
                <w:lang w:eastAsia="sr-Latn-CS"/>
              </w:rPr>
              <m:t>a</m:t>
            </m:r>
          </m:e>
          <m:sub>
            <m:r>
              <w:rPr>
                <w:rFonts w:ascii="Cambria Math" w:hAnsi="Cambria Math"/>
                <w:lang w:eastAsia="sr-Latn-CS"/>
              </w:rPr>
              <m:t>n</m:t>
            </m:r>
          </m:sub>
        </m:sSub>
        <m:d>
          <m:dPr>
            <m:ctrlPr>
              <w:rPr>
                <w:rFonts w:ascii="Cambria Math" w:hAnsi="Cambria Math"/>
                <w:i/>
                <w:lang w:eastAsia="sr-Latn-CS"/>
              </w:rPr>
            </m:ctrlPr>
          </m:dPr>
          <m:e>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1</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2</m:t>
                </m:r>
              </m:sub>
            </m:sSub>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1</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3</m:t>
                </m:r>
              </m:sub>
            </m:sSub>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2</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3</m:t>
                </m:r>
              </m:sub>
            </m:sSub>
            <m:r>
              <w:rPr>
                <w:rFonts w:ascii="Cambria Math" w:hAnsi="Cambria Math"/>
                <w:lang w:eastAsia="sr-Latn-CS"/>
              </w:rPr>
              <m:t>+…</m:t>
            </m:r>
          </m:e>
        </m:d>
      </m:oMath>
      <w:r w:rsidRPr="00D157C1">
        <w:rPr>
          <w:rFonts w:eastAsiaTheme="minorEastAsia"/>
          <w:lang w:eastAsia="sr-Latn-CS"/>
        </w:rPr>
        <w:t xml:space="preserve">, </w:t>
      </w:r>
      <m:oMath>
        <m:sSub>
          <m:sSubPr>
            <m:ctrlPr>
              <w:rPr>
                <w:rFonts w:ascii="Cambria Math" w:eastAsiaTheme="minorEastAsia" w:hAnsi="Cambria Math"/>
                <w:i/>
                <w:lang w:eastAsia="sr-Latn-CS"/>
              </w:rPr>
            </m:ctrlPr>
          </m:sSubPr>
          <m:e>
            <m:r>
              <w:rPr>
                <w:rFonts w:ascii="Cambria Math" w:eastAsiaTheme="minorEastAsia" w:hAnsi="Cambria Math"/>
                <w:lang w:eastAsia="sr-Latn-CS"/>
              </w:rPr>
              <m:t>a</m:t>
            </m:r>
          </m:e>
          <m:sub>
            <m:r>
              <w:rPr>
                <w:rFonts w:ascii="Cambria Math" w:eastAsiaTheme="minorEastAsia" w:hAnsi="Cambria Math"/>
                <w:lang w:eastAsia="sr-Latn-CS"/>
              </w:rPr>
              <m:t>n-3</m:t>
            </m:r>
          </m:sub>
        </m:sSub>
        <m:r>
          <w:rPr>
            <w:rFonts w:ascii="Cambria Math" w:eastAsiaTheme="minorEastAsia" w:hAnsi="Cambria Math"/>
            <w:lang w:eastAsia="sr-Latn-CS"/>
          </w:rPr>
          <m:t>=</m:t>
        </m:r>
        <m:sSub>
          <m:sSubPr>
            <m:ctrlPr>
              <w:rPr>
                <w:rFonts w:ascii="Cambria Math" w:eastAsiaTheme="minorEastAsia" w:hAnsi="Cambria Math"/>
                <w:i/>
                <w:lang w:eastAsia="sr-Latn-CS"/>
              </w:rPr>
            </m:ctrlPr>
          </m:sSubPr>
          <m:e>
            <m:r>
              <w:rPr>
                <w:rFonts w:ascii="Cambria Math" w:eastAsiaTheme="minorEastAsia" w:hAnsi="Cambria Math"/>
                <w:lang w:eastAsia="sr-Latn-CS"/>
              </w:rPr>
              <m:t>a</m:t>
            </m:r>
          </m:e>
          <m:sub>
            <m:r>
              <w:rPr>
                <w:rFonts w:ascii="Cambria Math" w:eastAsiaTheme="minorEastAsia" w:hAnsi="Cambria Math"/>
                <w:lang w:eastAsia="sr-Latn-CS"/>
              </w:rPr>
              <m:t>n</m:t>
            </m:r>
          </m:sub>
        </m:sSub>
        <m:d>
          <m:dPr>
            <m:ctrlPr>
              <w:rPr>
                <w:rFonts w:ascii="Cambria Math" w:eastAsiaTheme="minorEastAsia" w:hAnsi="Cambria Math"/>
                <w:i/>
                <w:lang w:eastAsia="sr-Latn-CS"/>
              </w:rPr>
            </m:ctrlPr>
          </m:dPr>
          <m:e>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1</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2</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3</m:t>
                </m:r>
              </m:sub>
            </m:sSub>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1</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2</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4</m:t>
                </m:r>
              </m:sub>
            </m:sSub>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2</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3</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4</m:t>
                </m:r>
              </m:sub>
            </m:sSub>
            <m:r>
              <w:rPr>
                <w:rFonts w:ascii="Cambria Math" w:hAnsi="Cambria Math"/>
                <w:lang w:eastAsia="sr-Latn-CS"/>
              </w:rPr>
              <m:t>+…</m:t>
            </m:r>
          </m:e>
        </m:d>
      </m:oMath>
      <w:r w:rsidRPr="00D157C1">
        <w:rPr>
          <w:rFonts w:eastAsiaTheme="minorEastAsia"/>
          <w:lang w:eastAsia="sr-Latn-CS"/>
        </w:rPr>
        <w:t xml:space="preserve"> i tako do poslednjeg koeficijenta </w:t>
      </w:r>
      <m:oMath>
        <m:sSub>
          <m:sSubPr>
            <m:ctrlPr>
              <w:rPr>
                <w:rFonts w:ascii="Cambria Math" w:eastAsiaTheme="minorEastAsia" w:hAnsi="Cambria Math"/>
                <w:i/>
                <w:lang w:eastAsia="sr-Latn-CS"/>
              </w:rPr>
            </m:ctrlPr>
          </m:sSubPr>
          <m:e>
            <m:r>
              <w:rPr>
                <w:rFonts w:ascii="Cambria Math" w:eastAsiaTheme="minorEastAsia" w:hAnsi="Cambria Math"/>
                <w:lang w:eastAsia="sr-Latn-CS"/>
              </w:rPr>
              <m:t>a</m:t>
            </m:r>
          </m:e>
          <m:sub>
            <m:r>
              <w:rPr>
                <w:rFonts w:ascii="Cambria Math" w:eastAsiaTheme="minorEastAsia" w:hAnsi="Cambria Math"/>
                <w:lang w:eastAsia="sr-Latn-CS"/>
              </w:rPr>
              <m:t>0</m:t>
            </m:r>
          </m:sub>
        </m:sSub>
        <m:r>
          <w:rPr>
            <w:rFonts w:ascii="Cambria Math" w:eastAsiaTheme="minorEastAsia" w:hAnsi="Cambria Math"/>
            <w:lang w:eastAsia="sr-Latn-CS"/>
          </w:rPr>
          <m:t>=</m:t>
        </m:r>
        <m:sSub>
          <m:sSubPr>
            <m:ctrlPr>
              <w:rPr>
                <w:rFonts w:ascii="Cambria Math" w:eastAsiaTheme="minorEastAsia" w:hAnsi="Cambria Math"/>
                <w:i/>
                <w:lang w:eastAsia="sr-Latn-CS"/>
              </w:rPr>
            </m:ctrlPr>
          </m:sSubPr>
          <m:e>
            <m:r>
              <w:rPr>
                <w:rFonts w:ascii="Cambria Math" w:eastAsiaTheme="minorEastAsia" w:hAnsi="Cambria Math"/>
                <w:lang w:eastAsia="sr-Latn-CS"/>
              </w:rPr>
              <m:t>a</m:t>
            </m:r>
          </m:e>
          <m:sub>
            <m:r>
              <w:rPr>
                <w:rFonts w:ascii="Cambria Math" w:eastAsiaTheme="minorEastAsia" w:hAnsi="Cambria Math"/>
                <w:lang w:eastAsia="sr-Latn-CS"/>
              </w:rPr>
              <m:t>n</m:t>
            </m:r>
          </m:sub>
        </m:sSub>
        <m:sSup>
          <m:sSupPr>
            <m:ctrlPr>
              <w:rPr>
                <w:rFonts w:ascii="Cambria Math" w:eastAsiaTheme="minorEastAsia" w:hAnsi="Cambria Math"/>
                <w:i/>
                <w:lang w:eastAsia="sr-Latn-CS"/>
              </w:rPr>
            </m:ctrlPr>
          </m:sSupPr>
          <m:e>
            <m:d>
              <m:dPr>
                <m:ctrlPr>
                  <w:rPr>
                    <w:rFonts w:ascii="Cambria Math" w:eastAsiaTheme="minorEastAsia" w:hAnsi="Cambria Math"/>
                    <w:i/>
                    <w:lang w:eastAsia="sr-Latn-CS"/>
                  </w:rPr>
                </m:ctrlPr>
              </m:dPr>
              <m:e>
                <m:r>
                  <w:rPr>
                    <w:rFonts w:ascii="Cambria Math" w:eastAsiaTheme="minorEastAsia" w:hAnsi="Cambria Math"/>
                    <w:lang w:eastAsia="sr-Latn-CS"/>
                  </w:rPr>
                  <m:t>-1</m:t>
                </m:r>
              </m:e>
            </m:d>
          </m:e>
          <m:sup>
            <m:r>
              <w:rPr>
                <w:rFonts w:ascii="Cambria Math" w:eastAsiaTheme="minorEastAsia" w:hAnsi="Cambria Math"/>
                <w:lang w:eastAsia="sr-Latn-CS"/>
              </w:rPr>
              <m:t>n</m:t>
            </m:r>
          </m:sup>
        </m:sSup>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1</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2</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3</m:t>
            </m:r>
          </m:sub>
        </m:sSub>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n</m:t>
            </m:r>
          </m:sub>
        </m:sSub>
      </m:oMath>
      <w:r w:rsidR="005D718C" w:rsidRPr="00D157C1">
        <w:rPr>
          <w:rFonts w:eastAsiaTheme="minorEastAsia"/>
          <w:lang w:eastAsia="sr-Latn-CS"/>
        </w:rPr>
        <w:t>.</w:t>
      </w:r>
    </w:p>
    <w:p w:rsidR="00C155F4" w:rsidRPr="00D157C1" w:rsidRDefault="00BD0DF6" w:rsidP="00B43506">
      <w:pPr>
        <w:spacing w:line="276" w:lineRule="auto"/>
        <w:rPr>
          <w:lang w:eastAsia="sr-Latn-CS"/>
        </w:rPr>
      </w:pPr>
      <w:r w:rsidRPr="00D157C1">
        <w:rPr>
          <w:lang w:eastAsia="sr-Latn-CS"/>
        </w:rPr>
        <w:t xml:space="preserve">Kako je uslov stabilnosti sistema da su svi polovi karakterističnog polinoma negativni (levi) onda je zbir </w:t>
      </w:r>
      <m:oMath>
        <m:d>
          <m:dPr>
            <m:ctrlPr>
              <w:rPr>
                <w:rFonts w:ascii="Cambria Math" w:hAnsi="Cambria Math"/>
                <w:i/>
                <w:lang w:eastAsia="sr-Latn-CS"/>
              </w:rPr>
            </m:ctrlPr>
          </m:dPr>
          <m:e>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1</m:t>
                </m:r>
              </m:sub>
            </m:sSub>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2</m:t>
                </m:r>
              </m:sub>
            </m:sSub>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3</m:t>
                </m:r>
              </m:sub>
            </m:sSub>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n</m:t>
                </m:r>
              </m:sub>
            </m:sSub>
          </m:e>
        </m:d>
      </m:oMath>
      <w:r w:rsidRPr="00D157C1">
        <w:rPr>
          <w:lang w:eastAsia="sr-Latn-CS"/>
        </w:rPr>
        <w:t xml:space="preserve"> takođe manji od nule, te će znak koeficijenta </w:t>
      </w:r>
      <m:oMath>
        <m:sSub>
          <m:sSubPr>
            <m:ctrlPr>
              <w:rPr>
                <w:rFonts w:ascii="Cambria Math" w:hAnsi="Cambria Math"/>
                <w:i/>
                <w:lang w:eastAsia="sr-Latn-CS"/>
              </w:rPr>
            </m:ctrlPr>
          </m:sSubPr>
          <m:e>
            <m:r>
              <w:rPr>
                <w:rFonts w:ascii="Cambria Math" w:hAnsi="Cambria Math"/>
                <w:lang w:eastAsia="sr-Latn-CS"/>
              </w:rPr>
              <m:t>a</m:t>
            </m:r>
          </m:e>
          <m:sub>
            <m:r>
              <w:rPr>
                <w:rFonts w:ascii="Cambria Math" w:hAnsi="Cambria Math"/>
                <w:lang w:eastAsia="sr-Latn-CS"/>
              </w:rPr>
              <m:t>n-1</m:t>
            </m:r>
          </m:sub>
        </m:sSub>
      </m:oMath>
      <w:r w:rsidR="00150FBC" w:rsidRPr="00D157C1">
        <w:rPr>
          <w:lang w:eastAsia="sr-Latn-CS"/>
        </w:rPr>
        <w:t xml:space="preserve"> </w:t>
      </w:r>
      <w:r w:rsidRPr="00D157C1">
        <w:rPr>
          <w:lang w:eastAsia="sr-Latn-CS"/>
        </w:rPr>
        <w:t xml:space="preserve">biti pozitivan. Zbir proizvoda parova polova </w:t>
      </w:r>
      <m:oMath>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1</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2</m:t>
            </m:r>
          </m:sub>
        </m:sSub>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1</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3</m:t>
            </m:r>
          </m:sub>
        </m:sSub>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2</m:t>
            </m:r>
          </m:sub>
        </m:sSub>
        <m:sSub>
          <m:sSubPr>
            <m:ctrlPr>
              <w:rPr>
                <w:rFonts w:ascii="Cambria Math" w:hAnsi="Cambria Math"/>
                <w:i/>
                <w:lang w:eastAsia="sr-Latn-CS"/>
              </w:rPr>
            </m:ctrlPr>
          </m:sSubPr>
          <m:e>
            <m:r>
              <w:rPr>
                <w:rFonts w:ascii="Cambria Math" w:hAnsi="Cambria Math"/>
                <w:lang w:eastAsia="sr-Latn-CS"/>
              </w:rPr>
              <m:t>s</m:t>
            </m:r>
          </m:e>
          <m:sub>
            <m:r>
              <w:rPr>
                <w:rFonts w:ascii="Cambria Math" w:hAnsi="Cambria Math"/>
                <w:lang w:eastAsia="sr-Latn-CS"/>
              </w:rPr>
              <m:t>3</m:t>
            </m:r>
          </m:sub>
        </m:sSub>
        <m:r>
          <w:rPr>
            <w:rFonts w:ascii="Cambria Math" w:hAnsi="Cambria Math"/>
            <w:lang w:eastAsia="sr-Latn-CS"/>
          </w:rPr>
          <m:t>+…</m:t>
        </m:r>
      </m:oMath>
      <w:r w:rsidRPr="00D157C1">
        <w:rPr>
          <w:lang w:eastAsia="sr-Latn-CS"/>
        </w:rPr>
        <w:t xml:space="preserve">  je pozitivnog znaka, pa je i znak koeficijenta</w:t>
      </w:r>
      <w:r w:rsidR="005D718C" w:rsidRPr="00D157C1">
        <w:rPr>
          <w:lang w:eastAsia="sr-Latn-CS"/>
        </w:rPr>
        <w:t xml:space="preserve"> </w:t>
      </w:r>
      <m:oMath>
        <m:sSub>
          <m:sSubPr>
            <m:ctrlPr>
              <w:rPr>
                <w:rFonts w:ascii="Cambria Math" w:hAnsi="Cambria Math"/>
                <w:i/>
                <w:lang w:eastAsia="sr-Latn-CS"/>
              </w:rPr>
            </m:ctrlPr>
          </m:sSubPr>
          <m:e>
            <m:r>
              <w:rPr>
                <w:rFonts w:ascii="Cambria Math" w:hAnsi="Cambria Math"/>
                <w:lang w:eastAsia="sr-Latn-CS"/>
              </w:rPr>
              <m:t>a</m:t>
            </m:r>
          </m:e>
          <m:sub>
            <m:r>
              <w:rPr>
                <w:rFonts w:ascii="Cambria Math" w:hAnsi="Cambria Math"/>
                <w:lang w:eastAsia="sr-Latn-CS"/>
              </w:rPr>
              <m:t>n-2</m:t>
            </m:r>
          </m:sub>
        </m:sSub>
      </m:oMath>
      <w:r w:rsidRPr="00D157C1">
        <w:rPr>
          <w:lang w:eastAsia="sr-Latn-CS"/>
        </w:rPr>
        <w:t xml:space="preserve"> pozitivan. Na isti način se dolazi do zaključka da su svi koeficijenti karakterističnog polinoma pozitivni kada je realni deo polova sistema manji od nule. Onda se može reći da: karakteristični polinom sistema ima sve korene u levoj poluravni kompleksne </w:t>
      </w:r>
      <w:r w:rsidRPr="00D157C1">
        <w:rPr>
          <w:rFonts w:asciiTheme="majorHAnsi" w:hAnsiTheme="majorHAnsi"/>
          <w:b/>
          <w:i/>
          <w:lang w:eastAsia="sr-Latn-CS"/>
        </w:rPr>
        <w:t>s</w:t>
      </w:r>
      <w:r w:rsidRPr="00D157C1">
        <w:rPr>
          <w:lang w:eastAsia="sr-Latn-CS"/>
        </w:rPr>
        <w:t xml:space="preserve"> ravni samo ako su mu svi koeficijenti različiti od nule i pozitivni. Ovo predstavlja potreban uslov stabilnosti sistema. Znači, nije neophodno poznavati rešenja karakteristične jednačine da bi se ustanovio potreban uslov stabilnosti sistema, već samo poznavanje znaka koeficijenata karakterističnog polinoma.</w:t>
      </w:r>
    </w:p>
    <w:p w:rsidR="005D718C" w:rsidRPr="00D157C1" w:rsidRDefault="005D718C" w:rsidP="00B43506">
      <w:pPr>
        <w:spacing w:line="276" w:lineRule="auto"/>
        <w:rPr>
          <w:lang w:eastAsia="sr-Latn-CS"/>
        </w:rPr>
      </w:pPr>
    </w:p>
    <w:p w:rsidR="005D718C" w:rsidRPr="00D157C1" w:rsidRDefault="005D718C" w:rsidP="00B43506">
      <w:pPr>
        <w:pStyle w:val="Heading3"/>
        <w:numPr>
          <w:ilvl w:val="2"/>
          <w:numId w:val="3"/>
        </w:numPr>
        <w:spacing w:line="276" w:lineRule="auto"/>
        <w:ind w:left="0" w:firstLine="0"/>
        <w:rPr>
          <w:lang w:eastAsia="sr-Latn-CS"/>
        </w:rPr>
      </w:pPr>
      <w:bookmarkStart w:id="38" w:name="_Toc194400159"/>
      <w:r w:rsidRPr="00D157C1">
        <w:rPr>
          <w:lang w:eastAsia="sr-Latn-CS"/>
        </w:rPr>
        <w:t>Hurvicov kriterijum</w:t>
      </w:r>
      <w:bookmarkEnd w:id="38"/>
    </w:p>
    <w:p w:rsidR="005D718C" w:rsidRPr="00D157C1" w:rsidRDefault="005D718C" w:rsidP="00B43506">
      <w:pPr>
        <w:spacing w:line="276" w:lineRule="auto"/>
        <w:rPr>
          <w:lang w:eastAsia="sr-Latn-CS"/>
        </w:rPr>
      </w:pPr>
    </w:p>
    <w:p w:rsidR="00732372" w:rsidRPr="00D157C1" w:rsidRDefault="00732372" w:rsidP="00B43506">
      <w:pPr>
        <w:spacing w:line="276" w:lineRule="auto"/>
        <w:rPr>
          <w:rFonts w:eastAsia="Times New Roman"/>
          <w:lang w:eastAsia="sr-Latn-CS"/>
        </w:rPr>
      </w:pPr>
      <w:r w:rsidRPr="00D157C1">
        <w:rPr>
          <w:rFonts w:eastAsia="Times New Roman"/>
          <w:lang w:eastAsia="sr-Latn-CS"/>
        </w:rPr>
        <w:t>Poznavanje znaka svih koeficijenata karakterističnog polinoma prenosne funkcije sistema predstavlja potreban ali ne i dovoljan uslov stabilnosti. Ukoliko su svi koeficijenti pozitivni sistem može biti stabilan i onda ima smisla pristupiti analizi njegove stabilnosti. U suprotnom sistem je nestabilan.</w:t>
      </w:r>
    </w:p>
    <w:p w:rsidR="00732372" w:rsidRPr="00D157C1" w:rsidRDefault="00732372" w:rsidP="00B43506">
      <w:pPr>
        <w:spacing w:line="276" w:lineRule="auto"/>
        <w:rPr>
          <w:rFonts w:eastAsia="Times New Roman"/>
          <w:lang w:eastAsia="sr-Latn-CS"/>
        </w:rPr>
      </w:pPr>
      <w:r w:rsidRPr="00D157C1">
        <w:rPr>
          <w:rFonts w:eastAsia="Times New Roman"/>
          <w:lang w:eastAsia="sr-Latn-CS"/>
        </w:rPr>
        <w:t xml:space="preserve">Hurvicov algebarski kriterijum se sastoji od formiranja Hurvicove matrice dimenzija </w:t>
      </w:r>
      <w:r w:rsidRPr="00D157C1">
        <w:rPr>
          <w:rFonts w:asciiTheme="majorHAnsi" w:eastAsia="Times New Roman" w:hAnsiTheme="majorHAnsi"/>
          <w:i/>
          <w:lang w:eastAsia="sr-Latn-CS"/>
        </w:rPr>
        <w:t>n</w:t>
      </w:r>
      <w:r w:rsidRPr="00D157C1">
        <w:rPr>
          <w:rFonts w:asciiTheme="majorHAnsi" w:eastAsia="Times New Roman" w:hAnsiTheme="majorHAnsi"/>
          <w:lang w:eastAsia="sr-Latn-CS"/>
        </w:rPr>
        <w:t>×</w:t>
      </w:r>
      <w:r w:rsidRPr="00D157C1">
        <w:rPr>
          <w:rFonts w:asciiTheme="majorHAnsi" w:eastAsia="Times New Roman" w:hAnsiTheme="majorHAnsi"/>
          <w:i/>
          <w:lang w:eastAsia="sr-Latn-CS"/>
        </w:rPr>
        <w:t>n</w:t>
      </w:r>
      <w:r w:rsidRPr="00D157C1">
        <w:rPr>
          <w:rFonts w:eastAsia="Times New Roman"/>
          <w:lang w:eastAsia="sr-Latn-CS"/>
        </w:rPr>
        <w:t xml:space="preserve"> koja ima sledeći oblik:</w:t>
      </w:r>
    </w:p>
    <w:p w:rsidR="00732372" w:rsidRPr="00D157C1" w:rsidRDefault="00732372" w:rsidP="00B43506">
      <w:pPr>
        <w:spacing w:line="276" w:lineRule="auto"/>
        <w:rPr>
          <w:rFonts w:eastAsia="Times New Roman"/>
          <w:lang w:eastAsia="sr-Latn-CS"/>
        </w:rPr>
      </w:pPr>
    </w:p>
    <w:p w:rsidR="00732372" w:rsidRPr="00D157C1" w:rsidRDefault="00732372" w:rsidP="00B43506">
      <w:pPr>
        <w:spacing w:line="276" w:lineRule="auto"/>
        <w:rPr>
          <w:rFonts w:eastAsia="Times New Roman"/>
          <w:lang w:eastAsia="sr-Latn-CS"/>
        </w:rPr>
      </w:pPr>
    </w:p>
    <w:p w:rsidR="008C7777" w:rsidRPr="00D157C1" w:rsidRDefault="008C7777" w:rsidP="00B43506">
      <w:pPr>
        <w:tabs>
          <w:tab w:val="center" w:pos="4540"/>
          <w:tab w:val="right" w:pos="9080"/>
        </w:tabs>
        <w:spacing w:line="276" w:lineRule="auto"/>
        <w:jc w:val="center"/>
        <w:rPr>
          <w:rFonts w:eastAsia="Times New Roman"/>
          <w:lang w:eastAsia="sr-Latn-CS"/>
        </w:rPr>
      </w:pPr>
      <w:r w:rsidRPr="00D157C1">
        <w:rPr>
          <w:rFonts w:asciiTheme="majorHAnsi" w:eastAsia="Times New Roman" w:hAnsiTheme="majorHAnsi"/>
          <w:position w:val="-104"/>
          <w:lang w:eastAsia="sr-Latn-CS"/>
        </w:rPr>
        <w:object w:dxaOrig="3120" w:dyaOrig="2200">
          <v:shape id="_x0000_i1033" type="#_x0000_t75" style="width:156.1pt;height:110.7pt" o:ole="">
            <v:imagedata r:id="rId67" o:title=""/>
          </v:shape>
          <o:OLEObject Type="Embed" ProgID="Equation.DSMT4" ShapeID="_x0000_i1033" DrawAspect="Content" ObjectID="_1811843367" r:id="rId68"/>
        </w:object>
      </w:r>
    </w:p>
    <w:p w:rsidR="008C7777" w:rsidRPr="00D157C1" w:rsidRDefault="008C7777" w:rsidP="00B43506">
      <w:pPr>
        <w:spacing w:line="276" w:lineRule="auto"/>
        <w:jc w:val="left"/>
        <w:rPr>
          <w:rFonts w:eastAsia="Times New Roman"/>
          <w:lang w:eastAsia="sr-Latn-CS"/>
        </w:rPr>
      </w:pPr>
    </w:p>
    <w:p w:rsidR="008C7777" w:rsidRPr="00D157C1" w:rsidRDefault="008C7777" w:rsidP="00B43506">
      <w:pPr>
        <w:spacing w:line="276" w:lineRule="auto"/>
        <w:rPr>
          <w:rFonts w:eastAsia="Times New Roman"/>
          <w:lang w:eastAsia="sr-Latn-CS"/>
        </w:rPr>
      </w:pPr>
      <w:r w:rsidRPr="00D157C1">
        <w:rPr>
          <w:rFonts w:eastAsia="Times New Roman"/>
          <w:lang w:eastAsia="sr-Latn-CS"/>
        </w:rPr>
        <w:t xml:space="preserve">Način formiranja matrice se sastoji u tome da se na glavnu dijagonalu smeštaju koeficijenti karakterističnog polinoma sa opadajućim indeksima počevši od koeficijenta </w:t>
      </w:r>
      <w:r w:rsidRPr="00D157C1">
        <w:rPr>
          <w:rFonts w:asciiTheme="majorHAnsi" w:eastAsia="Times New Roman" w:hAnsiTheme="majorHAnsi"/>
          <w:i/>
          <w:lang w:eastAsia="sr-Latn-CS"/>
        </w:rPr>
        <w:t>a</w:t>
      </w:r>
      <w:r w:rsidRPr="00D157C1">
        <w:rPr>
          <w:rFonts w:asciiTheme="majorHAnsi" w:eastAsia="Times New Roman" w:hAnsiTheme="majorHAnsi"/>
          <w:i/>
          <w:vertAlign w:val="subscript"/>
          <w:lang w:eastAsia="sr-Latn-CS"/>
        </w:rPr>
        <w:t>n</w:t>
      </w:r>
      <w:r w:rsidRPr="00D157C1">
        <w:rPr>
          <w:rFonts w:asciiTheme="majorHAnsi" w:eastAsia="Times New Roman" w:hAnsiTheme="majorHAnsi"/>
          <w:vertAlign w:val="subscript"/>
          <w:lang w:eastAsia="sr-Latn-CS"/>
        </w:rPr>
        <w:t>-1</w:t>
      </w:r>
      <w:r w:rsidRPr="00D157C1">
        <w:rPr>
          <w:rFonts w:eastAsia="Times New Roman"/>
          <w:lang w:eastAsia="sr-Latn-CS"/>
        </w:rPr>
        <w:t xml:space="preserve">. Kolone Hurvicove matrice se formiraju od koeficijenata rastućih odozgo na dole, dok se vrste popunjavaju naizmenično od svakog drugog koeficijenta sa opadajućim indeksima s leva na desno. Nule se pojavljuju tamo gde nema koeficijenata sa odgovarajućim indeksima. </w:t>
      </w:r>
    </w:p>
    <w:p w:rsidR="008C7777" w:rsidRPr="00D157C1" w:rsidRDefault="008C7777" w:rsidP="00B43506">
      <w:pPr>
        <w:spacing w:line="276" w:lineRule="auto"/>
        <w:rPr>
          <w:rFonts w:eastAsia="Times New Roman"/>
          <w:lang w:eastAsia="sr-Latn-CS"/>
        </w:rPr>
      </w:pPr>
      <w:r w:rsidRPr="00D157C1">
        <w:rPr>
          <w:rFonts w:eastAsia="Times New Roman"/>
          <w:lang w:eastAsia="sr-Latn-CS"/>
        </w:rPr>
        <w:t xml:space="preserve">Na osnovu formirane determinante se definiše Hurvicov kriterijum stabilnosti kao: sistem će biti stabilan ako su svi dijagonalni minori Hurvicove matrice pozitivni. </w:t>
      </w:r>
    </w:p>
    <w:p w:rsidR="008C7777" w:rsidRPr="00D157C1" w:rsidRDefault="008C7777" w:rsidP="00B43506">
      <w:pPr>
        <w:spacing w:line="276" w:lineRule="auto"/>
        <w:rPr>
          <w:rFonts w:eastAsia="Times New Roman"/>
          <w:lang w:eastAsia="sr-Latn-CS"/>
        </w:rPr>
      </w:pPr>
      <w:r w:rsidRPr="00D157C1">
        <w:rPr>
          <w:rFonts w:eastAsia="Times New Roman"/>
          <w:lang w:eastAsia="sr-Latn-CS"/>
        </w:rPr>
        <w:t>Dijagonalni minori Hurvicove matrice su:</w:t>
      </w:r>
    </w:p>
    <w:p w:rsidR="008C7777" w:rsidRPr="00D157C1" w:rsidRDefault="008C7777" w:rsidP="00B43506">
      <w:pPr>
        <w:tabs>
          <w:tab w:val="center" w:pos="4540"/>
          <w:tab w:val="right" w:pos="9080"/>
        </w:tabs>
        <w:spacing w:line="276" w:lineRule="auto"/>
        <w:jc w:val="center"/>
        <w:rPr>
          <w:rFonts w:eastAsia="Times New Roman"/>
          <w:lang w:eastAsia="sr-Latn-CS"/>
        </w:rPr>
      </w:pPr>
      <w:r w:rsidRPr="00D157C1">
        <w:rPr>
          <w:rFonts w:eastAsia="Times New Roman"/>
          <w:position w:val="-12"/>
          <w:lang w:eastAsia="sr-Latn-CS"/>
        </w:rPr>
        <w:object w:dxaOrig="880" w:dyaOrig="360">
          <v:shape id="_x0000_i1034" type="#_x0000_t75" style="width:44.15pt;height:18.15pt" o:ole="">
            <v:imagedata r:id="rId69" o:title=""/>
          </v:shape>
          <o:OLEObject Type="Embed" ProgID="Equation.DSMT4" ShapeID="_x0000_i1034" DrawAspect="Content" ObjectID="_1811843368" r:id="rId70"/>
        </w:object>
      </w:r>
    </w:p>
    <w:p w:rsidR="008C7777" w:rsidRPr="00D157C1" w:rsidRDefault="008C7777" w:rsidP="00B43506">
      <w:pPr>
        <w:tabs>
          <w:tab w:val="center" w:pos="4540"/>
          <w:tab w:val="right" w:pos="9080"/>
        </w:tabs>
        <w:spacing w:line="276" w:lineRule="auto"/>
        <w:jc w:val="center"/>
        <w:rPr>
          <w:rFonts w:eastAsia="Times New Roman"/>
          <w:lang w:eastAsia="sr-Latn-CS"/>
        </w:rPr>
      </w:pPr>
      <w:r w:rsidRPr="00D157C1">
        <w:rPr>
          <w:rFonts w:eastAsia="Times New Roman"/>
          <w:lang w:eastAsia="sr-Latn-CS"/>
        </w:rPr>
        <w:tab/>
      </w:r>
      <w:r w:rsidRPr="00D157C1">
        <w:rPr>
          <w:rFonts w:eastAsia="Times New Roman"/>
          <w:position w:val="-160"/>
          <w:lang w:eastAsia="sr-Latn-CS"/>
        </w:rPr>
        <w:object w:dxaOrig="2200" w:dyaOrig="3320">
          <v:shape id="_x0000_i1035" type="#_x0000_t75" style="width:110.7pt;height:166.4pt" o:ole="">
            <v:imagedata r:id="rId71" o:title=""/>
          </v:shape>
          <o:OLEObject Type="Embed" ProgID="Equation.DSMT4" ShapeID="_x0000_i1035" DrawAspect="Content" ObjectID="_1811843369" r:id="rId72"/>
        </w:object>
      </w:r>
      <w:r w:rsidRPr="00D157C1">
        <w:rPr>
          <w:rFonts w:eastAsia="Times New Roman"/>
          <w:lang w:eastAsia="sr-Latn-CS"/>
        </w:rPr>
        <w:tab/>
        <w:t xml:space="preserve"> </w:t>
      </w:r>
    </w:p>
    <w:p w:rsidR="008C7777" w:rsidRPr="00D157C1" w:rsidRDefault="008C7777" w:rsidP="00B43506">
      <w:pPr>
        <w:spacing w:line="276" w:lineRule="auto"/>
        <w:jc w:val="left"/>
        <w:rPr>
          <w:rFonts w:eastAsia="Times New Roman"/>
          <w:lang w:eastAsia="sr-Latn-CS"/>
        </w:rPr>
      </w:pPr>
    </w:p>
    <w:p w:rsidR="008C7777" w:rsidRPr="00D157C1" w:rsidRDefault="008C7777" w:rsidP="00B43506">
      <w:pPr>
        <w:spacing w:line="276" w:lineRule="auto"/>
        <w:jc w:val="left"/>
        <w:rPr>
          <w:rFonts w:eastAsia="Times New Roman"/>
          <w:lang w:eastAsia="sr-Latn-CS"/>
        </w:rPr>
      </w:pPr>
      <w:r w:rsidRPr="00D157C1">
        <w:rPr>
          <w:rFonts w:eastAsia="Times New Roman"/>
          <w:lang w:eastAsia="sr-Latn-CS"/>
        </w:rPr>
        <w:t>Prema definiciji Hurvicovog kriterijuma stabilnosti potrebno je da:</w:t>
      </w:r>
    </w:p>
    <w:p w:rsidR="008C7777" w:rsidRPr="00D157C1" w:rsidRDefault="008C7777" w:rsidP="00B43506">
      <w:pPr>
        <w:spacing w:line="276" w:lineRule="auto"/>
        <w:jc w:val="left"/>
        <w:rPr>
          <w:rFonts w:eastAsia="Times New Roman"/>
          <w:lang w:eastAsia="sr-Latn-CS"/>
        </w:rPr>
      </w:pPr>
    </w:p>
    <w:p w:rsidR="00732372" w:rsidRPr="00D157C1" w:rsidRDefault="008C7777" w:rsidP="00B43506">
      <w:pPr>
        <w:tabs>
          <w:tab w:val="center" w:pos="4540"/>
          <w:tab w:val="right" w:pos="9080"/>
        </w:tabs>
        <w:spacing w:line="276" w:lineRule="auto"/>
        <w:jc w:val="center"/>
        <w:rPr>
          <w:rFonts w:eastAsia="Times New Roman"/>
          <w:lang w:eastAsia="sr-Latn-CS"/>
        </w:rPr>
      </w:pPr>
      <w:r w:rsidRPr="00D157C1">
        <w:rPr>
          <w:rFonts w:eastAsia="Times New Roman"/>
          <w:lang w:eastAsia="sr-Latn-CS"/>
        </w:rPr>
        <w:tab/>
      </w:r>
      <w:r w:rsidRPr="00D157C1">
        <w:rPr>
          <w:rFonts w:eastAsia="Times New Roman"/>
          <w:position w:val="-12"/>
          <w:lang w:eastAsia="sr-Latn-CS"/>
        </w:rPr>
        <w:object w:dxaOrig="5020" w:dyaOrig="360">
          <v:shape id="_x0000_i1036" type="#_x0000_t75" style="width:249.3pt;height:18.15pt" o:ole="">
            <v:imagedata r:id="rId73" o:title=""/>
          </v:shape>
          <o:OLEObject Type="Embed" ProgID="Equation.DSMT4" ShapeID="_x0000_i1036" DrawAspect="Content" ObjectID="_1811843370" r:id="rId74"/>
        </w:object>
      </w:r>
      <w:r w:rsidRPr="00D157C1">
        <w:rPr>
          <w:rFonts w:eastAsia="Times New Roman"/>
          <w:lang w:eastAsia="sr-Latn-CS"/>
        </w:rPr>
        <w:tab/>
      </w:r>
    </w:p>
    <w:p w:rsidR="008C7777" w:rsidRPr="00D157C1" w:rsidRDefault="00732372" w:rsidP="00B43506">
      <w:pPr>
        <w:tabs>
          <w:tab w:val="center" w:pos="4540"/>
          <w:tab w:val="right" w:pos="9080"/>
        </w:tabs>
        <w:spacing w:line="276" w:lineRule="auto"/>
        <w:jc w:val="center"/>
        <w:rPr>
          <w:rFonts w:eastAsia="Times New Roman"/>
          <w:lang w:eastAsia="sr-Latn-CS"/>
        </w:rPr>
      </w:pPr>
      <w:r w:rsidRPr="00D157C1">
        <w:rPr>
          <w:rFonts w:eastAsia="Times New Roman"/>
          <w:lang w:eastAsia="sr-Latn-CS"/>
        </w:rPr>
        <w:t>(112)</w:t>
      </w:r>
    </w:p>
    <w:p w:rsidR="008C7777" w:rsidRPr="00D157C1" w:rsidRDefault="008C7777" w:rsidP="00B43506">
      <w:pPr>
        <w:spacing w:line="276" w:lineRule="auto"/>
        <w:rPr>
          <w:rFonts w:eastAsia="Times New Roman"/>
          <w:lang w:eastAsia="sr-Latn-CS"/>
        </w:rPr>
      </w:pPr>
    </w:p>
    <w:p w:rsidR="008C7777" w:rsidRPr="00D157C1" w:rsidRDefault="008C7777" w:rsidP="00B43506">
      <w:pPr>
        <w:spacing w:line="276" w:lineRule="auto"/>
        <w:rPr>
          <w:rFonts w:eastAsia="Times New Roman"/>
          <w:lang w:eastAsia="sr-Latn-CS"/>
        </w:rPr>
      </w:pPr>
      <w:r w:rsidRPr="00D157C1">
        <w:rPr>
          <w:rFonts w:eastAsia="Times New Roman"/>
          <w:lang w:eastAsia="sr-Latn-CS"/>
        </w:rPr>
        <w:t>Za sisteme I i II reda može se lako pokazati da su stabilni ako su im koeficijenti karakterističnog polinoma pozitivnog znaka. Na osnovu potrebnog i dovoljnog (uslova stabilnosti sistema po Hurvicu, za sisteme I reda imamo da je:</w:t>
      </w:r>
    </w:p>
    <w:p w:rsidR="00732372" w:rsidRPr="00D157C1" w:rsidRDefault="00732372" w:rsidP="00B43506">
      <w:pPr>
        <w:spacing w:line="276" w:lineRule="auto"/>
        <w:rPr>
          <w:rFonts w:eastAsia="Times New Roman"/>
          <w:lang w:eastAsia="sr-Latn-CS"/>
        </w:rPr>
      </w:pPr>
    </w:p>
    <w:p w:rsidR="008C7777" w:rsidRPr="00D157C1" w:rsidRDefault="008C7777" w:rsidP="00B43506">
      <w:pPr>
        <w:tabs>
          <w:tab w:val="center" w:pos="4540"/>
          <w:tab w:val="right" w:pos="9080"/>
        </w:tabs>
        <w:spacing w:line="276" w:lineRule="auto"/>
        <w:jc w:val="center"/>
        <w:rPr>
          <w:rFonts w:eastAsia="Times New Roman"/>
          <w:lang w:eastAsia="sr-Latn-CS"/>
        </w:rPr>
      </w:pPr>
      <w:r w:rsidRPr="00D157C1">
        <w:rPr>
          <w:rFonts w:eastAsia="Times New Roman"/>
          <w:position w:val="-48"/>
          <w:lang w:eastAsia="sr-Latn-CS"/>
        </w:rPr>
        <w:object w:dxaOrig="1280" w:dyaOrig="1080">
          <v:shape id="_x0000_i1037" type="#_x0000_t75" style="width:63.55pt;height:53.85pt" o:ole="">
            <v:imagedata r:id="rId75" o:title=""/>
          </v:shape>
          <o:OLEObject Type="Embed" ProgID="Equation.DSMT4" ShapeID="_x0000_i1037" DrawAspect="Content" ObjectID="_1811843371" r:id="rId76"/>
        </w:object>
      </w:r>
    </w:p>
    <w:p w:rsidR="008C7777" w:rsidRPr="00D157C1" w:rsidRDefault="008C7777" w:rsidP="00B43506">
      <w:pPr>
        <w:spacing w:line="276" w:lineRule="auto"/>
        <w:jc w:val="left"/>
        <w:rPr>
          <w:rFonts w:eastAsia="Times New Roman"/>
          <w:lang w:eastAsia="sr-Latn-CS"/>
        </w:rPr>
      </w:pPr>
      <w:r w:rsidRPr="00D157C1">
        <w:rPr>
          <w:rFonts w:eastAsia="Times New Roman"/>
          <w:lang w:eastAsia="sr-Latn-CS"/>
        </w:rPr>
        <w:t>Po potrebnom uslovu će biti:</w:t>
      </w:r>
    </w:p>
    <w:p w:rsidR="008C7777" w:rsidRPr="00D157C1" w:rsidRDefault="008C7777" w:rsidP="00B43506">
      <w:pPr>
        <w:spacing w:line="276" w:lineRule="auto"/>
        <w:jc w:val="left"/>
        <w:rPr>
          <w:rFonts w:eastAsia="Times New Roman"/>
          <w:lang w:eastAsia="sr-Latn-CS"/>
        </w:rPr>
      </w:pPr>
    </w:p>
    <w:p w:rsidR="008C7777" w:rsidRPr="00D157C1" w:rsidRDefault="008C7777" w:rsidP="00B43506">
      <w:pPr>
        <w:tabs>
          <w:tab w:val="center" w:pos="4540"/>
          <w:tab w:val="right" w:pos="9080"/>
        </w:tabs>
        <w:spacing w:line="276" w:lineRule="auto"/>
        <w:jc w:val="center"/>
        <w:rPr>
          <w:rFonts w:eastAsia="Times New Roman"/>
          <w:lang w:eastAsia="sr-Latn-CS"/>
        </w:rPr>
      </w:pPr>
      <w:r w:rsidRPr="00D157C1">
        <w:rPr>
          <w:rFonts w:eastAsia="Times New Roman"/>
          <w:position w:val="-12"/>
          <w:lang w:eastAsia="sr-Latn-CS"/>
        </w:rPr>
        <w:object w:dxaOrig="2280" w:dyaOrig="360">
          <v:shape id="_x0000_i1038" type="#_x0000_t75" style="width:113.75pt;height:18.15pt" o:ole="">
            <v:imagedata r:id="rId77" o:title=""/>
          </v:shape>
          <o:OLEObject Type="Embed" ProgID="Equation.DSMT4" ShapeID="_x0000_i1038" DrawAspect="Content" ObjectID="_1811843372" r:id="rId78"/>
        </w:object>
      </w:r>
    </w:p>
    <w:p w:rsidR="008C7777" w:rsidRPr="00D157C1" w:rsidRDefault="008C7777" w:rsidP="00B43506">
      <w:pPr>
        <w:spacing w:line="276" w:lineRule="auto"/>
        <w:rPr>
          <w:rFonts w:eastAsia="Times New Roman"/>
          <w:lang w:eastAsia="sr-Latn-CS"/>
        </w:rPr>
      </w:pPr>
      <w:r w:rsidRPr="00D157C1">
        <w:rPr>
          <w:rFonts w:eastAsia="Times New Roman"/>
          <w:lang w:eastAsia="sr-Latn-CS"/>
        </w:rPr>
        <w:t>Hurvicova matrica izgleda</w:t>
      </w:r>
    </w:p>
    <w:p w:rsidR="008C7777" w:rsidRPr="00D157C1" w:rsidRDefault="008C7777" w:rsidP="00B43506">
      <w:pPr>
        <w:tabs>
          <w:tab w:val="center" w:pos="4540"/>
          <w:tab w:val="right" w:pos="9080"/>
        </w:tabs>
        <w:spacing w:line="276" w:lineRule="auto"/>
        <w:jc w:val="center"/>
        <w:rPr>
          <w:rFonts w:eastAsia="Times New Roman"/>
          <w:lang w:eastAsia="sr-Latn-CS"/>
        </w:rPr>
      </w:pPr>
      <w:r w:rsidRPr="00D157C1">
        <w:rPr>
          <w:rFonts w:eastAsia="Times New Roman"/>
          <w:position w:val="-14"/>
          <w:lang w:eastAsia="sr-Latn-CS"/>
        </w:rPr>
        <w:object w:dxaOrig="440" w:dyaOrig="400">
          <v:shape id="_x0000_i1039" type="#_x0000_t75" style="width:23.6pt;height:19.95pt" o:ole="">
            <v:imagedata r:id="rId79" o:title=""/>
          </v:shape>
          <o:OLEObject Type="Embed" ProgID="Equation.DSMT4" ShapeID="_x0000_i1039" DrawAspect="Content" ObjectID="_1811843373" r:id="rId80"/>
        </w:object>
      </w:r>
    </w:p>
    <w:p w:rsidR="008C7777" w:rsidRPr="00D157C1" w:rsidRDefault="008C7777" w:rsidP="00B43506">
      <w:pPr>
        <w:spacing w:line="276" w:lineRule="auto"/>
        <w:jc w:val="left"/>
        <w:rPr>
          <w:rFonts w:eastAsia="Times New Roman"/>
          <w:lang w:eastAsia="sr-Latn-CS"/>
        </w:rPr>
      </w:pPr>
      <w:r w:rsidRPr="00D157C1">
        <w:rPr>
          <w:rFonts w:eastAsia="Times New Roman"/>
          <w:lang w:eastAsia="sr-Latn-CS"/>
        </w:rPr>
        <w:t>a minor dijagonale je:</w:t>
      </w:r>
    </w:p>
    <w:p w:rsidR="008C7777" w:rsidRPr="00D157C1" w:rsidRDefault="008C7777" w:rsidP="00B43506">
      <w:pPr>
        <w:tabs>
          <w:tab w:val="center" w:pos="4540"/>
          <w:tab w:val="right" w:pos="9080"/>
        </w:tabs>
        <w:spacing w:line="276" w:lineRule="auto"/>
        <w:jc w:val="center"/>
        <w:rPr>
          <w:rFonts w:eastAsia="Times New Roman"/>
          <w:lang w:eastAsia="sr-Latn-CS"/>
        </w:rPr>
      </w:pPr>
      <w:r w:rsidRPr="00D157C1">
        <w:rPr>
          <w:rFonts w:eastAsia="Times New Roman"/>
          <w:position w:val="-12"/>
          <w:lang w:eastAsia="sr-Latn-CS"/>
        </w:rPr>
        <w:object w:dxaOrig="1120" w:dyaOrig="360">
          <v:shape id="_x0000_i1040" type="#_x0000_t75" style="width:56.25pt;height:18.15pt" o:ole="">
            <v:imagedata r:id="rId81" o:title=""/>
          </v:shape>
          <o:OLEObject Type="Embed" ProgID="Equation.DSMT4" ShapeID="_x0000_i1040" DrawAspect="Content" ObjectID="_1811843374" r:id="rId82"/>
        </w:object>
      </w:r>
      <w:r w:rsidRPr="00D157C1">
        <w:rPr>
          <w:rFonts w:eastAsia="Times New Roman"/>
          <w:lang w:eastAsia="sr-Latn-CS"/>
        </w:rPr>
        <w:t xml:space="preserve"> </w:t>
      </w:r>
    </w:p>
    <w:p w:rsidR="008C7777" w:rsidRPr="00D157C1" w:rsidRDefault="008C7777" w:rsidP="00B43506">
      <w:pPr>
        <w:spacing w:line="276" w:lineRule="auto"/>
        <w:jc w:val="left"/>
        <w:rPr>
          <w:rFonts w:eastAsia="Times New Roman"/>
          <w:lang w:eastAsia="sr-Latn-CS"/>
        </w:rPr>
      </w:pPr>
    </w:p>
    <w:p w:rsidR="008C7777" w:rsidRPr="00D157C1" w:rsidRDefault="008C7777" w:rsidP="00B43506">
      <w:pPr>
        <w:spacing w:line="276" w:lineRule="auto"/>
        <w:jc w:val="left"/>
        <w:rPr>
          <w:rFonts w:eastAsia="Times New Roman"/>
          <w:lang w:eastAsia="sr-Latn-CS"/>
        </w:rPr>
      </w:pPr>
      <w:r w:rsidRPr="00D157C1">
        <w:rPr>
          <w:rFonts w:eastAsia="Times New Roman"/>
          <w:lang w:eastAsia="sr-Latn-CS"/>
        </w:rPr>
        <w:t>Za sisteme drugog reda će biti:</w:t>
      </w:r>
    </w:p>
    <w:p w:rsidR="008C7777" w:rsidRPr="00D157C1" w:rsidRDefault="008C7777" w:rsidP="00B43506">
      <w:pPr>
        <w:tabs>
          <w:tab w:val="center" w:pos="4540"/>
          <w:tab w:val="right" w:pos="9080"/>
        </w:tabs>
        <w:spacing w:line="276" w:lineRule="auto"/>
        <w:jc w:val="center"/>
        <w:rPr>
          <w:rFonts w:eastAsia="Times New Roman"/>
          <w:lang w:eastAsia="sr-Latn-CS"/>
        </w:rPr>
      </w:pPr>
      <w:r w:rsidRPr="00D157C1">
        <w:rPr>
          <w:rFonts w:eastAsia="Times New Roman"/>
          <w:position w:val="-70"/>
          <w:lang w:eastAsia="sr-Latn-CS"/>
        </w:rPr>
        <w:object w:dxaOrig="3820" w:dyaOrig="1520">
          <v:shape id="_x0000_i1041" type="#_x0000_t75" style="width:190.6pt;height:75.65pt" o:ole="">
            <v:imagedata r:id="rId83" o:title=""/>
          </v:shape>
          <o:OLEObject Type="Embed" ProgID="Equation.DSMT4" ShapeID="_x0000_i1041" DrawAspect="Content" ObjectID="_1811843375" r:id="rId84"/>
        </w:object>
      </w:r>
    </w:p>
    <w:p w:rsidR="00732372" w:rsidRPr="00D157C1" w:rsidRDefault="00732372" w:rsidP="00B43506">
      <w:pPr>
        <w:tabs>
          <w:tab w:val="center" w:pos="4540"/>
          <w:tab w:val="right" w:pos="9080"/>
        </w:tabs>
        <w:spacing w:line="276" w:lineRule="auto"/>
        <w:jc w:val="center"/>
        <w:rPr>
          <w:rFonts w:eastAsia="Times New Roman"/>
          <w:lang w:eastAsia="sr-Latn-CS"/>
        </w:rPr>
      </w:pPr>
    </w:p>
    <w:p w:rsidR="008C7777" w:rsidRPr="00D157C1" w:rsidRDefault="008C7777" w:rsidP="00B43506">
      <w:pPr>
        <w:spacing w:line="276" w:lineRule="auto"/>
        <w:rPr>
          <w:rFonts w:eastAsia="Times New Roman"/>
          <w:lang w:eastAsia="sr-Latn-CS"/>
        </w:rPr>
      </w:pPr>
      <w:r w:rsidRPr="00D157C1">
        <w:rPr>
          <w:rFonts w:eastAsia="Times New Roman"/>
          <w:lang w:eastAsia="sr-Latn-CS"/>
        </w:rPr>
        <w:t>Hurvicova matrica sistema drugog reda je:</w:t>
      </w:r>
    </w:p>
    <w:p w:rsidR="008C7777" w:rsidRPr="00D157C1" w:rsidRDefault="008C7777" w:rsidP="00B43506">
      <w:pPr>
        <w:tabs>
          <w:tab w:val="center" w:pos="4540"/>
          <w:tab w:val="right" w:pos="9080"/>
        </w:tabs>
        <w:spacing w:line="276" w:lineRule="auto"/>
        <w:jc w:val="center"/>
        <w:rPr>
          <w:rFonts w:eastAsia="Times New Roman"/>
          <w:lang w:eastAsia="sr-Latn-CS"/>
        </w:rPr>
      </w:pPr>
      <w:r w:rsidRPr="00D157C1">
        <w:rPr>
          <w:rFonts w:eastAsia="Times New Roman"/>
          <w:position w:val="-32"/>
          <w:lang w:eastAsia="sr-Latn-CS"/>
        </w:rPr>
        <w:object w:dxaOrig="940" w:dyaOrig="760">
          <v:shape id="_x0000_i1042" type="#_x0000_t75" style="width:46.6pt;height:38.1pt" o:ole="">
            <v:imagedata r:id="rId85" o:title=""/>
          </v:shape>
          <o:OLEObject Type="Embed" ProgID="Equation.DSMT4" ShapeID="_x0000_i1042" DrawAspect="Content" ObjectID="_1811843376" r:id="rId86"/>
        </w:object>
      </w:r>
    </w:p>
    <w:p w:rsidR="008C7777" w:rsidRPr="00D157C1" w:rsidRDefault="008C7777" w:rsidP="00B43506">
      <w:pPr>
        <w:spacing w:line="276" w:lineRule="auto"/>
        <w:rPr>
          <w:rFonts w:eastAsia="Times New Roman"/>
          <w:lang w:eastAsia="sr-Latn-CS"/>
        </w:rPr>
      </w:pPr>
      <w:r w:rsidRPr="00D157C1">
        <w:rPr>
          <w:rFonts w:eastAsia="Times New Roman"/>
          <w:lang w:eastAsia="sr-Latn-CS"/>
        </w:rPr>
        <w:t>gde su dijagonalni minori:</w:t>
      </w:r>
    </w:p>
    <w:p w:rsidR="008C7777" w:rsidRPr="00D157C1" w:rsidRDefault="008C7777" w:rsidP="00B43506">
      <w:pPr>
        <w:keepNext/>
        <w:tabs>
          <w:tab w:val="center" w:pos="4540"/>
          <w:tab w:val="right" w:pos="9080"/>
        </w:tabs>
        <w:spacing w:line="276" w:lineRule="auto"/>
        <w:jc w:val="center"/>
        <w:rPr>
          <w:rFonts w:eastAsia="Times New Roman"/>
          <w:lang w:eastAsia="sr-Latn-CS"/>
        </w:rPr>
      </w:pPr>
      <w:r w:rsidRPr="00D157C1">
        <w:rPr>
          <w:rFonts w:eastAsia="Times New Roman"/>
          <w:position w:val="-32"/>
          <w:lang w:eastAsia="sr-Latn-CS"/>
        </w:rPr>
        <w:object w:dxaOrig="3600" w:dyaOrig="760">
          <v:shape id="_x0000_i1043" type="#_x0000_t75" style="width:180.3pt;height:38.1pt" o:ole="">
            <v:imagedata r:id="rId87" o:title=""/>
          </v:shape>
          <o:OLEObject Type="Embed" ProgID="Equation.DSMT4" ShapeID="_x0000_i1043" DrawAspect="Content" ObjectID="_1811843377" r:id="rId88"/>
        </w:object>
      </w:r>
    </w:p>
    <w:p w:rsidR="00732372" w:rsidRPr="00D157C1" w:rsidRDefault="00732372" w:rsidP="00B43506">
      <w:pPr>
        <w:keepNext/>
        <w:tabs>
          <w:tab w:val="center" w:pos="4540"/>
          <w:tab w:val="right" w:pos="9080"/>
        </w:tabs>
        <w:spacing w:line="276" w:lineRule="auto"/>
        <w:jc w:val="center"/>
        <w:rPr>
          <w:rFonts w:eastAsia="Times New Roman"/>
          <w:lang w:eastAsia="sr-Latn-CS"/>
        </w:rPr>
      </w:pPr>
    </w:p>
    <w:p w:rsidR="00732372" w:rsidRPr="00D157C1" w:rsidRDefault="00732372" w:rsidP="00B43506">
      <w:pPr>
        <w:keepNext/>
        <w:tabs>
          <w:tab w:val="center" w:pos="4540"/>
          <w:tab w:val="right" w:pos="9080"/>
        </w:tabs>
        <w:spacing w:line="276" w:lineRule="auto"/>
        <w:rPr>
          <w:rFonts w:eastAsia="Times New Roman"/>
          <w:lang w:eastAsia="sr-Latn-CS"/>
        </w:rPr>
      </w:pPr>
    </w:p>
    <w:p w:rsidR="004E2054" w:rsidRPr="00D157C1" w:rsidRDefault="004E2054" w:rsidP="00B43506">
      <w:pPr>
        <w:pStyle w:val="Heading3"/>
        <w:numPr>
          <w:ilvl w:val="2"/>
          <w:numId w:val="3"/>
        </w:numPr>
        <w:spacing w:line="276" w:lineRule="auto"/>
        <w:ind w:left="0" w:firstLine="0"/>
        <w:rPr>
          <w:rFonts w:eastAsia="Times New Roman"/>
          <w:lang w:eastAsia="sr-Latn-CS"/>
        </w:rPr>
      </w:pPr>
      <w:bookmarkStart w:id="39" w:name="_Toc194400160"/>
      <w:r w:rsidRPr="00D157C1">
        <w:rPr>
          <w:rFonts w:eastAsia="Times New Roman"/>
          <w:lang w:eastAsia="sr-Latn-CS"/>
        </w:rPr>
        <w:t>Rausov kriterijum</w:t>
      </w:r>
      <w:bookmarkEnd w:id="39"/>
    </w:p>
    <w:p w:rsidR="004E2054" w:rsidRPr="00D157C1" w:rsidRDefault="004E2054" w:rsidP="00B43506">
      <w:pPr>
        <w:spacing w:line="276" w:lineRule="auto"/>
        <w:rPr>
          <w:lang w:eastAsia="sr-Latn-CS"/>
        </w:rPr>
      </w:pPr>
    </w:p>
    <w:p w:rsidR="004E2054" w:rsidRPr="00D157C1" w:rsidRDefault="004E2054" w:rsidP="00B43506">
      <w:pPr>
        <w:spacing w:line="276" w:lineRule="auto"/>
        <w:rPr>
          <w:lang w:eastAsia="sr-Latn-CS"/>
        </w:rPr>
      </w:pPr>
      <w:r w:rsidRPr="00D157C1">
        <w:rPr>
          <w:lang w:eastAsia="sr-Latn-CS"/>
        </w:rPr>
        <w:t>Pri definisanju potrebnog uslova stabilnosti sistema Rausovim kriterijumom, polazi se od karakterističnog polinoma sistema, na osnovu koga se formira Rautova šema koeficijenata:</w:t>
      </w:r>
    </w:p>
    <w:p w:rsidR="004E2054" w:rsidRPr="00D157C1" w:rsidRDefault="004E2054" w:rsidP="00B43506">
      <w:pPr>
        <w:spacing w:line="276" w:lineRule="auto"/>
        <w:rPr>
          <w:lang w:eastAsia="sr-Latn-CS"/>
        </w:rPr>
      </w:pPr>
    </w:p>
    <w:p w:rsidR="004E2054" w:rsidRPr="00D157C1" w:rsidRDefault="004E2054" w:rsidP="00B43506">
      <w:pPr>
        <w:keepNext/>
        <w:spacing w:line="276" w:lineRule="auto"/>
        <w:jc w:val="center"/>
      </w:pPr>
      <w:r w:rsidRPr="00D157C1">
        <w:rPr>
          <w:rFonts w:asciiTheme="majorHAnsi" w:hAnsiTheme="majorHAnsi"/>
          <w:position w:val="-140"/>
        </w:rPr>
        <w:object w:dxaOrig="2520" w:dyaOrig="2920">
          <v:shape id="_x0000_i1044" type="#_x0000_t75" style="width:126.45pt;height:146.4pt" o:ole="">
            <v:imagedata r:id="rId89" o:title=""/>
          </v:shape>
          <o:OLEObject Type="Embed" ProgID="Equation.DSMT4" ShapeID="_x0000_i1044" DrawAspect="Content" ObjectID="_1811843378" r:id="rId90"/>
        </w:object>
      </w:r>
    </w:p>
    <w:p w:rsidR="004E2054" w:rsidRPr="00D157C1" w:rsidRDefault="004E2054" w:rsidP="00B43506">
      <w:pPr>
        <w:pStyle w:val="Caption"/>
        <w:spacing w:line="276" w:lineRule="auto"/>
      </w:pPr>
    </w:p>
    <w:p w:rsidR="004E2054" w:rsidRPr="00D157C1" w:rsidRDefault="004E2054" w:rsidP="00B43506">
      <w:pPr>
        <w:spacing w:line="276" w:lineRule="auto"/>
        <w:rPr>
          <w:lang w:eastAsia="sr-Latn-CS"/>
        </w:rPr>
      </w:pPr>
      <w:r w:rsidRPr="00D157C1">
        <w:rPr>
          <w:lang w:eastAsia="sr-Latn-CS"/>
        </w:rPr>
        <w:t>Prve dve vrste Rausove šeme se sastoje iz odgovarajućih koeficijenata karakterističnog polinoma, dok se ostali članovi računaju na sledeći način:</w:t>
      </w:r>
    </w:p>
    <w:p w:rsidR="004E2054" w:rsidRPr="00D157C1" w:rsidRDefault="004E2054" w:rsidP="00B43506">
      <w:pPr>
        <w:spacing w:line="276" w:lineRule="auto"/>
        <w:rPr>
          <w:lang w:eastAsia="sr-Latn-CS"/>
        </w:rPr>
      </w:pPr>
    </w:p>
    <w:p w:rsidR="004E2054" w:rsidRPr="00D157C1" w:rsidRDefault="004E2054" w:rsidP="00B43506">
      <w:pPr>
        <w:keepNext/>
        <w:spacing w:line="276" w:lineRule="auto"/>
        <w:jc w:val="center"/>
      </w:pPr>
      <w:r w:rsidRPr="00D157C1">
        <w:rPr>
          <w:position w:val="-222"/>
        </w:rPr>
        <w:object w:dxaOrig="2060" w:dyaOrig="4560">
          <v:shape id="_x0000_i1045" type="#_x0000_t75" style="width:103.45pt;height:228.1pt" o:ole="">
            <v:imagedata r:id="rId91" o:title=""/>
          </v:shape>
          <o:OLEObject Type="Embed" ProgID="Equation.DSMT4" ShapeID="_x0000_i1045" DrawAspect="Content" ObjectID="_1811843379" r:id="rId92"/>
        </w:object>
      </w:r>
    </w:p>
    <w:p w:rsidR="004E2054" w:rsidRPr="00D157C1" w:rsidRDefault="004E2054" w:rsidP="00B43506">
      <w:pPr>
        <w:spacing w:line="276" w:lineRule="auto"/>
        <w:rPr>
          <w:lang w:eastAsia="sr-Latn-CS"/>
        </w:rPr>
      </w:pPr>
    </w:p>
    <w:p w:rsidR="004E2054" w:rsidRPr="00D157C1" w:rsidRDefault="004E2054" w:rsidP="00B43506">
      <w:pPr>
        <w:spacing w:line="276" w:lineRule="auto"/>
        <w:rPr>
          <w:lang w:eastAsia="sr-Latn-CS"/>
        </w:rPr>
      </w:pPr>
      <w:r w:rsidRPr="00D157C1">
        <w:rPr>
          <w:lang w:eastAsia="sr-Latn-CS"/>
        </w:rPr>
        <w:t xml:space="preserve">Može se desiti slučaj da karakterističnoj jednačini nedostaju neki članovi između najstarijeg </w:t>
      </w:r>
      <m:oMath>
        <m:sSub>
          <m:sSubPr>
            <m:ctrlPr>
              <w:rPr>
                <w:rFonts w:ascii="Cambria Math" w:hAnsi="Cambria Math"/>
                <w:i/>
                <w:lang w:eastAsia="sr-Latn-CS"/>
              </w:rPr>
            </m:ctrlPr>
          </m:sSubPr>
          <m:e>
            <m:r>
              <w:rPr>
                <w:rFonts w:ascii="Cambria Math" w:hAnsi="Cambria Math"/>
                <w:lang w:eastAsia="sr-Latn-CS"/>
              </w:rPr>
              <m:t>a</m:t>
            </m:r>
          </m:e>
          <m:sub>
            <m:r>
              <w:rPr>
                <w:rFonts w:ascii="Cambria Math" w:hAnsi="Cambria Math"/>
                <w:lang w:eastAsia="sr-Latn-CS"/>
              </w:rPr>
              <m:t>n</m:t>
            </m:r>
          </m:sub>
        </m:sSub>
      </m:oMath>
      <w:r w:rsidRPr="00D157C1">
        <w:rPr>
          <w:rFonts w:eastAsiaTheme="minorEastAsia"/>
          <w:lang w:eastAsia="sr-Latn-CS"/>
        </w:rPr>
        <w:t xml:space="preserve"> </w:t>
      </w:r>
      <w:r w:rsidRPr="00D157C1">
        <w:rPr>
          <w:lang w:eastAsia="sr-Latn-CS"/>
        </w:rPr>
        <w:t xml:space="preserve">i najmlađeg </w:t>
      </w:r>
      <m:oMath>
        <m:sSub>
          <m:sSubPr>
            <m:ctrlPr>
              <w:rPr>
                <w:rFonts w:ascii="Cambria Math" w:hAnsi="Cambria Math"/>
                <w:i/>
                <w:lang w:eastAsia="sr-Latn-CS"/>
              </w:rPr>
            </m:ctrlPr>
          </m:sSubPr>
          <m:e>
            <m:r>
              <w:rPr>
                <w:rFonts w:ascii="Cambria Math" w:hAnsi="Cambria Math"/>
                <w:lang w:eastAsia="sr-Latn-CS"/>
              </w:rPr>
              <m:t>a</m:t>
            </m:r>
          </m:e>
          <m:sub>
            <m:r>
              <w:rPr>
                <w:rFonts w:ascii="Cambria Math" w:hAnsi="Cambria Math"/>
                <w:lang w:eastAsia="sr-Latn-CS"/>
              </w:rPr>
              <m:t>0</m:t>
            </m:r>
          </m:sub>
        </m:sSub>
      </m:oMath>
      <w:r w:rsidRPr="00D157C1">
        <w:rPr>
          <w:lang w:eastAsia="sr-Latn-CS"/>
        </w:rPr>
        <w:t>, tada se pri formiranju šeme na njihova mesta u prve dve vrste stavljaju nule. U formiranoj šemi prva kolona se naziva Rausova kolona. Posmatrajući koeficijente Rausove kolone važi: broj korena karakteristične jednačine sa realnim delom većim od nule jednak je broju promena znaka koeficijenata u Rausovoj koloni. Ovo se može na drugi način reći kao: potreban i dovoljan uslov stabilnosti sistem</w:t>
      </w:r>
      <w:r w:rsidR="00A9057A" w:rsidRPr="00D157C1">
        <w:rPr>
          <w:lang w:eastAsia="sr-Latn-CS"/>
        </w:rPr>
        <w:t>a jeste da svi koeficijenti Raus</w:t>
      </w:r>
      <w:r w:rsidRPr="00D157C1">
        <w:rPr>
          <w:lang w:eastAsia="sr-Latn-CS"/>
        </w:rPr>
        <w:t>ove kolone budu istog znaka (pozitivni). Sistem će biti granično stabilan ako se u Rau</w:t>
      </w:r>
      <w:r w:rsidR="00A9057A" w:rsidRPr="00D157C1">
        <w:rPr>
          <w:lang w:eastAsia="sr-Latn-CS"/>
        </w:rPr>
        <w:t>s</w:t>
      </w:r>
      <w:r w:rsidRPr="00D157C1">
        <w:rPr>
          <w:lang w:eastAsia="sr-Latn-CS"/>
        </w:rPr>
        <w:t>ovoj koloni pojavljuju i nule. Tada se umesto nule upisuje ε koje predstavlja neku malu pozitivnu vrednost i proces formiranja Rausove kolone se nastavlja kao i obično.</w:t>
      </w:r>
    </w:p>
    <w:p w:rsidR="004E2054" w:rsidRPr="00D157C1" w:rsidRDefault="004E2054" w:rsidP="00B43506">
      <w:pPr>
        <w:spacing w:line="276" w:lineRule="auto"/>
        <w:rPr>
          <w:lang w:eastAsia="sr-Latn-CS"/>
        </w:rPr>
      </w:pPr>
      <w:r w:rsidRPr="00D157C1">
        <w:rPr>
          <w:lang w:eastAsia="sr-Latn-CS"/>
        </w:rPr>
        <w:t>Broj nestabilnih polova sistema predstavlja broj promena znakova koeficijenata u Rausovoj koloni.</w:t>
      </w:r>
    </w:p>
    <w:p w:rsidR="004E2054" w:rsidRPr="00D157C1" w:rsidRDefault="004E2054" w:rsidP="00B43506">
      <w:pPr>
        <w:spacing w:line="276" w:lineRule="auto"/>
        <w:rPr>
          <w:lang w:eastAsia="sr-Latn-CS"/>
        </w:rPr>
      </w:pPr>
    </w:p>
    <w:p w:rsidR="004E2054" w:rsidRPr="00D157C1" w:rsidRDefault="004E2054" w:rsidP="00B43506">
      <w:pPr>
        <w:spacing w:line="276" w:lineRule="auto"/>
        <w:rPr>
          <w:lang w:eastAsia="sr-Latn-CS"/>
        </w:rPr>
      </w:pPr>
    </w:p>
    <w:p w:rsidR="004E2054" w:rsidRPr="00D157C1" w:rsidRDefault="004E2054" w:rsidP="00B43506">
      <w:pPr>
        <w:pStyle w:val="Heading2"/>
        <w:numPr>
          <w:ilvl w:val="1"/>
          <w:numId w:val="3"/>
        </w:numPr>
        <w:spacing w:line="276" w:lineRule="auto"/>
        <w:ind w:left="0" w:firstLine="0"/>
        <w:rPr>
          <w:lang w:eastAsia="sr-Latn-CS"/>
        </w:rPr>
      </w:pPr>
      <w:bookmarkStart w:id="40" w:name="_Toc194400161"/>
      <w:r w:rsidRPr="00D157C1">
        <w:rPr>
          <w:lang w:eastAsia="sr-Latn-CS"/>
        </w:rPr>
        <w:t>Grafo-analitički kriterijum (Najkvistov kriterijum)</w:t>
      </w:r>
      <w:bookmarkEnd w:id="40"/>
    </w:p>
    <w:p w:rsidR="004E2054" w:rsidRPr="00D157C1" w:rsidRDefault="004E2054" w:rsidP="00B43506">
      <w:pPr>
        <w:spacing w:line="276" w:lineRule="auto"/>
        <w:rPr>
          <w:lang w:eastAsia="sr-Latn-CS"/>
        </w:rPr>
      </w:pPr>
    </w:p>
    <w:p w:rsidR="000A78FF" w:rsidRPr="00D157C1" w:rsidRDefault="00A9057A" w:rsidP="00B43506">
      <w:pPr>
        <w:spacing w:line="276" w:lineRule="auto"/>
      </w:pPr>
      <w:r w:rsidRPr="00D157C1">
        <w:t>Ovaj</w:t>
      </w:r>
      <w:r w:rsidR="000A78FF" w:rsidRPr="00D157C1">
        <w:t xml:space="preserve"> kriterijum se bazira na Košijevoj teoremi argumenata. Neka je data analitička funkcija </w:t>
      </w:r>
      <w:r w:rsidR="000A78FF" w:rsidRPr="00D157C1">
        <w:rPr>
          <w:i/>
        </w:rPr>
        <w:t>F</w:t>
      </w:r>
      <w:r w:rsidR="000A78FF" w:rsidRPr="00D157C1">
        <w:t>(</w:t>
      </w:r>
      <w:r w:rsidR="000A78FF" w:rsidRPr="00D157C1">
        <w:rPr>
          <w:i/>
        </w:rPr>
        <w:t>s</w:t>
      </w:r>
      <w:r w:rsidR="000A78FF" w:rsidRPr="00D157C1">
        <w:t xml:space="preserve">) kompleksne promenljive </w:t>
      </w:r>
      <w:r w:rsidR="000A78FF" w:rsidRPr="00D157C1">
        <w:rPr>
          <w:i/>
          <w:position w:val="-10"/>
        </w:rPr>
        <w:object w:dxaOrig="1080" w:dyaOrig="300">
          <v:shape id="_x0000_i1046" type="#_x0000_t75" style="width:53.85pt;height:15.15pt" o:ole="">
            <v:imagedata r:id="rId93" o:title=""/>
          </v:shape>
          <o:OLEObject Type="Embed" ProgID="Equation.DSMT4" ShapeID="_x0000_i1046" DrawAspect="Content" ObjectID="_1811843380" r:id="rId94"/>
        </w:object>
      </w:r>
      <w:r w:rsidR="000A78FF" w:rsidRPr="00D157C1">
        <w:t xml:space="preserve">. Funkcija </w:t>
      </w:r>
      <w:r w:rsidR="000A78FF" w:rsidRPr="00D157C1">
        <w:rPr>
          <w:i/>
        </w:rPr>
        <w:t>F</w:t>
      </w:r>
      <w:r w:rsidR="000A78FF" w:rsidRPr="00D157C1">
        <w:t>(</w:t>
      </w:r>
      <w:r w:rsidR="000A78FF" w:rsidRPr="00D157C1">
        <w:rPr>
          <w:i/>
        </w:rPr>
        <w:t>s</w:t>
      </w:r>
      <w:r w:rsidR="000A78FF" w:rsidRPr="00D157C1">
        <w:t xml:space="preserve">) je analitička što znači da se može predstaviti količnikom dvaju polinoma kompleksno promenljive </w:t>
      </w:r>
      <w:r w:rsidR="000A78FF" w:rsidRPr="00D157C1">
        <w:rPr>
          <w:i/>
        </w:rPr>
        <w:t>s</w:t>
      </w:r>
      <w:r w:rsidR="000A78FF" w:rsidRPr="00D157C1">
        <w:t xml:space="preserve">. Sada se mogu posmatrati dve ravni: ravan kompleksno promenljive </w:t>
      </w:r>
      <w:r w:rsidR="000A78FF" w:rsidRPr="00D157C1">
        <w:rPr>
          <w:i/>
        </w:rPr>
        <w:t>s</w:t>
      </w:r>
      <w:r w:rsidR="000A78FF" w:rsidRPr="00D157C1">
        <w:t xml:space="preserve"> i ravan funkcije </w:t>
      </w:r>
      <w:r w:rsidR="000A78FF" w:rsidRPr="00D157C1">
        <w:rPr>
          <w:i/>
        </w:rPr>
        <w:t>F</w:t>
      </w:r>
      <w:r w:rsidR="000A78FF" w:rsidRPr="00D157C1">
        <w:t>(</w:t>
      </w:r>
      <w:r w:rsidR="000A78FF" w:rsidRPr="00D157C1">
        <w:rPr>
          <w:i/>
        </w:rPr>
        <w:t>s</w:t>
      </w:r>
      <w:r w:rsidR="000A78FF" w:rsidRPr="00D157C1">
        <w:t xml:space="preserve">). U </w:t>
      </w:r>
      <w:r w:rsidR="000A78FF" w:rsidRPr="00D157C1">
        <w:rPr>
          <w:i/>
        </w:rPr>
        <w:t xml:space="preserve">s </w:t>
      </w:r>
      <w:r w:rsidR="000A78FF" w:rsidRPr="00D157C1">
        <w:t xml:space="preserve">ravni se mogu prikazati sve nule (nule polinoma u brojiocu) i polovi funkcije </w:t>
      </w:r>
      <w:r w:rsidR="000A78FF" w:rsidRPr="00D157C1">
        <w:rPr>
          <w:i/>
        </w:rPr>
        <w:t>F</w:t>
      </w:r>
      <w:r w:rsidR="000A78FF" w:rsidRPr="00D157C1">
        <w:t>(</w:t>
      </w:r>
      <w:r w:rsidR="000A78FF" w:rsidRPr="00D157C1">
        <w:rPr>
          <w:i/>
        </w:rPr>
        <w:t>s</w:t>
      </w:r>
      <w:r w:rsidR="000A78FF" w:rsidRPr="00D157C1">
        <w:t xml:space="preserve">). Ako se u </w:t>
      </w:r>
      <w:r w:rsidR="000A78FF" w:rsidRPr="00D157C1">
        <w:rPr>
          <w:i/>
        </w:rPr>
        <w:t>s</w:t>
      </w:r>
      <w:r w:rsidR="000A78FF" w:rsidRPr="00D157C1">
        <w:t xml:space="preserve"> ravni uoči zatvorena kontura Г</w:t>
      </w:r>
      <w:r w:rsidR="000A78FF" w:rsidRPr="00D157C1">
        <w:rPr>
          <w:i/>
          <w:vertAlign w:val="subscript"/>
        </w:rPr>
        <w:t>s</w:t>
      </w:r>
      <w:r w:rsidR="000A78FF" w:rsidRPr="00D157C1">
        <w:t xml:space="preserve"> koja je orijentisana u smeru kazaljke na satu i obuhvata </w:t>
      </w:r>
      <w:r w:rsidR="000A78FF" w:rsidRPr="00D157C1">
        <w:rPr>
          <w:i/>
        </w:rPr>
        <w:t xml:space="preserve">N </w:t>
      </w:r>
      <w:r w:rsidR="000A78FF" w:rsidRPr="00D157C1">
        <w:t xml:space="preserve">nula i </w:t>
      </w:r>
      <w:r w:rsidR="000A78FF" w:rsidRPr="00D157C1">
        <w:rPr>
          <w:i/>
        </w:rPr>
        <w:t xml:space="preserve">P </w:t>
      </w:r>
      <w:r w:rsidR="000A78FF" w:rsidRPr="00D157C1">
        <w:t xml:space="preserve">polova funkcije </w:t>
      </w:r>
      <w:r w:rsidR="000A78FF" w:rsidRPr="00D157C1">
        <w:rPr>
          <w:i/>
        </w:rPr>
        <w:t>F</w:t>
      </w:r>
      <w:r w:rsidR="000A78FF" w:rsidRPr="00D157C1">
        <w:t>(</w:t>
      </w:r>
      <w:r w:rsidR="000A78FF" w:rsidRPr="00D157C1">
        <w:rPr>
          <w:i/>
        </w:rPr>
        <w:t>s</w:t>
      </w:r>
      <w:r w:rsidR="000A78FF" w:rsidRPr="00D157C1">
        <w:t>), pritom ne prolazi ni kroz jednu nulu ili pol, onda se ona preslikava u odgovarajuću konturu Г</w:t>
      </w:r>
      <w:r w:rsidR="000A78FF" w:rsidRPr="00D157C1">
        <w:rPr>
          <w:i/>
          <w:vertAlign w:val="subscript"/>
        </w:rPr>
        <w:t>F</w:t>
      </w:r>
      <w:r w:rsidR="000A78FF" w:rsidRPr="00D157C1">
        <w:t xml:space="preserve"> ravni </w:t>
      </w:r>
      <w:r w:rsidR="000A78FF" w:rsidRPr="00D157C1">
        <w:rPr>
          <w:i/>
        </w:rPr>
        <w:t>F</w:t>
      </w:r>
      <w:r w:rsidR="000A78FF" w:rsidRPr="00D157C1">
        <w:t>(</w:t>
      </w:r>
      <w:r w:rsidR="000A78FF" w:rsidRPr="00D157C1">
        <w:rPr>
          <w:i/>
        </w:rPr>
        <w:t>s</w:t>
      </w:r>
      <w:r w:rsidR="000A78FF" w:rsidRPr="00D157C1">
        <w:t xml:space="preserve">) koja obuhvata koordinatni početak </w:t>
      </w:r>
      <w:r w:rsidR="000A78FF" w:rsidRPr="00D157C1">
        <w:rPr>
          <w:i/>
        </w:rPr>
        <w:t xml:space="preserve">N – P </w:t>
      </w:r>
      <w:r w:rsidR="000A78FF" w:rsidRPr="00D157C1">
        <w:t>puta u smeru kazaljke na satu.</w:t>
      </w:r>
    </w:p>
    <w:p w:rsidR="000A78FF" w:rsidRPr="00D157C1" w:rsidRDefault="000A78FF" w:rsidP="00B43506">
      <w:pPr>
        <w:spacing w:line="276" w:lineRule="auto"/>
      </w:pPr>
    </w:p>
    <w:p w:rsidR="000A78FF" w:rsidRPr="00D157C1" w:rsidRDefault="000A78FF" w:rsidP="00B43506">
      <w:pPr>
        <w:spacing w:line="276" w:lineRule="auto"/>
        <w:jc w:val="center"/>
        <w:rPr>
          <w:b/>
          <w:sz w:val="20"/>
          <w:szCs w:val="20"/>
        </w:rPr>
      </w:pPr>
      <w:r w:rsidRPr="00D157C1">
        <w:rPr>
          <w:noProof/>
          <w:lang w:val="en-US"/>
        </w:rPr>
        <w:lastRenderedPageBreak/>
        <w:drawing>
          <wp:inline distT="0" distB="0" distL="0" distR="0" wp14:anchorId="732008A6" wp14:editId="2EF8BF38">
            <wp:extent cx="3669665" cy="1930400"/>
            <wp:effectExtent l="19050" t="0" r="6985" b="0"/>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95" cstate="print"/>
                    <a:srcRect/>
                    <a:stretch>
                      <a:fillRect/>
                    </a:stretch>
                  </pic:blipFill>
                  <pic:spPr bwMode="auto">
                    <a:xfrm>
                      <a:off x="0" y="0"/>
                      <a:ext cx="3669665" cy="1930400"/>
                    </a:xfrm>
                    <a:prstGeom prst="rect">
                      <a:avLst/>
                    </a:prstGeom>
                    <a:noFill/>
                    <a:ln w="9525">
                      <a:noFill/>
                      <a:miter lim="800000"/>
                      <a:headEnd/>
                      <a:tailEnd/>
                    </a:ln>
                  </pic:spPr>
                </pic:pic>
              </a:graphicData>
            </a:graphic>
          </wp:inline>
        </w:drawing>
      </w:r>
    </w:p>
    <w:p w:rsidR="000A78FF" w:rsidRPr="00D157C1" w:rsidRDefault="000E19B9" w:rsidP="00B43506">
      <w:pPr>
        <w:spacing w:line="276" w:lineRule="auto"/>
        <w:jc w:val="center"/>
        <w:rPr>
          <w:sz w:val="20"/>
          <w:szCs w:val="20"/>
        </w:rPr>
      </w:pPr>
      <w:r>
        <w:rPr>
          <w:sz w:val="20"/>
          <w:szCs w:val="20"/>
        </w:rPr>
        <w:t>Slika 24</w:t>
      </w:r>
      <w:r w:rsidR="000A78FF" w:rsidRPr="00D157C1">
        <w:rPr>
          <w:sz w:val="20"/>
          <w:szCs w:val="20"/>
        </w:rPr>
        <w:t>. Preslikavanje konture Г</w:t>
      </w:r>
      <w:r w:rsidR="000A78FF" w:rsidRPr="00D157C1">
        <w:rPr>
          <w:sz w:val="20"/>
          <w:szCs w:val="20"/>
          <w:vertAlign w:val="subscript"/>
        </w:rPr>
        <w:t>s</w:t>
      </w:r>
      <w:r w:rsidR="000A78FF" w:rsidRPr="00D157C1">
        <w:rPr>
          <w:sz w:val="20"/>
          <w:szCs w:val="20"/>
        </w:rPr>
        <w:t xml:space="preserve"> iz </w:t>
      </w:r>
      <w:r w:rsidR="000A78FF" w:rsidRPr="00D157C1">
        <w:rPr>
          <w:i/>
          <w:sz w:val="20"/>
          <w:szCs w:val="20"/>
        </w:rPr>
        <w:t>s</w:t>
      </w:r>
      <w:r w:rsidR="000A78FF" w:rsidRPr="00D157C1">
        <w:rPr>
          <w:sz w:val="20"/>
          <w:szCs w:val="20"/>
        </w:rPr>
        <w:t xml:space="preserve"> ravni u konturu</w:t>
      </w:r>
    </w:p>
    <w:p w:rsidR="000A78FF" w:rsidRPr="00D157C1" w:rsidRDefault="000A78FF" w:rsidP="00B43506">
      <w:pPr>
        <w:spacing w:line="276" w:lineRule="auto"/>
        <w:jc w:val="center"/>
      </w:pPr>
      <w:r w:rsidRPr="00D157C1">
        <w:rPr>
          <w:sz w:val="20"/>
          <w:szCs w:val="20"/>
        </w:rPr>
        <w:t>Г</w:t>
      </w:r>
      <w:r w:rsidRPr="00D157C1">
        <w:rPr>
          <w:sz w:val="20"/>
          <w:szCs w:val="20"/>
          <w:vertAlign w:val="subscript"/>
        </w:rPr>
        <w:t>F</w:t>
      </w:r>
      <w:r w:rsidRPr="00D157C1">
        <w:rPr>
          <w:sz w:val="20"/>
          <w:szCs w:val="20"/>
        </w:rPr>
        <w:t xml:space="preserve"> iz </w:t>
      </w:r>
      <w:r w:rsidRPr="00D157C1">
        <w:rPr>
          <w:i/>
          <w:sz w:val="20"/>
          <w:szCs w:val="20"/>
        </w:rPr>
        <w:t>F</w:t>
      </w:r>
      <w:r w:rsidRPr="00D157C1">
        <w:rPr>
          <w:sz w:val="20"/>
          <w:szCs w:val="20"/>
        </w:rPr>
        <w:t>(</w:t>
      </w:r>
      <w:r w:rsidRPr="00D157C1">
        <w:rPr>
          <w:i/>
          <w:sz w:val="20"/>
          <w:szCs w:val="20"/>
        </w:rPr>
        <w:t>s</w:t>
      </w:r>
      <w:r w:rsidRPr="00D157C1">
        <w:rPr>
          <w:sz w:val="20"/>
          <w:szCs w:val="20"/>
        </w:rPr>
        <w:t xml:space="preserve">) ravni (tačke su nule, a zvezdice polovi funkcije </w:t>
      </w:r>
      <w:r w:rsidRPr="00D157C1">
        <w:rPr>
          <w:i/>
          <w:sz w:val="20"/>
          <w:szCs w:val="20"/>
        </w:rPr>
        <w:t>F</w:t>
      </w:r>
      <w:r w:rsidRPr="00D157C1">
        <w:rPr>
          <w:sz w:val="20"/>
          <w:szCs w:val="20"/>
        </w:rPr>
        <w:t>(</w:t>
      </w:r>
      <w:r w:rsidRPr="00D157C1">
        <w:rPr>
          <w:i/>
          <w:sz w:val="20"/>
          <w:szCs w:val="20"/>
        </w:rPr>
        <w:t>s</w:t>
      </w:r>
      <w:r w:rsidRPr="00D157C1">
        <w:rPr>
          <w:sz w:val="20"/>
          <w:szCs w:val="20"/>
        </w:rPr>
        <w:t>))</w:t>
      </w:r>
    </w:p>
    <w:p w:rsidR="000A78FF" w:rsidRPr="00D157C1" w:rsidRDefault="000A78FF" w:rsidP="00B43506">
      <w:pPr>
        <w:spacing w:line="276" w:lineRule="auto"/>
      </w:pPr>
    </w:p>
    <w:p w:rsidR="000A78FF" w:rsidRPr="00D157C1" w:rsidRDefault="000A78FF" w:rsidP="00B43506">
      <w:pPr>
        <w:spacing w:line="276" w:lineRule="auto"/>
      </w:pPr>
      <w:r w:rsidRPr="00D157C1">
        <w:t>Poslednja konstatacija se matematički može zapisati kao.</w:t>
      </w:r>
    </w:p>
    <w:p w:rsidR="000A78FF" w:rsidRPr="00D157C1" w:rsidRDefault="000A78FF" w:rsidP="00B43506">
      <w:pPr>
        <w:spacing w:line="276" w:lineRule="auto"/>
      </w:pPr>
    </w:p>
    <w:p w:rsidR="002D4655" w:rsidRPr="00D157C1" w:rsidRDefault="000A78FF" w:rsidP="00B43506">
      <w:pPr>
        <w:pStyle w:val="MTDisplayEquation"/>
        <w:spacing w:line="276" w:lineRule="auto"/>
        <w:jc w:val="left"/>
        <w:rPr>
          <w:lang w:val="sr-Latn-RS"/>
        </w:rPr>
      </w:pPr>
      <w:r w:rsidRPr="00D157C1">
        <w:rPr>
          <w:lang w:val="sr-Latn-RS"/>
        </w:rPr>
        <w:tab/>
      </w:r>
      <w:r w:rsidRPr="00D157C1">
        <w:rPr>
          <w:position w:val="-12"/>
          <w:lang w:val="sr-Latn-RS"/>
        </w:rPr>
        <w:object w:dxaOrig="2420" w:dyaOrig="360">
          <v:shape id="_x0000_i1047" type="#_x0000_t75" style="width:120.4pt;height:18.15pt" o:ole="">
            <v:imagedata r:id="rId96" o:title=""/>
          </v:shape>
          <o:OLEObject Type="Embed" ProgID="Equation.DSMT4" ShapeID="_x0000_i1047" DrawAspect="Content" ObjectID="_1811843381" r:id="rId97"/>
        </w:object>
      </w:r>
    </w:p>
    <w:p w:rsidR="000A78FF" w:rsidRPr="00D157C1" w:rsidRDefault="002D4655" w:rsidP="00B43506">
      <w:pPr>
        <w:pStyle w:val="MTDisplayEquation"/>
        <w:spacing w:line="276" w:lineRule="auto"/>
        <w:rPr>
          <w:lang w:val="sr-Latn-RS"/>
        </w:rPr>
      </w:pPr>
      <w:r w:rsidRPr="00D157C1">
        <w:rPr>
          <w:lang w:val="sr-Latn-RS"/>
        </w:rPr>
        <w:t>(113)</w:t>
      </w:r>
    </w:p>
    <w:p w:rsidR="000A78FF" w:rsidRPr="00D157C1" w:rsidRDefault="000A78FF" w:rsidP="00B43506">
      <w:pPr>
        <w:spacing w:line="276" w:lineRule="auto"/>
      </w:pPr>
    </w:p>
    <w:p w:rsidR="000A78FF" w:rsidRPr="00D157C1" w:rsidRDefault="000A78FF" w:rsidP="00B43506">
      <w:pPr>
        <w:spacing w:line="276" w:lineRule="auto"/>
      </w:pPr>
      <w:r w:rsidRPr="00D157C1">
        <w:t xml:space="preserve">Ako se posmatra samo desna poluravan kompleksne </w:t>
      </w:r>
      <w:r w:rsidRPr="00D157C1">
        <w:rPr>
          <w:b/>
          <w:i/>
        </w:rPr>
        <w:t>s</w:t>
      </w:r>
      <w:r w:rsidRPr="00D157C1">
        <w:t xml:space="preserve"> ravni i konturu </w:t>
      </w:r>
      <w:r w:rsidRPr="00D157C1">
        <w:rPr>
          <w:b/>
          <w:i/>
        </w:rPr>
        <w:t>c</w:t>
      </w:r>
      <w:r w:rsidR="000E19B9">
        <w:t xml:space="preserve"> koja je celu obuhvata (slika 25 </w:t>
      </w:r>
      <w:r w:rsidRPr="00D157C1">
        <w:t>a).</w:t>
      </w:r>
    </w:p>
    <w:p w:rsidR="000A78FF" w:rsidRPr="00D157C1" w:rsidRDefault="000A78FF" w:rsidP="00B43506">
      <w:pPr>
        <w:spacing w:line="276" w:lineRule="auto"/>
      </w:pPr>
    </w:p>
    <w:p w:rsidR="000A78FF" w:rsidRPr="00D157C1" w:rsidRDefault="000A78FF" w:rsidP="00B43506">
      <w:pPr>
        <w:spacing w:line="276" w:lineRule="auto"/>
        <w:jc w:val="center"/>
      </w:pPr>
      <w:r w:rsidRPr="00D157C1">
        <w:rPr>
          <w:noProof/>
          <w:lang w:val="en-US"/>
        </w:rPr>
        <w:drawing>
          <wp:inline distT="0" distB="0" distL="0" distR="0" wp14:anchorId="17CC8503" wp14:editId="1C178A60">
            <wp:extent cx="2910840" cy="1643380"/>
            <wp:effectExtent l="19050" t="0" r="3810" b="0"/>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98" cstate="print"/>
                    <a:srcRect/>
                    <a:stretch>
                      <a:fillRect/>
                    </a:stretch>
                  </pic:blipFill>
                  <pic:spPr bwMode="auto">
                    <a:xfrm>
                      <a:off x="0" y="0"/>
                      <a:ext cx="2910840" cy="1643380"/>
                    </a:xfrm>
                    <a:prstGeom prst="rect">
                      <a:avLst/>
                    </a:prstGeom>
                    <a:noFill/>
                    <a:ln w="9525">
                      <a:noFill/>
                      <a:miter lim="800000"/>
                      <a:headEnd/>
                      <a:tailEnd/>
                    </a:ln>
                  </pic:spPr>
                </pic:pic>
              </a:graphicData>
            </a:graphic>
          </wp:inline>
        </w:drawing>
      </w:r>
    </w:p>
    <w:p w:rsidR="000A78FF" w:rsidRPr="00D157C1" w:rsidRDefault="000E19B9" w:rsidP="00B43506">
      <w:pPr>
        <w:spacing w:line="276" w:lineRule="auto"/>
        <w:jc w:val="center"/>
        <w:rPr>
          <w:sz w:val="20"/>
          <w:szCs w:val="20"/>
        </w:rPr>
      </w:pPr>
      <w:r>
        <w:rPr>
          <w:sz w:val="20"/>
          <w:szCs w:val="20"/>
        </w:rPr>
        <w:t>Slika 25</w:t>
      </w:r>
      <w:r w:rsidR="000A78FF" w:rsidRPr="00D157C1">
        <w:rPr>
          <w:sz w:val="20"/>
          <w:szCs w:val="20"/>
        </w:rPr>
        <w:t>. a) desna poluravan; b) leva poluravan</w:t>
      </w:r>
    </w:p>
    <w:p w:rsidR="000A78FF" w:rsidRPr="00D157C1" w:rsidRDefault="000A78FF" w:rsidP="00B43506">
      <w:pPr>
        <w:spacing w:line="276" w:lineRule="auto"/>
        <w:jc w:val="center"/>
        <w:rPr>
          <w:sz w:val="20"/>
          <w:szCs w:val="20"/>
        </w:rPr>
      </w:pPr>
      <w:r w:rsidRPr="00D157C1">
        <w:rPr>
          <w:sz w:val="20"/>
          <w:szCs w:val="20"/>
        </w:rPr>
        <w:t xml:space="preserve">kompleksne </w:t>
      </w:r>
      <w:r w:rsidRPr="00D157C1">
        <w:rPr>
          <w:i/>
          <w:sz w:val="20"/>
          <w:szCs w:val="20"/>
        </w:rPr>
        <w:t>s</w:t>
      </w:r>
      <w:r w:rsidRPr="00D157C1">
        <w:rPr>
          <w:sz w:val="20"/>
          <w:szCs w:val="20"/>
        </w:rPr>
        <w:t xml:space="preserve"> ravni (Milosavljević 2008.)</w:t>
      </w:r>
    </w:p>
    <w:p w:rsidR="000A78FF" w:rsidRPr="00D157C1" w:rsidRDefault="000A78FF" w:rsidP="00B43506">
      <w:pPr>
        <w:spacing w:line="276" w:lineRule="auto"/>
        <w:jc w:val="center"/>
        <w:rPr>
          <w:b/>
          <w:sz w:val="20"/>
          <w:szCs w:val="20"/>
        </w:rPr>
      </w:pPr>
    </w:p>
    <w:p w:rsidR="000A78FF" w:rsidRPr="00D157C1" w:rsidRDefault="000A78FF" w:rsidP="00B43506">
      <w:pPr>
        <w:spacing w:line="276" w:lineRule="auto"/>
      </w:pPr>
      <w:r w:rsidRPr="00D157C1">
        <w:t xml:space="preserve">Ako funkcija </w:t>
      </w:r>
      <w:r w:rsidRPr="00D157C1">
        <w:rPr>
          <w:i/>
        </w:rPr>
        <w:t>Q</w:t>
      </w:r>
      <w:r w:rsidRPr="00D157C1">
        <w:t>(</w:t>
      </w:r>
      <w:r w:rsidRPr="00D157C1">
        <w:rPr>
          <w:i/>
        </w:rPr>
        <w:t>s</w:t>
      </w:r>
      <w:r w:rsidRPr="00D157C1">
        <w:t xml:space="preserve">) (karakteristična jednačina sistema) ima </w:t>
      </w:r>
      <w:r w:rsidRPr="00D157C1">
        <w:rPr>
          <w:i/>
        </w:rPr>
        <w:t xml:space="preserve">m </w:t>
      </w:r>
      <w:r w:rsidRPr="00D157C1">
        <w:t xml:space="preserve">nula u desnoj poluravni kompleksne </w:t>
      </w:r>
      <w:r w:rsidRPr="00D157C1">
        <w:rPr>
          <w:b/>
          <w:i/>
        </w:rPr>
        <w:t>s</w:t>
      </w:r>
      <w:r w:rsidRPr="00D157C1">
        <w:t xml:space="preserve"> ravni i </w:t>
      </w:r>
      <w:r w:rsidRPr="00D157C1">
        <w:rPr>
          <w:i/>
        </w:rPr>
        <w:t>z</w:t>
      </w:r>
      <w:r w:rsidRPr="00D157C1">
        <w:t xml:space="preserve"> nula u levoj poluravni, gde je </w:t>
      </w:r>
      <w:r w:rsidRPr="00D157C1">
        <w:rPr>
          <w:i/>
        </w:rPr>
        <w:t>m</w:t>
      </w:r>
      <w:r w:rsidRPr="00D157C1">
        <w:t>+</w:t>
      </w:r>
      <w:r w:rsidRPr="00D157C1">
        <w:rPr>
          <w:i/>
        </w:rPr>
        <w:t>z</w:t>
      </w:r>
      <w:r w:rsidRPr="00D157C1">
        <w:t xml:space="preserve"> = </w:t>
      </w:r>
      <w:r w:rsidRPr="00D157C1">
        <w:rPr>
          <w:i/>
        </w:rPr>
        <w:t>n</w:t>
      </w:r>
      <w:r w:rsidRPr="00D157C1">
        <w:t>, pri čemu nema polova (</w:t>
      </w:r>
      <w:r w:rsidRPr="00D157C1">
        <w:rPr>
          <w:i/>
        </w:rPr>
        <w:t>p=</w:t>
      </w:r>
      <w:r w:rsidRPr="00D157C1">
        <w:t>0),</w:t>
      </w:r>
    </w:p>
    <w:p w:rsidR="000A78FF" w:rsidRPr="00D157C1" w:rsidRDefault="000A78FF" w:rsidP="00B43506">
      <w:pPr>
        <w:spacing w:line="276" w:lineRule="auto"/>
      </w:pPr>
      <w:r w:rsidRPr="00D157C1">
        <w:t xml:space="preserve">ukupna promena argumenta pri obilaženju konture </w:t>
      </w:r>
      <w:r w:rsidRPr="00D157C1">
        <w:rPr>
          <w:b/>
          <w:i/>
        </w:rPr>
        <w:t>c</w:t>
      </w:r>
      <w:r w:rsidRPr="00D157C1">
        <w:t xml:space="preserve"> predstavlja zbir promena argumenata po njenim delovima </w:t>
      </w:r>
      <w:r w:rsidRPr="00D157C1">
        <w:rPr>
          <w:b/>
          <w:i/>
        </w:rPr>
        <w:t>c</w:t>
      </w:r>
      <w:r w:rsidRPr="00D157C1">
        <w:rPr>
          <w:vertAlign w:val="subscript"/>
        </w:rPr>
        <w:t>1</w:t>
      </w:r>
      <w:r w:rsidRPr="00D157C1">
        <w:t xml:space="preserve">, </w:t>
      </w:r>
      <w:r w:rsidRPr="00D157C1">
        <w:rPr>
          <w:b/>
          <w:i/>
        </w:rPr>
        <w:t>c</w:t>
      </w:r>
      <w:r w:rsidRPr="00D157C1">
        <w:rPr>
          <w:vertAlign w:val="subscript"/>
        </w:rPr>
        <w:t>2</w:t>
      </w:r>
      <w:r w:rsidRPr="00D157C1">
        <w:t xml:space="preserve"> i </w:t>
      </w:r>
      <w:r w:rsidRPr="00D157C1">
        <w:rPr>
          <w:b/>
          <w:i/>
        </w:rPr>
        <w:t>c</w:t>
      </w:r>
      <w:r w:rsidRPr="00D157C1">
        <w:rPr>
          <w:vertAlign w:val="subscript"/>
        </w:rPr>
        <w:t>3</w:t>
      </w:r>
      <w:r w:rsidRPr="00D157C1">
        <w:t>.</w:t>
      </w:r>
    </w:p>
    <w:p w:rsidR="000A78FF" w:rsidRPr="00D157C1" w:rsidRDefault="000A78FF" w:rsidP="00B43506">
      <w:pPr>
        <w:spacing w:line="276" w:lineRule="auto"/>
      </w:pPr>
    </w:p>
    <w:p w:rsidR="000A78FF" w:rsidRPr="00D157C1" w:rsidRDefault="000A78FF" w:rsidP="00B43506">
      <w:pPr>
        <w:pStyle w:val="MTDisplayEquation"/>
        <w:spacing w:line="276" w:lineRule="auto"/>
        <w:rPr>
          <w:lang w:val="sr-Latn-RS"/>
        </w:rPr>
      </w:pPr>
      <w:r w:rsidRPr="00D157C1">
        <w:rPr>
          <w:lang w:val="sr-Latn-RS"/>
        </w:rPr>
        <w:tab/>
      </w:r>
      <w:r w:rsidRPr="00D157C1">
        <w:rPr>
          <w:position w:val="-40"/>
          <w:lang w:val="sr-Latn-RS"/>
        </w:rPr>
        <w:object w:dxaOrig="5480" w:dyaOrig="920">
          <v:shape id="_x0000_i1048" type="#_x0000_t75" style="width:272.85pt;height:47.2pt" o:ole="">
            <v:imagedata r:id="rId99" o:title=""/>
          </v:shape>
          <o:OLEObject Type="Embed" ProgID="Equation.DSMT4" ShapeID="_x0000_i1048" DrawAspect="Content" ObjectID="_1811843382" r:id="rId100"/>
        </w:object>
      </w:r>
      <w:r w:rsidRPr="00D157C1">
        <w:rPr>
          <w:lang w:val="sr-Latn-RS"/>
        </w:rPr>
        <w:tab/>
      </w:r>
    </w:p>
    <w:p w:rsidR="002D4655" w:rsidRPr="00D157C1" w:rsidRDefault="002D4655" w:rsidP="00B43506">
      <w:pPr>
        <w:spacing w:line="276" w:lineRule="auto"/>
        <w:jc w:val="center"/>
        <w:rPr>
          <w:lang w:eastAsia="sr-Latn-CS"/>
        </w:rPr>
      </w:pPr>
      <w:r w:rsidRPr="00D157C1">
        <w:rPr>
          <w:lang w:eastAsia="sr-Latn-CS"/>
        </w:rPr>
        <w:t>(114)</w:t>
      </w:r>
    </w:p>
    <w:p w:rsidR="002D4655" w:rsidRPr="00D157C1" w:rsidRDefault="002D4655" w:rsidP="00B43506">
      <w:pPr>
        <w:spacing w:line="276" w:lineRule="auto"/>
        <w:jc w:val="center"/>
        <w:rPr>
          <w:lang w:eastAsia="sr-Latn-CS"/>
        </w:rPr>
      </w:pPr>
    </w:p>
    <w:p w:rsidR="000A78FF" w:rsidRPr="00D157C1" w:rsidRDefault="000A78FF" w:rsidP="00B43506">
      <w:pPr>
        <w:spacing w:line="276" w:lineRule="auto"/>
      </w:pPr>
      <w:r w:rsidRPr="00D157C1">
        <w:lastRenderedPageBreak/>
        <w:t xml:space="preserve">Kako je priraštaj argumenta funkcije </w:t>
      </w:r>
      <w:r w:rsidRPr="00D157C1">
        <w:rPr>
          <w:i/>
        </w:rPr>
        <w:t>Q</w:t>
      </w:r>
      <w:r w:rsidRPr="00D157C1">
        <w:t>(</w:t>
      </w:r>
      <w:r w:rsidRPr="00D157C1">
        <w:rPr>
          <w:i/>
        </w:rPr>
        <w:t>s</w:t>
      </w:r>
      <w:r w:rsidRPr="00D157C1">
        <w:t>) na negativnom delu imaginarne ose jednak priraštaju argumenta na pozitivnom delu imaginarne ose</w:t>
      </w:r>
      <w:r w:rsidRPr="00D157C1">
        <w:rPr>
          <w:rStyle w:val="FootnoteReference"/>
        </w:rPr>
        <w:footnoteReference w:id="1"/>
      </w:r>
      <w:r w:rsidRPr="00D157C1">
        <w:t xml:space="preserve">, jer je </w:t>
      </w:r>
      <w:r w:rsidRPr="00D157C1">
        <w:rPr>
          <w:i/>
        </w:rPr>
        <w:t>Q</w:t>
      </w:r>
      <w:r w:rsidRPr="00D157C1">
        <w:t>(</w:t>
      </w:r>
      <w:r w:rsidRPr="00D157C1">
        <w:rPr>
          <w:i/>
        </w:rPr>
        <w:t>s</w:t>
      </w:r>
      <w:r w:rsidRPr="00D157C1">
        <w:t>) funkcija sa realnim koeficijentima, izraz (</w:t>
      </w:r>
      <w:r w:rsidR="00A8669E" w:rsidRPr="00D157C1">
        <w:t>114</w:t>
      </w:r>
      <w:r w:rsidRPr="00D157C1">
        <w:t>) se može pisati kao:</w:t>
      </w:r>
    </w:p>
    <w:p w:rsidR="000A78FF" w:rsidRPr="00D157C1" w:rsidRDefault="000A78FF" w:rsidP="00B43506">
      <w:pPr>
        <w:spacing w:line="276" w:lineRule="auto"/>
      </w:pPr>
    </w:p>
    <w:p w:rsidR="000A78FF" w:rsidRPr="00D157C1" w:rsidRDefault="000A78FF" w:rsidP="00B43506">
      <w:pPr>
        <w:pStyle w:val="MTDisplayEquation"/>
        <w:spacing w:line="276" w:lineRule="auto"/>
        <w:jc w:val="both"/>
        <w:rPr>
          <w:lang w:val="sr-Latn-RS"/>
        </w:rPr>
      </w:pPr>
      <w:r w:rsidRPr="00D157C1">
        <w:rPr>
          <w:lang w:val="sr-Latn-RS"/>
        </w:rPr>
        <w:tab/>
      </w:r>
      <w:r w:rsidRPr="00D157C1">
        <w:rPr>
          <w:rFonts w:asciiTheme="majorHAnsi" w:hAnsiTheme="majorHAnsi"/>
          <w:position w:val="-24"/>
          <w:lang w:val="sr-Latn-RS"/>
        </w:rPr>
        <w:object w:dxaOrig="3960" w:dyaOrig="480">
          <v:shape id="_x0000_i1049" type="#_x0000_t75" style="width:199.65pt;height:24.2pt" o:ole="">
            <v:imagedata r:id="rId101" o:title=""/>
          </v:shape>
          <o:OLEObject Type="Embed" ProgID="Equation.DSMT4" ShapeID="_x0000_i1049" DrawAspect="Content" ObjectID="_1811843383" r:id="rId102"/>
        </w:object>
      </w:r>
      <w:r w:rsidRPr="00D157C1">
        <w:rPr>
          <w:lang w:val="sr-Latn-RS"/>
        </w:rPr>
        <w:tab/>
      </w:r>
    </w:p>
    <w:p w:rsidR="000A78FF" w:rsidRPr="00D157C1" w:rsidRDefault="002D4655" w:rsidP="00B43506">
      <w:pPr>
        <w:spacing w:line="276" w:lineRule="auto"/>
        <w:jc w:val="center"/>
      </w:pPr>
      <w:r w:rsidRPr="00D157C1">
        <w:t>(115)</w:t>
      </w:r>
    </w:p>
    <w:p w:rsidR="002D4655" w:rsidRPr="00D157C1" w:rsidRDefault="002D4655" w:rsidP="00B43506">
      <w:pPr>
        <w:spacing w:line="276" w:lineRule="auto"/>
        <w:jc w:val="center"/>
      </w:pPr>
    </w:p>
    <w:p w:rsidR="000A78FF" w:rsidRPr="00D157C1" w:rsidRDefault="000A78FF" w:rsidP="00B43506">
      <w:pPr>
        <w:autoSpaceDE w:val="0"/>
        <w:autoSpaceDN w:val="0"/>
        <w:adjustRightInd w:val="0"/>
        <w:spacing w:line="276" w:lineRule="auto"/>
      </w:pPr>
      <w:r w:rsidRPr="00D157C1">
        <w:t xml:space="preserve">S obzirom na to da u desnoj poluravni ima </w:t>
      </w:r>
      <w:r w:rsidRPr="00D157C1">
        <w:rPr>
          <w:i/>
          <w:iCs/>
        </w:rPr>
        <w:t xml:space="preserve">m </w:t>
      </w:r>
      <w:r w:rsidRPr="00D157C1">
        <w:t xml:space="preserve">nula </w:t>
      </w:r>
      <w:r w:rsidRPr="00D157C1">
        <w:rPr>
          <w:i/>
          <w:iCs/>
        </w:rPr>
        <w:t>Q</w:t>
      </w:r>
      <w:r w:rsidRPr="00D157C1">
        <w:t>(</w:t>
      </w:r>
      <w:r w:rsidRPr="00D157C1">
        <w:rPr>
          <w:i/>
          <w:iCs/>
        </w:rPr>
        <w:t>s</w:t>
      </w:r>
      <w:r w:rsidRPr="00D157C1">
        <w:t xml:space="preserve">), a nema polova, a osim toga je ukupna promena argumenta duž polukruga beskonačnog radijusa (odsečak </w:t>
      </w:r>
      <w:r w:rsidRPr="00D157C1">
        <w:rPr>
          <w:i/>
          <w:iCs/>
        </w:rPr>
        <w:t>c</w:t>
      </w:r>
      <w:r w:rsidRPr="00D157C1">
        <w:rPr>
          <w:iCs/>
          <w:vertAlign w:val="subscript"/>
        </w:rPr>
        <w:t>2</w:t>
      </w:r>
      <w:r w:rsidRPr="00D157C1">
        <w:rPr>
          <w:i/>
          <w:iCs/>
        </w:rPr>
        <w:t>) n</w:t>
      </w:r>
      <w:r w:rsidRPr="00D157C1">
        <w:rPr>
          <w:rFonts w:eastAsia="Arial Unicode MS"/>
        </w:rPr>
        <w:t>π</w:t>
      </w:r>
      <w:r w:rsidRPr="00D157C1">
        <w:rPr>
          <w:i/>
          <w:iCs/>
        </w:rPr>
        <w:t xml:space="preserve">, </w:t>
      </w:r>
      <w:r w:rsidRPr="00D157C1">
        <w:t>može se napisati</w:t>
      </w:r>
      <w:r w:rsidRPr="00D157C1">
        <w:rPr>
          <w:i/>
          <w:iCs/>
        </w:rPr>
        <w:t>:</w:t>
      </w:r>
    </w:p>
    <w:p w:rsidR="000A78FF" w:rsidRPr="00D157C1" w:rsidRDefault="000A78FF" w:rsidP="00B43506">
      <w:pPr>
        <w:spacing w:line="276" w:lineRule="auto"/>
      </w:pPr>
    </w:p>
    <w:p w:rsidR="000A78FF" w:rsidRPr="00D157C1" w:rsidRDefault="000A78FF" w:rsidP="00B43506">
      <w:pPr>
        <w:pStyle w:val="MTDisplayEquation"/>
        <w:spacing w:line="276" w:lineRule="auto"/>
        <w:rPr>
          <w:lang w:val="sr-Latn-RS"/>
        </w:rPr>
      </w:pPr>
      <w:r w:rsidRPr="00D157C1">
        <w:rPr>
          <w:lang w:val="sr-Latn-RS"/>
        </w:rPr>
        <w:tab/>
      </w:r>
      <w:r w:rsidRPr="00D157C1">
        <w:rPr>
          <w:rFonts w:asciiTheme="majorHAnsi" w:hAnsiTheme="majorHAnsi"/>
          <w:position w:val="-26"/>
          <w:lang w:val="sr-Latn-RS"/>
        </w:rPr>
        <w:object w:dxaOrig="4040" w:dyaOrig="499">
          <v:shape id="_x0000_i1050" type="#_x0000_t75" style="width:202.1pt;height:24.8pt" o:ole="">
            <v:imagedata r:id="rId103" o:title=""/>
          </v:shape>
          <o:OLEObject Type="Embed" ProgID="Equation.DSMT4" ShapeID="_x0000_i1050" DrawAspect="Content" ObjectID="_1811843384" r:id="rId104"/>
        </w:object>
      </w:r>
      <w:r w:rsidRPr="00D157C1">
        <w:rPr>
          <w:lang w:val="sr-Latn-RS"/>
        </w:rPr>
        <w:tab/>
      </w:r>
    </w:p>
    <w:p w:rsidR="002D4655" w:rsidRPr="00D157C1" w:rsidRDefault="002D4655" w:rsidP="00B43506">
      <w:pPr>
        <w:spacing w:line="276" w:lineRule="auto"/>
        <w:jc w:val="center"/>
        <w:rPr>
          <w:lang w:eastAsia="sr-Latn-CS"/>
        </w:rPr>
      </w:pPr>
      <w:r w:rsidRPr="00D157C1">
        <w:rPr>
          <w:lang w:eastAsia="sr-Latn-CS"/>
        </w:rPr>
        <w:t>(116)</w:t>
      </w:r>
    </w:p>
    <w:p w:rsidR="000A78FF" w:rsidRPr="00D157C1" w:rsidRDefault="000A78FF" w:rsidP="00B43506">
      <w:pPr>
        <w:spacing w:line="276" w:lineRule="auto"/>
      </w:pPr>
    </w:p>
    <w:p w:rsidR="000A78FF" w:rsidRPr="00D157C1" w:rsidRDefault="000A78FF" w:rsidP="00B43506">
      <w:pPr>
        <w:spacing w:line="276" w:lineRule="auto"/>
      </w:pPr>
      <w:r w:rsidRPr="00D157C1">
        <w:t>Odakle je:</w:t>
      </w:r>
    </w:p>
    <w:p w:rsidR="000A78FF" w:rsidRPr="00D157C1" w:rsidRDefault="000A78FF" w:rsidP="00B43506">
      <w:pPr>
        <w:spacing w:line="276" w:lineRule="auto"/>
      </w:pPr>
    </w:p>
    <w:p w:rsidR="000A78FF" w:rsidRPr="00D157C1" w:rsidRDefault="000A78FF" w:rsidP="00B43506">
      <w:pPr>
        <w:pStyle w:val="MTDisplayEquation"/>
        <w:keepNext/>
        <w:spacing w:line="276" w:lineRule="auto"/>
        <w:rPr>
          <w:rFonts w:asciiTheme="majorHAnsi" w:hAnsiTheme="majorHAnsi"/>
          <w:lang w:val="sr-Latn-RS"/>
        </w:rPr>
      </w:pPr>
      <w:r w:rsidRPr="00D157C1">
        <w:rPr>
          <w:rFonts w:asciiTheme="majorHAnsi" w:hAnsiTheme="majorHAnsi"/>
          <w:lang w:val="sr-Latn-RS"/>
        </w:rPr>
        <w:tab/>
      </w:r>
      <w:r w:rsidRPr="00D157C1">
        <w:rPr>
          <w:rFonts w:asciiTheme="majorHAnsi" w:hAnsiTheme="majorHAnsi"/>
          <w:position w:val="-24"/>
          <w:lang w:val="sr-Latn-RS"/>
        </w:rPr>
        <w:object w:dxaOrig="2700" w:dyaOrig="620">
          <v:shape id="_x0000_i1051" type="#_x0000_t75" style="width:135.55pt;height:30.85pt" o:ole="">
            <v:imagedata r:id="rId105" o:title=""/>
          </v:shape>
          <o:OLEObject Type="Embed" ProgID="Equation.DSMT4" ShapeID="_x0000_i1051" DrawAspect="Content" ObjectID="_1811843385" r:id="rId106"/>
        </w:object>
      </w:r>
      <w:r w:rsidRPr="00D157C1">
        <w:rPr>
          <w:rFonts w:asciiTheme="majorHAnsi" w:hAnsiTheme="majorHAnsi"/>
          <w:lang w:val="sr-Latn-RS"/>
        </w:rPr>
        <w:tab/>
      </w:r>
    </w:p>
    <w:p w:rsidR="002D4655" w:rsidRPr="00D157C1" w:rsidRDefault="002D4655" w:rsidP="00B43506">
      <w:pPr>
        <w:spacing w:line="276" w:lineRule="auto"/>
        <w:jc w:val="center"/>
        <w:rPr>
          <w:lang w:eastAsia="sr-Latn-CS"/>
        </w:rPr>
      </w:pPr>
      <w:r w:rsidRPr="00D157C1">
        <w:rPr>
          <w:lang w:eastAsia="sr-Latn-CS"/>
        </w:rPr>
        <w:t>(117)</w:t>
      </w:r>
    </w:p>
    <w:p w:rsidR="000A78FF" w:rsidRPr="00D157C1" w:rsidRDefault="000A78FF" w:rsidP="00B43506">
      <w:pPr>
        <w:pStyle w:val="Caption"/>
        <w:spacing w:line="276" w:lineRule="auto"/>
        <w:jc w:val="center"/>
      </w:pPr>
    </w:p>
    <w:p w:rsidR="000A78FF" w:rsidRPr="00D157C1" w:rsidRDefault="000A78FF" w:rsidP="00B43506">
      <w:pPr>
        <w:spacing w:line="276" w:lineRule="auto"/>
      </w:pPr>
      <w:r w:rsidRPr="00D157C1">
        <w:t xml:space="preserve">Nikvistov kriterijum je od velikog praktičnog značaja, jer se pomoću njega može ustanoviti stabilnost sistema na osnovu njegove amplitudske i fazne karakteristike u otvorenoj povratnoj sprezi, pri čemu je do ovih karakteristika moguće doći i eksperimentalnim putem. </w:t>
      </w:r>
    </w:p>
    <w:p w:rsidR="000A78FF" w:rsidRPr="00D157C1" w:rsidRDefault="000A78FF" w:rsidP="00B43506">
      <w:pPr>
        <w:spacing w:line="276" w:lineRule="auto"/>
      </w:pPr>
      <w:r w:rsidRPr="00D157C1">
        <w:t xml:space="preserve">Neka je sistem sa zatvorenom povratnom spregom (slika </w:t>
      </w:r>
      <w:r w:rsidRPr="00D157C1">
        <w:rPr>
          <w:color w:val="FF0000"/>
        </w:rPr>
        <w:t>6.8</w:t>
      </w:r>
      <w:r w:rsidRPr="00D157C1">
        <w:t>) definisan funkcijom spregnutog prenosa</w:t>
      </w:r>
    </w:p>
    <w:p w:rsidR="000A78FF" w:rsidRPr="00D157C1" w:rsidRDefault="000A78FF" w:rsidP="00B43506">
      <w:pPr>
        <w:spacing w:line="276" w:lineRule="auto"/>
      </w:pPr>
    </w:p>
    <w:p w:rsidR="000A78FF" w:rsidRPr="00D157C1" w:rsidRDefault="000A78FF" w:rsidP="00B43506">
      <w:pPr>
        <w:pStyle w:val="MTDisplayEquation"/>
        <w:spacing w:line="276" w:lineRule="auto"/>
        <w:rPr>
          <w:lang w:val="sr-Latn-RS"/>
        </w:rPr>
      </w:pPr>
      <w:r w:rsidRPr="00D157C1">
        <w:rPr>
          <w:lang w:val="sr-Latn-RS"/>
        </w:rPr>
        <w:tab/>
      </w:r>
      <w:r w:rsidRPr="00D157C1">
        <w:rPr>
          <w:position w:val="-28"/>
          <w:lang w:val="sr-Latn-RS"/>
        </w:rPr>
        <w:object w:dxaOrig="1660" w:dyaOrig="660">
          <v:shape id="_x0000_i1052" type="#_x0000_t75" style="width:83.5pt;height:33.3pt" o:ole="">
            <v:imagedata r:id="rId107" o:title=""/>
          </v:shape>
          <o:OLEObject Type="Embed" ProgID="Equation.DSMT4" ShapeID="_x0000_i1052" DrawAspect="Content" ObjectID="_1811843386" r:id="rId108"/>
        </w:object>
      </w:r>
      <w:r w:rsidRPr="00D157C1">
        <w:rPr>
          <w:lang w:val="sr-Latn-RS"/>
        </w:rPr>
        <w:tab/>
      </w:r>
    </w:p>
    <w:p w:rsidR="002D4655" w:rsidRPr="00D157C1" w:rsidRDefault="002D4655" w:rsidP="00B43506">
      <w:pPr>
        <w:spacing w:line="276" w:lineRule="auto"/>
        <w:jc w:val="center"/>
        <w:rPr>
          <w:lang w:eastAsia="sr-Latn-CS"/>
        </w:rPr>
      </w:pPr>
      <w:r w:rsidRPr="00D157C1">
        <w:rPr>
          <w:lang w:eastAsia="sr-Latn-CS"/>
        </w:rPr>
        <w:t>(118)</w:t>
      </w:r>
    </w:p>
    <w:p w:rsidR="000A78FF" w:rsidRPr="00D157C1" w:rsidRDefault="000A78FF" w:rsidP="00B43506">
      <w:pPr>
        <w:spacing w:line="276" w:lineRule="auto"/>
      </w:pPr>
    </w:p>
    <w:p w:rsidR="000A78FF" w:rsidRPr="00D157C1" w:rsidRDefault="000A78FF" w:rsidP="00B43506">
      <w:pPr>
        <w:spacing w:line="276" w:lineRule="auto"/>
        <w:jc w:val="center"/>
        <w:rPr>
          <w:b/>
          <w:sz w:val="20"/>
          <w:szCs w:val="20"/>
        </w:rPr>
      </w:pPr>
      <w:r w:rsidRPr="00D157C1">
        <w:rPr>
          <w:noProof/>
          <w:lang w:val="en-US"/>
        </w:rPr>
        <w:drawing>
          <wp:inline distT="0" distB="0" distL="0" distR="0" wp14:anchorId="4E2446E3" wp14:editId="60C04D47">
            <wp:extent cx="2755265" cy="932180"/>
            <wp:effectExtent l="19050" t="0" r="6985" b="0"/>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109" cstate="print"/>
                    <a:srcRect/>
                    <a:stretch>
                      <a:fillRect/>
                    </a:stretch>
                  </pic:blipFill>
                  <pic:spPr bwMode="auto">
                    <a:xfrm>
                      <a:off x="0" y="0"/>
                      <a:ext cx="2755265" cy="932180"/>
                    </a:xfrm>
                    <a:prstGeom prst="rect">
                      <a:avLst/>
                    </a:prstGeom>
                    <a:noFill/>
                    <a:ln w="9525">
                      <a:noFill/>
                      <a:miter lim="800000"/>
                      <a:headEnd/>
                      <a:tailEnd/>
                    </a:ln>
                  </pic:spPr>
                </pic:pic>
              </a:graphicData>
            </a:graphic>
          </wp:inline>
        </w:drawing>
      </w:r>
    </w:p>
    <w:p w:rsidR="000A78FF" w:rsidRPr="00D157C1" w:rsidRDefault="000E19B9" w:rsidP="00B43506">
      <w:pPr>
        <w:spacing w:line="276" w:lineRule="auto"/>
        <w:jc w:val="center"/>
      </w:pPr>
      <w:r>
        <w:rPr>
          <w:sz w:val="20"/>
          <w:szCs w:val="20"/>
        </w:rPr>
        <w:t>Slika 26</w:t>
      </w:r>
      <w:r w:rsidR="000A78FF" w:rsidRPr="00D157C1">
        <w:rPr>
          <w:sz w:val="20"/>
          <w:szCs w:val="20"/>
        </w:rPr>
        <w:t>. Sistem sa zatvorenom povratnom spregom</w:t>
      </w:r>
    </w:p>
    <w:p w:rsidR="000A78FF" w:rsidRPr="00D157C1" w:rsidRDefault="000A78FF" w:rsidP="00B43506">
      <w:pPr>
        <w:spacing w:line="276" w:lineRule="auto"/>
        <w:jc w:val="center"/>
      </w:pPr>
    </w:p>
    <w:p w:rsidR="000A78FF" w:rsidRPr="00D157C1" w:rsidRDefault="000A78FF" w:rsidP="00B43506">
      <w:pPr>
        <w:spacing w:line="276" w:lineRule="auto"/>
      </w:pPr>
      <w:r w:rsidRPr="00D157C1">
        <w:t>gde je:</w:t>
      </w:r>
    </w:p>
    <w:p w:rsidR="000A78FF" w:rsidRPr="00D157C1" w:rsidRDefault="000A78FF" w:rsidP="00B43506">
      <w:pPr>
        <w:pStyle w:val="MTDisplayEquation"/>
        <w:spacing w:line="276" w:lineRule="auto"/>
        <w:rPr>
          <w:lang w:val="sr-Latn-RS"/>
        </w:rPr>
      </w:pPr>
      <w:r w:rsidRPr="00D157C1">
        <w:rPr>
          <w:lang w:val="sr-Latn-RS"/>
        </w:rPr>
        <w:tab/>
      </w:r>
      <w:r w:rsidRPr="00D157C1">
        <w:rPr>
          <w:position w:val="-28"/>
          <w:lang w:val="sr-Latn-RS"/>
        </w:rPr>
        <w:object w:dxaOrig="1280" w:dyaOrig="660">
          <v:shape id="_x0000_i1053" type="#_x0000_t75" style="width:63.55pt;height:33.3pt" o:ole="">
            <v:imagedata r:id="rId110" o:title=""/>
          </v:shape>
          <o:OLEObject Type="Embed" ProgID="Equation.DSMT4" ShapeID="_x0000_i1053" DrawAspect="Content" ObjectID="_1811843387" r:id="rId111"/>
        </w:object>
      </w:r>
      <w:r w:rsidRPr="00D157C1">
        <w:rPr>
          <w:lang w:val="sr-Latn-RS"/>
        </w:rPr>
        <w:tab/>
      </w:r>
    </w:p>
    <w:p w:rsidR="002D4655" w:rsidRPr="00D157C1" w:rsidRDefault="002D4655" w:rsidP="00B43506">
      <w:pPr>
        <w:spacing w:line="276" w:lineRule="auto"/>
        <w:jc w:val="center"/>
        <w:rPr>
          <w:lang w:eastAsia="sr-Latn-CS"/>
        </w:rPr>
      </w:pPr>
      <w:r w:rsidRPr="00D157C1">
        <w:rPr>
          <w:lang w:eastAsia="sr-Latn-CS"/>
        </w:rPr>
        <w:lastRenderedPageBreak/>
        <w:t>(119)</w:t>
      </w:r>
    </w:p>
    <w:p w:rsidR="000A78FF" w:rsidRPr="00D157C1" w:rsidRDefault="000A78FF" w:rsidP="00B43506">
      <w:pPr>
        <w:spacing w:line="276" w:lineRule="auto"/>
      </w:pPr>
    </w:p>
    <w:p w:rsidR="000A78FF" w:rsidRPr="00D157C1" w:rsidRDefault="000A78FF" w:rsidP="00B43506">
      <w:pPr>
        <w:spacing w:line="276" w:lineRule="auto"/>
      </w:pPr>
      <w:r w:rsidRPr="00D157C1">
        <w:t>funkcija prenosa sistema u otvorenoj povratnoj sprezi.</w:t>
      </w:r>
    </w:p>
    <w:p w:rsidR="000A78FF" w:rsidRPr="00D157C1" w:rsidRDefault="000A78FF" w:rsidP="00B43506">
      <w:pPr>
        <w:spacing w:line="276" w:lineRule="auto"/>
      </w:pPr>
      <w:r w:rsidRPr="00D157C1">
        <w:t>Sada imamo da je funkcija spregnutog prenosa:</w:t>
      </w:r>
    </w:p>
    <w:p w:rsidR="000A78FF" w:rsidRPr="00D157C1" w:rsidRDefault="000A78FF" w:rsidP="00B43506">
      <w:pPr>
        <w:spacing w:line="276" w:lineRule="auto"/>
      </w:pPr>
    </w:p>
    <w:p w:rsidR="000A78FF" w:rsidRPr="00D157C1" w:rsidRDefault="000A78FF" w:rsidP="00B43506">
      <w:pPr>
        <w:pStyle w:val="MTDisplayEquation"/>
        <w:spacing w:line="276" w:lineRule="auto"/>
        <w:rPr>
          <w:lang w:val="sr-Latn-RS"/>
        </w:rPr>
      </w:pPr>
      <w:r w:rsidRPr="00D157C1">
        <w:rPr>
          <w:lang w:val="sr-Latn-RS"/>
        </w:rPr>
        <w:tab/>
      </w:r>
      <w:r w:rsidRPr="00D157C1">
        <w:rPr>
          <w:position w:val="-58"/>
          <w:lang w:val="sr-Latn-RS"/>
        </w:rPr>
        <w:object w:dxaOrig="3040" w:dyaOrig="1280">
          <v:shape id="_x0000_i1054" type="#_x0000_t75" style="width:152.45pt;height:63.55pt" o:ole="">
            <v:imagedata r:id="rId112" o:title=""/>
          </v:shape>
          <o:OLEObject Type="Embed" ProgID="Equation.DSMT4" ShapeID="_x0000_i1054" DrawAspect="Content" ObjectID="_1811843388" r:id="rId113"/>
        </w:object>
      </w:r>
      <w:r w:rsidRPr="00D157C1">
        <w:rPr>
          <w:lang w:val="sr-Latn-RS"/>
        </w:rPr>
        <w:tab/>
      </w:r>
    </w:p>
    <w:p w:rsidR="002D4655" w:rsidRPr="00D157C1" w:rsidRDefault="002D4655" w:rsidP="00B43506">
      <w:pPr>
        <w:spacing w:line="276" w:lineRule="auto"/>
        <w:jc w:val="center"/>
        <w:rPr>
          <w:lang w:eastAsia="sr-Latn-CS"/>
        </w:rPr>
      </w:pPr>
      <w:r w:rsidRPr="00D157C1">
        <w:rPr>
          <w:lang w:eastAsia="sr-Latn-CS"/>
        </w:rPr>
        <w:t>(120)</w:t>
      </w:r>
    </w:p>
    <w:p w:rsidR="002D4655" w:rsidRPr="00D157C1" w:rsidRDefault="002D4655" w:rsidP="00B43506">
      <w:pPr>
        <w:spacing w:line="276" w:lineRule="auto"/>
        <w:jc w:val="center"/>
        <w:rPr>
          <w:lang w:eastAsia="sr-Latn-CS"/>
        </w:rPr>
      </w:pPr>
    </w:p>
    <w:p w:rsidR="000A78FF" w:rsidRPr="00D157C1" w:rsidRDefault="000A78FF" w:rsidP="00B43506">
      <w:pPr>
        <w:spacing w:line="276" w:lineRule="auto"/>
      </w:pPr>
      <w:r w:rsidRPr="00D157C1">
        <w:t xml:space="preserve"> dok će analitička funkcija </w:t>
      </w:r>
      <w:r w:rsidRPr="00D157C1">
        <w:rPr>
          <w:i/>
        </w:rPr>
        <w:t>F</w:t>
      </w:r>
      <w:r w:rsidRPr="00D157C1">
        <w:t>(</w:t>
      </w:r>
      <w:r w:rsidRPr="00D157C1">
        <w:rPr>
          <w:i/>
        </w:rPr>
        <w:t>s</w:t>
      </w:r>
      <w:r w:rsidRPr="00D157C1">
        <w:t>) biti:</w:t>
      </w:r>
    </w:p>
    <w:p w:rsidR="000A78FF" w:rsidRPr="00D157C1" w:rsidRDefault="000A78FF" w:rsidP="00B43506">
      <w:pPr>
        <w:spacing w:line="276" w:lineRule="auto"/>
      </w:pPr>
    </w:p>
    <w:p w:rsidR="000A78FF" w:rsidRPr="00D157C1" w:rsidRDefault="000A78FF" w:rsidP="00B43506">
      <w:pPr>
        <w:pStyle w:val="MTDisplayEquation"/>
        <w:spacing w:line="276" w:lineRule="auto"/>
        <w:rPr>
          <w:lang w:val="sr-Latn-RS"/>
        </w:rPr>
      </w:pPr>
      <w:r w:rsidRPr="00D157C1">
        <w:rPr>
          <w:lang w:val="sr-Latn-RS"/>
        </w:rPr>
        <w:tab/>
      </w:r>
      <w:r w:rsidRPr="00D157C1">
        <w:rPr>
          <w:position w:val="-28"/>
          <w:lang w:val="sr-Latn-RS"/>
        </w:rPr>
        <w:object w:dxaOrig="3660" w:dyaOrig="660">
          <v:shape id="_x0000_i1055" type="#_x0000_t75" style="width:183.35pt;height:33.3pt" o:ole="">
            <v:imagedata r:id="rId114" o:title=""/>
          </v:shape>
          <o:OLEObject Type="Embed" ProgID="Equation.DSMT4" ShapeID="_x0000_i1055" DrawAspect="Content" ObjectID="_1811843389" r:id="rId115"/>
        </w:object>
      </w:r>
      <w:r w:rsidRPr="00D157C1">
        <w:rPr>
          <w:lang w:val="sr-Latn-RS"/>
        </w:rPr>
        <w:tab/>
      </w:r>
    </w:p>
    <w:p w:rsidR="002D4655" w:rsidRPr="00D157C1" w:rsidRDefault="002D4655" w:rsidP="00B43506">
      <w:pPr>
        <w:spacing w:line="276" w:lineRule="auto"/>
        <w:jc w:val="center"/>
        <w:rPr>
          <w:lang w:eastAsia="sr-Latn-CS"/>
        </w:rPr>
      </w:pPr>
      <w:r w:rsidRPr="00D157C1">
        <w:rPr>
          <w:lang w:eastAsia="sr-Latn-CS"/>
        </w:rPr>
        <w:t>(121)</w:t>
      </w:r>
    </w:p>
    <w:p w:rsidR="000A78FF" w:rsidRPr="00D157C1" w:rsidRDefault="000A78FF" w:rsidP="00B43506">
      <w:pPr>
        <w:spacing w:line="276" w:lineRule="auto"/>
      </w:pPr>
    </w:p>
    <w:p w:rsidR="000A78FF" w:rsidRPr="00D157C1" w:rsidRDefault="000A78FF" w:rsidP="00B43506">
      <w:pPr>
        <w:spacing w:line="276" w:lineRule="auto"/>
      </w:pPr>
      <w:r w:rsidRPr="00D157C1">
        <w:t>Na osnovu (</w:t>
      </w:r>
      <w:r w:rsidR="00A8669E" w:rsidRPr="00D157C1">
        <w:t>119) do (121</w:t>
      </w:r>
      <w:r w:rsidRPr="00D157C1">
        <w:t xml:space="preserve">) se vidi da su koreni polinoma </w:t>
      </w:r>
      <w:r w:rsidRPr="00D157C1">
        <w:rPr>
          <w:position w:val="-10"/>
        </w:rPr>
        <w:object w:dxaOrig="540" w:dyaOrig="320">
          <v:shape id="_x0000_i1056" type="#_x0000_t75" style="width:27.25pt;height:15.75pt" o:ole="">
            <v:imagedata r:id="rId116" o:title=""/>
          </v:shape>
          <o:OLEObject Type="Embed" ProgID="Equation.DSMT4" ShapeID="_x0000_i1056" DrawAspect="Content" ObjectID="_1811843390" r:id="rId117"/>
        </w:object>
      </w:r>
      <w:r w:rsidRPr="00D157C1">
        <w:t xml:space="preserve"> polovi funkcije spregnutog prenosa, a koreni polinoma </w:t>
      </w:r>
      <w:r w:rsidRPr="00D157C1">
        <w:rPr>
          <w:position w:val="-10"/>
        </w:rPr>
        <w:object w:dxaOrig="520" w:dyaOrig="320">
          <v:shape id="_x0000_i1057" type="#_x0000_t75" style="width:25.4pt;height:15.75pt" o:ole="">
            <v:imagedata r:id="rId118" o:title=""/>
          </v:shape>
          <o:OLEObject Type="Embed" ProgID="Equation.DSMT4" ShapeID="_x0000_i1057" DrawAspect="Content" ObjectID="_1811843391" r:id="rId119"/>
        </w:object>
      </w:r>
      <w:r w:rsidRPr="00D157C1">
        <w:t xml:space="preserve"> polovi funkcije povratnog prenosa. Broj nula polinoma </w:t>
      </w:r>
      <w:r w:rsidRPr="00D157C1">
        <w:rPr>
          <w:position w:val="-10"/>
        </w:rPr>
        <w:object w:dxaOrig="540" w:dyaOrig="320">
          <v:shape id="_x0000_i1058" type="#_x0000_t75" style="width:27.25pt;height:15.75pt" o:ole="">
            <v:imagedata r:id="rId120" o:title=""/>
          </v:shape>
          <o:OLEObject Type="Embed" ProgID="Equation.DSMT4" ShapeID="_x0000_i1058" DrawAspect="Content" ObjectID="_1811843392" r:id="rId121"/>
        </w:object>
      </w:r>
      <w:r w:rsidRPr="00D157C1">
        <w:t xml:space="preserve"> u desnoj poluravni kompleksne </w:t>
      </w:r>
      <w:r w:rsidRPr="00D157C1">
        <w:rPr>
          <w:i/>
        </w:rPr>
        <w:t>s</w:t>
      </w:r>
      <w:r w:rsidRPr="00D157C1">
        <w:t xml:space="preserve"> ravni mora biti jednak nuli da bi sistem bio stabilan. Međutim, u otvorenoj povratnoj sprezi sistem može imati </w:t>
      </w:r>
      <w:r w:rsidRPr="00D157C1">
        <w:rPr>
          <w:i/>
        </w:rPr>
        <w:t xml:space="preserve">P </w:t>
      </w:r>
      <w:r w:rsidRPr="00D157C1">
        <w:t xml:space="preserve">polova u desnoj poluravni kompleksne </w:t>
      </w:r>
      <w:r w:rsidRPr="00D157C1">
        <w:rPr>
          <w:i/>
        </w:rPr>
        <w:t>s</w:t>
      </w:r>
      <w:r w:rsidRPr="00D157C1">
        <w:t xml:space="preserve"> ravni (nestabilni polovi, koreni polinoma </w:t>
      </w:r>
      <w:r w:rsidRPr="00D157C1">
        <w:rPr>
          <w:position w:val="-10"/>
        </w:rPr>
        <w:object w:dxaOrig="520" w:dyaOrig="320">
          <v:shape id="_x0000_i1059" type="#_x0000_t75" style="width:25.4pt;height:15.75pt" o:ole="">
            <v:imagedata r:id="rId118" o:title=""/>
          </v:shape>
          <o:OLEObject Type="Embed" ProgID="Equation.DSMT4" ShapeID="_x0000_i1059" DrawAspect="Content" ObjectID="_1811843393" r:id="rId122"/>
        </w:object>
      </w:r>
      <w:r w:rsidRPr="00D157C1">
        <w:t xml:space="preserve">). Broj nestabilnih polova </w:t>
      </w:r>
      <w:r w:rsidRPr="00D157C1">
        <w:rPr>
          <w:i/>
        </w:rPr>
        <w:t xml:space="preserve">P </w:t>
      </w:r>
      <w:r w:rsidRPr="00D157C1">
        <w:t xml:space="preserve">se naziva </w:t>
      </w:r>
      <w:r w:rsidRPr="00D157C1">
        <w:rPr>
          <w:i/>
        </w:rPr>
        <w:t>indeks nestabilnosti sistema</w:t>
      </w:r>
      <w:r w:rsidRPr="00D157C1">
        <w:t xml:space="preserve">. </w:t>
      </w:r>
    </w:p>
    <w:p w:rsidR="000A78FF" w:rsidRPr="00D157C1" w:rsidRDefault="000A78FF" w:rsidP="00B43506">
      <w:pPr>
        <w:spacing w:line="276" w:lineRule="auto"/>
      </w:pPr>
      <w:r w:rsidRPr="00D157C1">
        <w:t xml:space="preserve">Sada se na funkciju </w:t>
      </w:r>
      <w:r w:rsidRPr="00D157C1">
        <w:rPr>
          <w:position w:val="-10"/>
        </w:rPr>
        <w:object w:dxaOrig="520" w:dyaOrig="320">
          <v:shape id="_x0000_i1060" type="#_x0000_t75" style="width:25.4pt;height:15.75pt" o:ole="">
            <v:imagedata r:id="rId123" o:title=""/>
          </v:shape>
          <o:OLEObject Type="Embed" ProgID="Equation.DSMT4" ShapeID="_x0000_i1060" DrawAspect="Content" ObjectID="_1811843394" r:id="rId124"/>
        </w:object>
      </w:r>
      <w:r w:rsidRPr="00D157C1">
        <w:t xml:space="preserve"> može primeniti Košijeva teorema argumenata, pri čemu se koristi kontura Г</w:t>
      </w:r>
      <w:r w:rsidRPr="00D157C1">
        <w:rPr>
          <w:vertAlign w:val="subscript"/>
        </w:rPr>
        <w:t>s</w:t>
      </w:r>
      <w:r w:rsidRPr="00D157C1">
        <w:t xml:space="preserve"> koja obuhvata celu desnu poluravan kompleksne </w:t>
      </w:r>
      <w:r w:rsidRPr="00D157C1">
        <w:rPr>
          <w:i/>
        </w:rPr>
        <w:t>s</w:t>
      </w:r>
      <w:r w:rsidRPr="00D157C1">
        <w:t xml:space="preserve"> ravni – </w:t>
      </w:r>
      <w:r w:rsidRPr="00D157C1">
        <w:rPr>
          <w:i/>
        </w:rPr>
        <w:t xml:space="preserve">Nikvistova kontura. </w:t>
      </w:r>
    </w:p>
    <w:p w:rsidR="000A78FF" w:rsidRPr="00D157C1" w:rsidRDefault="000A78FF" w:rsidP="00B43506">
      <w:pPr>
        <w:spacing w:line="276" w:lineRule="auto"/>
        <w:jc w:val="center"/>
        <w:rPr>
          <w:b/>
          <w:sz w:val="20"/>
          <w:szCs w:val="20"/>
        </w:rPr>
      </w:pPr>
      <w:r w:rsidRPr="00D157C1">
        <w:rPr>
          <w:noProof/>
          <w:lang w:val="en-US"/>
        </w:rPr>
        <w:drawing>
          <wp:inline distT="0" distB="0" distL="0" distR="0" wp14:anchorId="4C617C53" wp14:editId="52EB6CB2">
            <wp:extent cx="1978025" cy="1882775"/>
            <wp:effectExtent l="19050" t="0" r="3175" b="0"/>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125" cstate="print"/>
                    <a:srcRect/>
                    <a:stretch>
                      <a:fillRect/>
                    </a:stretch>
                  </pic:blipFill>
                  <pic:spPr bwMode="auto">
                    <a:xfrm>
                      <a:off x="0" y="0"/>
                      <a:ext cx="1978025" cy="1882775"/>
                    </a:xfrm>
                    <a:prstGeom prst="rect">
                      <a:avLst/>
                    </a:prstGeom>
                    <a:noFill/>
                    <a:ln w="9525">
                      <a:noFill/>
                      <a:miter lim="800000"/>
                      <a:headEnd/>
                      <a:tailEnd/>
                    </a:ln>
                  </pic:spPr>
                </pic:pic>
              </a:graphicData>
            </a:graphic>
          </wp:inline>
        </w:drawing>
      </w:r>
    </w:p>
    <w:p w:rsidR="000A78FF" w:rsidRPr="00D157C1" w:rsidRDefault="000E19B9" w:rsidP="00B43506">
      <w:pPr>
        <w:spacing w:line="276" w:lineRule="auto"/>
        <w:jc w:val="center"/>
        <w:rPr>
          <w:sz w:val="20"/>
          <w:szCs w:val="20"/>
        </w:rPr>
      </w:pPr>
      <w:r>
        <w:rPr>
          <w:sz w:val="20"/>
          <w:szCs w:val="20"/>
        </w:rPr>
        <w:t>Slika 27</w:t>
      </w:r>
      <w:r w:rsidR="000A78FF" w:rsidRPr="00D157C1">
        <w:rPr>
          <w:sz w:val="20"/>
          <w:szCs w:val="20"/>
        </w:rPr>
        <w:t xml:space="preserve">. Desna poluravan </w:t>
      </w:r>
      <w:r w:rsidR="000A78FF" w:rsidRPr="00D157C1">
        <w:rPr>
          <w:i/>
          <w:sz w:val="20"/>
          <w:szCs w:val="20"/>
        </w:rPr>
        <w:t>s</w:t>
      </w:r>
      <w:r w:rsidR="000A78FF" w:rsidRPr="00D157C1">
        <w:rPr>
          <w:sz w:val="20"/>
          <w:szCs w:val="20"/>
        </w:rPr>
        <w:t xml:space="preserve"> ravni</w:t>
      </w:r>
    </w:p>
    <w:p w:rsidR="000A78FF" w:rsidRPr="00D157C1" w:rsidRDefault="000A78FF" w:rsidP="00B43506">
      <w:pPr>
        <w:spacing w:line="276" w:lineRule="auto"/>
        <w:jc w:val="center"/>
        <w:rPr>
          <w:sz w:val="20"/>
          <w:szCs w:val="20"/>
        </w:rPr>
      </w:pPr>
      <w:r w:rsidRPr="00D157C1">
        <w:rPr>
          <w:sz w:val="20"/>
          <w:szCs w:val="20"/>
        </w:rPr>
        <w:t>Nikvistova kontura</w:t>
      </w:r>
    </w:p>
    <w:p w:rsidR="000A78FF" w:rsidRPr="00D157C1" w:rsidRDefault="000A78FF" w:rsidP="00B43506">
      <w:pPr>
        <w:spacing w:line="276" w:lineRule="auto"/>
        <w:jc w:val="center"/>
      </w:pPr>
    </w:p>
    <w:p w:rsidR="000A78FF" w:rsidRPr="00D157C1" w:rsidRDefault="000A78FF" w:rsidP="00B43506">
      <w:pPr>
        <w:spacing w:line="276" w:lineRule="auto"/>
      </w:pPr>
      <w:r w:rsidRPr="00D157C1">
        <w:t xml:space="preserve">Potrebno je odrediti uslove pod kojima će karakteristični polinom </w:t>
      </w:r>
      <w:r w:rsidRPr="00D157C1">
        <w:rPr>
          <w:position w:val="-10"/>
        </w:rPr>
        <w:object w:dxaOrig="540" w:dyaOrig="320">
          <v:shape id="_x0000_i1061" type="#_x0000_t75" style="width:27.25pt;height:15.75pt" o:ole="">
            <v:imagedata r:id="rId126" o:title=""/>
          </v:shape>
          <o:OLEObject Type="Embed" ProgID="Equation.DSMT4" ShapeID="_x0000_i1061" DrawAspect="Content" ObjectID="_1811843395" r:id="rId127"/>
        </w:object>
      </w:r>
      <w:r w:rsidRPr="00D157C1">
        <w:t xml:space="preserve"> imati sve korene u levoj poluravni. Promena argumenata funkcije </w:t>
      </w:r>
      <w:r w:rsidRPr="00D157C1">
        <w:rPr>
          <w:position w:val="-10"/>
        </w:rPr>
        <w:object w:dxaOrig="520" w:dyaOrig="320">
          <v:shape id="_x0000_i1062" type="#_x0000_t75" style="width:25.4pt;height:15.75pt" o:ole="">
            <v:imagedata r:id="rId128" o:title=""/>
          </v:shape>
          <o:OLEObject Type="Embed" ProgID="Equation.DSMT4" ShapeID="_x0000_i1062" DrawAspect="Content" ObjectID="_1811843396" r:id="rId129"/>
        </w:object>
      </w:r>
      <w:r w:rsidRPr="00D157C1">
        <w:t xml:space="preserve"> se može napisati kao:</w:t>
      </w:r>
    </w:p>
    <w:p w:rsidR="000A78FF" w:rsidRPr="00D157C1" w:rsidRDefault="000A78FF" w:rsidP="00B43506">
      <w:pPr>
        <w:spacing w:line="276" w:lineRule="auto"/>
      </w:pPr>
    </w:p>
    <w:p w:rsidR="000A78FF" w:rsidRPr="00D157C1" w:rsidRDefault="000A78FF" w:rsidP="00B43506">
      <w:pPr>
        <w:pStyle w:val="MTDisplayEquation"/>
        <w:spacing w:line="276" w:lineRule="auto"/>
        <w:rPr>
          <w:lang w:val="sr-Latn-RS"/>
        </w:rPr>
      </w:pPr>
      <w:r w:rsidRPr="00D157C1">
        <w:rPr>
          <w:lang w:val="sr-Latn-RS"/>
        </w:rPr>
        <w:tab/>
      </w:r>
      <w:r w:rsidRPr="00D157C1">
        <w:rPr>
          <w:position w:val="-12"/>
          <w:lang w:val="sr-Latn-RS"/>
        </w:rPr>
        <w:object w:dxaOrig="3800" w:dyaOrig="360">
          <v:shape id="_x0000_i1063" type="#_x0000_t75" style="width:191.8pt;height:18.15pt" o:ole="">
            <v:imagedata r:id="rId130" o:title=""/>
          </v:shape>
          <o:OLEObject Type="Embed" ProgID="Equation.DSMT4" ShapeID="_x0000_i1063" DrawAspect="Content" ObjectID="_1811843397" r:id="rId131"/>
        </w:object>
      </w:r>
      <w:r w:rsidRPr="00D157C1">
        <w:rPr>
          <w:lang w:val="sr-Latn-RS"/>
        </w:rPr>
        <w:tab/>
      </w:r>
    </w:p>
    <w:p w:rsidR="002D4655" w:rsidRPr="00D157C1" w:rsidRDefault="002D4655" w:rsidP="00B43506">
      <w:pPr>
        <w:spacing w:line="276" w:lineRule="auto"/>
        <w:jc w:val="center"/>
        <w:rPr>
          <w:lang w:eastAsia="sr-Latn-CS"/>
        </w:rPr>
      </w:pPr>
      <w:r w:rsidRPr="00D157C1">
        <w:rPr>
          <w:lang w:eastAsia="sr-Latn-CS"/>
        </w:rPr>
        <w:t>(122)</w:t>
      </w:r>
    </w:p>
    <w:p w:rsidR="000A78FF" w:rsidRPr="00D157C1" w:rsidRDefault="000A78FF" w:rsidP="00B43506">
      <w:pPr>
        <w:spacing w:line="276" w:lineRule="auto"/>
      </w:pPr>
      <w:r w:rsidRPr="00D157C1">
        <w:lastRenderedPageBreak/>
        <w:t xml:space="preserve"> ili kao:</w:t>
      </w:r>
    </w:p>
    <w:p w:rsidR="000A78FF" w:rsidRPr="00D157C1" w:rsidRDefault="000A78FF" w:rsidP="00B43506">
      <w:pPr>
        <w:spacing w:line="276" w:lineRule="auto"/>
      </w:pPr>
    </w:p>
    <w:p w:rsidR="000A78FF" w:rsidRPr="00D157C1" w:rsidRDefault="000A78FF" w:rsidP="00B43506">
      <w:pPr>
        <w:pStyle w:val="MTDisplayEquation"/>
        <w:spacing w:line="276" w:lineRule="auto"/>
        <w:rPr>
          <w:lang w:val="sr-Latn-RS"/>
        </w:rPr>
      </w:pPr>
      <w:r w:rsidRPr="00D157C1">
        <w:rPr>
          <w:lang w:val="sr-Latn-RS"/>
        </w:rPr>
        <w:tab/>
      </w:r>
      <w:r w:rsidRPr="00D157C1">
        <w:rPr>
          <w:position w:val="-12"/>
          <w:lang w:val="sr-Latn-RS"/>
        </w:rPr>
        <w:object w:dxaOrig="5440" w:dyaOrig="360">
          <v:shape id="_x0000_i1064" type="#_x0000_t75" style="width:273.5pt;height:18.15pt" o:ole="">
            <v:imagedata r:id="rId132" o:title=""/>
          </v:shape>
          <o:OLEObject Type="Embed" ProgID="Equation.DSMT4" ShapeID="_x0000_i1064" DrawAspect="Content" ObjectID="_1811843398" r:id="rId133"/>
        </w:object>
      </w:r>
      <w:r w:rsidRPr="00D157C1">
        <w:rPr>
          <w:lang w:val="sr-Latn-RS"/>
        </w:rPr>
        <w:tab/>
      </w:r>
    </w:p>
    <w:p w:rsidR="002D4655" w:rsidRPr="00D157C1" w:rsidRDefault="002D4655" w:rsidP="00B43506">
      <w:pPr>
        <w:spacing w:line="276" w:lineRule="auto"/>
        <w:jc w:val="center"/>
        <w:rPr>
          <w:lang w:eastAsia="sr-Latn-CS"/>
        </w:rPr>
      </w:pPr>
      <w:r w:rsidRPr="00D157C1">
        <w:rPr>
          <w:lang w:eastAsia="sr-Latn-CS"/>
        </w:rPr>
        <w:t>(123)</w:t>
      </w:r>
    </w:p>
    <w:p w:rsidR="000A78FF" w:rsidRPr="00D157C1" w:rsidRDefault="000A78FF" w:rsidP="00B43506">
      <w:pPr>
        <w:spacing w:line="276" w:lineRule="auto"/>
      </w:pPr>
    </w:p>
    <w:p w:rsidR="000A78FF" w:rsidRPr="00D157C1" w:rsidRDefault="000A78FF" w:rsidP="00B43506">
      <w:pPr>
        <w:spacing w:line="276" w:lineRule="auto"/>
      </w:pPr>
      <w:r w:rsidRPr="00D157C1">
        <w:t>Na osnovu (</w:t>
      </w:r>
      <w:r w:rsidR="00A8669E" w:rsidRPr="00D157C1">
        <w:t>123</w:t>
      </w:r>
      <w:r w:rsidRPr="00D157C1">
        <w:t xml:space="preserve">) i činjenice koja proizilazi iz zahteva da </w:t>
      </w:r>
      <w:r w:rsidRPr="00D157C1">
        <w:rPr>
          <w:position w:val="-10"/>
        </w:rPr>
        <w:object w:dxaOrig="540" w:dyaOrig="320">
          <v:shape id="_x0000_i1065" type="#_x0000_t75" style="width:27.25pt;height:15.75pt" o:ole="">
            <v:imagedata r:id="rId134" o:title=""/>
          </v:shape>
          <o:OLEObject Type="Embed" ProgID="Equation.DSMT4" ShapeID="_x0000_i1065" DrawAspect="Content" ObjectID="_1811843399" r:id="rId135"/>
        </w:object>
      </w:r>
      <w:r w:rsidRPr="00D157C1">
        <w:t xml:space="preserve"> nema nula u desnoj poluravni, kao i toga da </w:t>
      </w:r>
      <w:r w:rsidRPr="00D157C1">
        <w:rPr>
          <w:position w:val="-10"/>
        </w:rPr>
        <w:object w:dxaOrig="520" w:dyaOrig="320">
          <v:shape id="_x0000_i1066" type="#_x0000_t75" style="width:25.4pt;height:15.75pt" o:ole="">
            <v:imagedata r:id="rId136" o:title=""/>
          </v:shape>
          <o:OLEObject Type="Embed" ProgID="Equation.DSMT4" ShapeID="_x0000_i1066" DrawAspect="Content" ObjectID="_1811843400" r:id="rId137"/>
        </w:object>
      </w:r>
      <w:r w:rsidRPr="00D157C1">
        <w:t xml:space="preserve"> ima </w:t>
      </w:r>
      <w:r w:rsidRPr="00D157C1">
        <w:rPr>
          <w:i/>
        </w:rPr>
        <w:t xml:space="preserve">P </w:t>
      </w:r>
      <w:r w:rsidRPr="00D157C1">
        <w:t>nula u desnoj poluravni, može se pisati:</w:t>
      </w:r>
    </w:p>
    <w:p w:rsidR="000A78FF" w:rsidRPr="00D157C1" w:rsidRDefault="000A78FF" w:rsidP="00B43506">
      <w:pPr>
        <w:spacing w:line="276" w:lineRule="auto"/>
      </w:pPr>
    </w:p>
    <w:p w:rsidR="000A78FF" w:rsidRPr="00D157C1" w:rsidRDefault="000A78FF" w:rsidP="00B43506">
      <w:pPr>
        <w:pStyle w:val="MTDisplayEquation"/>
        <w:spacing w:line="276" w:lineRule="auto"/>
        <w:rPr>
          <w:lang w:val="sr-Latn-RS"/>
        </w:rPr>
      </w:pPr>
      <w:r w:rsidRPr="00D157C1">
        <w:rPr>
          <w:position w:val="-24"/>
          <w:lang w:val="sr-Latn-RS"/>
        </w:rPr>
        <w:object w:dxaOrig="3840" w:dyaOrig="620">
          <v:shape id="_x0000_i1067" type="#_x0000_t75" style="width:191.8pt;height:30.85pt" o:ole="">
            <v:imagedata r:id="rId138" o:title=""/>
          </v:shape>
          <o:OLEObject Type="Embed" ProgID="Equation.DSMT4" ShapeID="_x0000_i1067" DrawAspect="Content" ObjectID="_1811843401" r:id="rId139"/>
        </w:object>
      </w:r>
    </w:p>
    <w:p w:rsidR="000A78FF" w:rsidRPr="00D157C1" w:rsidRDefault="000A78FF" w:rsidP="00B43506">
      <w:pPr>
        <w:pStyle w:val="MTDisplayEquation"/>
        <w:spacing w:line="276" w:lineRule="auto"/>
        <w:rPr>
          <w:lang w:val="sr-Latn-RS"/>
        </w:rPr>
      </w:pPr>
      <w:r w:rsidRPr="00D157C1">
        <w:rPr>
          <w:lang w:val="sr-Latn-RS"/>
        </w:rPr>
        <w:tab/>
      </w:r>
      <w:r w:rsidRPr="00D157C1">
        <w:rPr>
          <w:position w:val="-24"/>
          <w:lang w:val="sr-Latn-RS"/>
        </w:rPr>
        <w:object w:dxaOrig="2260" w:dyaOrig="620">
          <v:shape id="_x0000_i1068" type="#_x0000_t75" style="width:113.75pt;height:30.85pt" o:ole="">
            <v:imagedata r:id="rId140" o:title=""/>
          </v:shape>
          <o:OLEObject Type="Embed" ProgID="Equation.DSMT4" ShapeID="_x0000_i1068" DrawAspect="Content" ObjectID="_1811843402" r:id="rId141"/>
        </w:object>
      </w:r>
      <w:r w:rsidRPr="00D157C1">
        <w:rPr>
          <w:lang w:val="sr-Latn-RS"/>
        </w:rPr>
        <w:tab/>
      </w:r>
    </w:p>
    <w:p w:rsidR="002D4655" w:rsidRPr="00D157C1" w:rsidRDefault="002D4655" w:rsidP="00B43506">
      <w:pPr>
        <w:spacing w:line="276" w:lineRule="auto"/>
        <w:jc w:val="center"/>
        <w:rPr>
          <w:lang w:eastAsia="sr-Latn-CS"/>
        </w:rPr>
      </w:pPr>
      <w:r w:rsidRPr="00D157C1">
        <w:rPr>
          <w:lang w:eastAsia="sr-Latn-CS"/>
        </w:rPr>
        <w:t>(124)</w:t>
      </w:r>
    </w:p>
    <w:p w:rsidR="000A78FF" w:rsidRPr="00D157C1" w:rsidRDefault="000A78FF" w:rsidP="00B43506">
      <w:pPr>
        <w:spacing w:line="276" w:lineRule="auto"/>
      </w:pPr>
    </w:p>
    <w:p w:rsidR="000A78FF" w:rsidRPr="00D157C1" w:rsidRDefault="000A78FF" w:rsidP="00B43506">
      <w:pPr>
        <w:spacing w:line="276" w:lineRule="auto"/>
      </w:pPr>
      <w:r w:rsidRPr="00D157C1">
        <w:t>Iz relacije (</w:t>
      </w:r>
      <w:r w:rsidR="00A8669E" w:rsidRPr="00D157C1">
        <w:t>124</w:t>
      </w:r>
      <w:r w:rsidRPr="00D157C1">
        <w:t>) se vidi da će uslov stabilnosti,</w:t>
      </w:r>
      <w:r w:rsidRPr="00D157C1">
        <w:rPr>
          <w:b/>
          <w:color w:val="FF0000"/>
        </w:rPr>
        <w:t xml:space="preserve"> </w:t>
      </w:r>
      <w:r w:rsidRPr="00D157C1">
        <w:t xml:space="preserve">sadržan u činjenici da </w:t>
      </w:r>
      <w:r w:rsidRPr="00D157C1">
        <w:rPr>
          <w:position w:val="-10"/>
        </w:rPr>
        <w:object w:dxaOrig="540" w:dyaOrig="320">
          <v:shape id="_x0000_i1069" type="#_x0000_t75" style="width:27.25pt;height:15.75pt" o:ole="">
            <v:imagedata r:id="rId134" o:title=""/>
          </v:shape>
          <o:OLEObject Type="Embed" ProgID="Equation.DSMT4" ShapeID="_x0000_i1069" DrawAspect="Content" ObjectID="_1811843403" r:id="rId142"/>
        </w:object>
      </w:r>
      <w:r w:rsidRPr="00D157C1">
        <w:t xml:space="preserve"> nema nula u desnoj poluravni biti ispunjen ako vektor </w:t>
      </w:r>
      <w:r w:rsidRPr="00D157C1">
        <w:rPr>
          <w:position w:val="-10"/>
        </w:rPr>
        <w:object w:dxaOrig="700" w:dyaOrig="320">
          <v:shape id="_x0000_i1070" type="#_x0000_t75" style="width:35.7pt;height:15.75pt" o:ole="">
            <v:imagedata r:id="rId143" o:title=""/>
          </v:shape>
          <o:OLEObject Type="Embed" ProgID="Equation.DSMT4" ShapeID="_x0000_i1070" DrawAspect="Content" ObjectID="_1811843404" r:id="rId144"/>
        </w:object>
      </w:r>
      <w:r w:rsidRPr="00D157C1">
        <w:t xml:space="preserve"> u </w:t>
      </w:r>
      <w:r w:rsidRPr="00D157C1">
        <w:rPr>
          <w:position w:val="-10"/>
        </w:rPr>
        <w:object w:dxaOrig="700" w:dyaOrig="320">
          <v:shape id="_x0000_i1071" type="#_x0000_t75" style="width:35.7pt;height:15.75pt" o:ole="">
            <v:imagedata r:id="rId143" o:title=""/>
          </v:shape>
          <o:OLEObject Type="Embed" ProgID="Equation.DSMT4" ShapeID="_x0000_i1071" DrawAspect="Content" ObjectID="_1811843405" r:id="rId145"/>
        </w:object>
      </w:r>
      <w:r w:rsidRPr="00D157C1">
        <w:t xml:space="preserve"> ravni, pri promeni frekvencije od 0 do ∞, za</w:t>
      </w:r>
      <w:r w:rsidR="00A9057A" w:rsidRPr="00D157C1">
        <w:t>okrene</w:t>
      </w:r>
      <w:r w:rsidRPr="00D157C1">
        <w:t xml:space="preserve"> oko koordinatnog početka </w:t>
      </w:r>
      <w:r w:rsidRPr="00D157C1">
        <w:rPr>
          <w:position w:val="-6"/>
        </w:rPr>
        <w:object w:dxaOrig="520" w:dyaOrig="279">
          <v:shape id="_x0000_i1072" type="#_x0000_t75" style="width:25.4pt;height:13.9pt" o:ole="">
            <v:imagedata r:id="rId146" o:title=""/>
          </v:shape>
          <o:OLEObject Type="Embed" ProgID="Equation.DSMT4" ShapeID="_x0000_i1072" DrawAspect="Content" ObjectID="_1811843406" r:id="rId147"/>
        </w:object>
      </w:r>
      <w:r w:rsidRPr="00D157C1">
        <w:t xml:space="preserve"> puta u smeru suprotnom od smera kazaljke na satu. Smer obilaženja je suprotnog smera na šta ukazuje znak minus. </w:t>
      </w:r>
    </w:p>
    <w:p w:rsidR="000A78FF" w:rsidRPr="00D157C1" w:rsidRDefault="000A78FF" w:rsidP="00B43506">
      <w:pPr>
        <w:spacing w:line="276" w:lineRule="auto"/>
      </w:pPr>
      <w:r w:rsidRPr="00D157C1">
        <w:t xml:space="preserve">Imajući u vidu da je </w:t>
      </w:r>
      <w:r w:rsidRPr="00D157C1">
        <w:rPr>
          <w:position w:val="-10"/>
        </w:rPr>
        <w:object w:dxaOrig="1540" w:dyaOrig="320">
          <v:shape id="_x0000_i1073" type="#_x0000_t75" style="width:77.45pt;height:15.75pt" o:ole="">
            <v:imagedata r:id="rId148" o:title=""/>
          </v:shape>
          <o:OLEObject Type="Embed" ProgID="Equation.DSMT4" ShapeID="_x0000_i1073" DrawAspect="Content" ObjectID="_1811843407" r:id="rId149"/>
        </w:object>
      </w:r>
      <w:r w:rsidRPr="00D157C1">
        <w:t xml:space="preserve">, onda je rotacija vektora </w:t>
      </w:r>
      <w:r w:rsidRPr="00D157C1">
        <w:rPr>
          <w:position w:val="-10"/>
        </w:rPr>
        <w:object w:dxaOrig="700" w:dyaOrig="320">
          <v:shape id="_x0000_i1074" type="#_x0000_t75" style="width:35.7pt;height:15.75pt" o:ole="">
            <v:imagedata r:id="rId143" o:title=""/>
          </v:shape>
          <o:OLEObject Type="Embed" ProgID="Equation.DSMT4" ShapeID="_x0000_i1074" DrawAspect="Content" ObjectID="_1811843408" r:id="rId150"/>
        </w:object>
      </w:r>
      <w:r w:rsidRPr="00D157C1">
        <w:t xml:space="preserve"> isto što i  obilaženje vektora </w:t>
      </w:r>
      <w:r w:rsidRPr="00D157C1">
        <w:rPr>
          <w:position w:val="-10"/>
        </w:rPr>
        <w:object w:dxaOrig="740" w:dyaOrig="320">
          <v:shape id="_x0000_i1075" type="#_x0000_t75" style="width:37.5pt;height:15.75pt" o:ole="">
            <v:imagedata r:id="rId151" o:title=""/>
          </v:shape>
          <o:OLEObject Type="Embed" ProgID="Equation.DSMT4" ShapeID="_x0000_i1075" DrawAspect="Content" ObjectID="_1811843409" r:id="rId152"/>
        </w:object>
      </w:r>
      <w:r w:rsidRPr="00D157C1">
        <w:t xml:space="preserve"> oko tačke </w:t>
      </w:r>
      <w:r w:rsidRPr="00D157C1">
        <w:rPr>
          <w:position w:val="-10"/>
        </w:rPr>
        <w:object w:dxaOrig="800" w:dyaOrig="320">
          <v:shape id="_x0000_i1076" type="#_x0000_t75" style="width:39.95pt;height:15.75pt" o:ole="">
            <v:imagedata r:id="rId153" o:title=""/>
          </v:shape>
          <o:OLEObject Type="Embed" ProgID="Equation.DSMT4" ShapeID="_x0000_i1076" DrawAspect="Content" ObjectID="_1811843410" r:id="rId154"/>
        </w:object>
      </w:r>
      <w:r w:rsidRPr="00D157C1">
        <w:t>, koja se naziva kritična tačka.</w:t>
      </w:r>
    </w:p>
    <w:p w:rsidR="000A78FF" w:rsidRPr="00D157C1" w:rsidRDefault="000A78FF" w:rsidP="00B43506">
      <w:pPr>
        <w:spacing w:line="276" w:lineRule="auto"/>
      </w:pPr>
      <w:r w:rsidRPr="00D157C1">
        <w:t>Na osnovu svega se sada može definisati Nikvistov kriterijum stabilnosti:</w:t>
      </w:r>
    </w:p>
    <w:p w:rsidR="000A78FF" w:rsidRPr="00D157C1" w:rsidRDefault="000A78FF" w:rsidP="00B43506">
      <w:pPr>
        <w:autoSpaceDE w:val="0"/>
        <w:autoSpaceDN w:val="0"/>
        <w:adjustRightInd w:val="0"/>
        <w:spacing w:line="276" w:lineRule="auto"/>
        <w:rPr>
          <w:iCs/>
        </w:rPr>
      </w:pPr>
      <w:r w:rsidRPr="00D157C1">
        <w:rPr>
          <w:iCs/>
        </w:rPr>
        <w:t xml:space="preserve">Ako povratni prenos sistema ima indeks nestabilnosti p, spregnuti prenos biće stabilan ako i samo ako Nikvistova kriva </w:t>
      </w:r>
      <w:r w:rsidRPr="00D157C1">
        <w:rPr>
          <w:i/>
          <w:iCs/>
        </w:rPr>
        <w:t>W</w:t>
      </w:r>
      <w:r w:rsidRPr="00D157C1">
        <w:t>(</w:t>
      </w:r>
      <w:r w:rsidRPr="00D157C1">
        <w:rPr>
          <w:i/>
          <w:iCs/>
        </w:rPr>
        <w:t>j</w:t>
      </w:r>
      <w:r w:rsidRPr="00D157C1">
        <w:rPr>
          <w:rFonts w:eastAsia="SymbolMT"/>
          <w:i/>
        </w:rPr>
        <w:t>ω</w:t>
      </w:r>
      <w:r w:rsidRPr="00D157C1">
        <w:t>)</w:t>
      </w:r>
      <w:r w:rsidRPr="00D157C1">
        <w:rPr>
          <w:iCs/>
        </w:rPr>
        <w:t xml:space="preserve">, u </w:t>
      </w:r>
      <w:r w:rsidRPr="00D157C1">
        <w:rPr>
          <w:i/>
          <w:iCs/>
        </w:rPr>
        <w:t>W</w:t>
      </w:r>
      <w:r w:rsidRPr="00D157C1">
        <w:t>(</w:t>
      </w:r>
      <w:r w:rsidRPr="00D157C1">
        <w:rPr>
          <w:i/>
          <w:iCs/>
        </w:rPr>
        <w:t>j</w:t>
      </w:r>
      <w:r w:rsidRPr="00D157C1">
        <w:rPr>
          <w:rFonts w:eastAsia="SymbolMT"/>
          <w:i/>
        </w:rPr>
        <w:t>ω</w:t>
      </w:r>
      <w:r w:rsidRPr="00D157C1">
        <w:t>)</w:t>
      </w:r>
      <w:r w:rsidRPr="00D157C1">
        <w:rPr>
          <w:iCs/>
        </w:rPr>
        <w:t xml:space="preserve">-ravni, pri promeni frekvencije od </w:t>
      </w:r>
      <w:r w:rsidRPr="00D157C1">
        <w:t xml:space="preserve">0 </w:t>
      </w:r>
      <w:r w:rsidRPr="00D157C1">
        <w:rPr>
          <w:iCs/>
        </w:rPr>
        <w:t xml:space="preserve">do </w:t>
      </w:r>
      <w:r w:rsidRPr="00D157C1">
        <w:rPr>
          <w:rFonts w:eastAsia="SymbolMT"/>
        </w:rPr>
        <w:t>∞</w:t>
      </w:r>
      <w:r w:rsidRPr="00D157C1">
        <w:rPr>
          <w:iCs/>
        </w:rPr>
        <w:t xml:space="preserve">, obuhvata kritičnu tačku </w:t>
      </w:r>
      <w:r w:rsidRPr="00D157C1">
        <w:t>(</w:t>
      </w:r>
      <w:r w:rsidRPr="00D157C1">
        <w:rPr>
          <w:iCs/>
        </w:rPr>
        <w:t>-</w:t>
      </w:r>
      <w:r w:rsidRPr="00D157C1">
        <w:t>1</w:t>
      </w:r>
      <w:r w:rsidRPr="00D157C1">
        <w:rPr>
          <w:iCs/>
        </w:rPr>
        <w:t xml:space="preserve">, </w:t>
      </w:r>
      <w:r w:rsidRPr="00D157C1">
        <w:rPr>
          <w:i/>
          <w:iCs/>
        </w:rPr>
        <w:t>j</w:t>
      </w:r>
      <w:r w:rsidRPr="00D157C1">
        <w:t>0) (</w:t>
      </w:r>
      <w:r w:rsidRPr="00D157C1">
        <w:rPr>
          <w:i/>
          <w:iCs/>
        </w:rPr>
        <w:t>P</w:t>
      </w:r>
      <w:r w:rsidRPr="00D157C1">
        <w:rPr>
          <w:iCs/>
        </w:rPr>
        <w:t>/2</w:t>
      </w:r>
      <w:r w:rsidRPr="00D157C1">
        <w:t xml:space="preserve">) </w:t>
      </w:r>
      <w:r w:rsidRPr="00D157C1">
        <w:rPr>
          <w:iCs/>
        </w:rPr>
        <w:t>puta u suprotnom smeru od smera kretanja kazaljke na satu.</w:t>
      </w:r>
    </w:p>
    <w:p w:rsidR="000A78FF" w:rsidRPr="00D157C1" w:rsidRDefault="000A78FF" w:rsidP="00B43506">
      <w:pPr>
        <w:autoSpaceDE w:val="0"/>
        <w:autoSpaceDN w:val="0"/>
        <w:adjustRightInd w:val="0"/>
        <w:spacing w:line="276" w:lineRule="auto"/>
      </w:pPr>
      <w:r w:rsidRPr="00D157C1">
        <w:t>Očigledno je da se uvođenjem povratne (negativne) sprege sistemi koji nisu bili stabilni mogu stabilizovati.</w:t>
      </w:r>
    </w:p>
    <w:p w:rsidR="000A78FF" w:rsidRPr="00D157C1" w:rsidRDefault="000A78FF" w:rsidP="00B43506">
      <w:pPr>
        <w:autoSpaceDE w:val="0"/>
        <w:autoSpaceDN w:val="0"/>
        <w:adjustRightInd w:val="0"/>
        <w:spacing w:line="276" w:lineRule="auto"/>
      </w:pPr>
      <w:r w:rsidRPr="00D157C1">
        <w:t>Partikularno rešenje proisteklo iz opšte definicije stabilnosti sistema po Nikvistu za slučaj da je direktni prenos (</w:t>
      </w:r>
      <w:r w:rsidRPr="00D157C1">
        <w:rPr>
          <w:position w:val="-10"/>
        </w:rPr>
        <w:object w:dxaOrig="560" w:dyaOrig="320">
          <v:shape id="_x0000_i1077" type="#_x0000_t75" style="width:29.05pt;height:15.75pt" o:ole="">
            <v:imagedata r:id="rId155" o:title=""/>
          </v:shape>
          <o:OLEObject Type="Embed" ProgID="Equation.DSMT4" ShapeID="_x0000_i1077" DrawAspect="Content" ObjectID="_1811843411" r:id="rId156"/>
        </w:object>
      </w:r>
      <w:r w:rsidRPr="00D157C1">
        <w:t xml:space="preserve">) stabilan, tj. kada je </w:t>
      </w:r>
      <w:r w:rsidRPr="00D157C1">
        <w:rPr>
          <w:i/>
        </w:rPr>
        <w:t>P=</w:t>
      </w:r>
      <w:r w:rsidRPr="00D157C1">
        <w:t>0, glasi:</w:t>
      </w:r>
    </w:p>
    <w:p w:rsidR="000A78FF" w:rsidRPr="00D157C1" w:rsidRDefault="000A78FF" w:rsidP="00B43506">
      <w:pPr>
        <w:keepNext/>
        <w:autoSpaceDE w:val="0"/>
        <w:autoSpaceDN w:val="0"/>
        <w:adjustRightInd w:val="0"/>
        <w:spacing w:line="276" w:lineRule="auto"/>
      </w:pPr>
      <w:r w:rsidRPr="00D157C1">
        <w:rPr>
          <w:iCs/>
        </w:rPr>
        <w:t xml:space="preserve">Ako je povratni prenos sistema stabilan, spregnuti prenos biće stabilan ako i samo ako Nikvistova kriva </w:t>
      </w:r>
      <w:r w:rsidRPr="00D157C1">
        <w:rPr>
          <w:i/>
          <w:iCs/>
        </w:rPr>
        <w:t>Wp</w:t>
      </w:r>
      <w:r w:rsidRPr="00D157C1">
        <w:t>(</w:t>
      </w:r>
      <w:r w:rsidRPr="00D157C1">
        <w:rPr>
          <w:i/>
          <w:iCs/>
        </w:rPr>
        <w:t>j</w:t>
      </w:r>
      <w:r w:rsidRPr="00D157C1">
        <w:rPr>
          <w:rFonts w:eastAsia="SymbolMT"/>
          <w:i/>
        </w:rPr>
        <w:t>ω</w:t>
      </w:r>
      <w:r w:rsidRPr="00D157C1">
        <w:t>)</w:t>
      </w:r>
      <w:r w:rsidRPr="00D157C1">
        <w:rPr>
          <w:iCs/>
        </w:rPr>
        <w:t xml:space="preserve">, u </w:t>
      </w:r>
      <w:r w:rsidRPr="00D157C1">
        <w:rPr>
          <w:i/>
          <w:iCs/>
        </w:rPr>
        <w:t>Wp</w:t>
      </w:r>
      <w:r w:rsidRPr="00D157C1">
        <w:t>(</w:t>
      </w:r>
      <w:r w:rsidRPr="00D157C1">
        <w:rPr>
          <w:i/>
          <w:iCs/>
        </w:rPr>
        <w:t>j</w:t>
      </w:r>
      <w:r w:rsidRPr="00D157C1">
        <w:rPr>
          <w:rFonts w:eastAsia="SymbolMT"/>
          <w:i/>
        </w:rPr>
        <w:t>ω</w:t>
      </w:r>
      <w:r w:rsidRPr="00D157C1">
        <w:t>)</w:t>
      </w:r>
      <w:r w:rsidRPr="00D157C1">
        <w:rPr>
          <w:iCs/>
        </w:rPr>
        <w:t xml:space="preserve">-ravni, pri promeni frekvencije od </w:t>
      </w:r>
      <w:r w:rsidRPr="00D157C1">
        <w:t xml:space="preserve">0 </w:t>
      </w:r>
      <w:r w:rsidRPr="00D157C1">
        <w:rPr>
          <w:iCs/>
        </w:rPr>
        <w:t xml:space="preserve">do </w:t>
      </w:r>
      <w:r w:rsidRPr="00D157C1">
        <w:rPr>
          <w:rFonts w:eastAsia="SymbolMT"/>
        </w:rPr>
        <w:t>∞</w:t>
      </w:r>
      <w:r w:rsidRPr="00D157C1">
        <w:rPr>
          <w:iCs/>
        </w:rPr>
        <w:t xml:space="preserve">, ne obuhvata nijedanput kritičnu tačku </w:t>
      </w:r>
      <w:r w:rsidRPr="00D157C1">
        <w:t>(</w:t>
      </w:r>
      <w:r w:rsidRPr="00D157C1">
        <w:rPr>
          <w:iCs/>
        </w:rPr>
        <w:t>-</w:t>
      </w:r>
      <w:r w:rsidRPr="00D157C1">
        <w:t>1</w:t>
      </w:r>
      <w:r w:rsidRPr="00D157C1">
        <w:rPr>
          <w:iCs/>
        </w:rPr>
        <w:t xml:space="preserve">, </w:t>
      </w:r>
      <w:r w:rsidRPr="00D157C1">
        <w:rPr>
          <w:i/>
          <w:iCs/>
        </w:rPr>
        <w:t>j</w:t>
      </w:r>
      <w:r w:rsidRPr="00D157C1">
        <w:t>0)</w:t>
      </w:r>
      <w:r w:rsidRPr="00D157C1">
        <w:rPr>
          <w:iCs/>
        </w:rPr>
        <w:t>.</w:t>
      </w:r>
    </w:p>
    <w:p w:rsidR="00AE133C" w:rsidRPr="00D157C1" w:rsidRDefault="00AE133C" w:rsidP="00B43506">
      <w:pPr>
        <w:spacing w:line="276" w:lineRule="auto"/>
        <w:rPr>
          <w:i/>
          <w:iCs/>
          <w:color w:val="1F497D" w:themeColor="text2"/>
          <w:sz w:val="18"/>
          <w:szCs w:val="18"/>
          <w:lang w:eastAsia="sr-Latn-CS"/>
        </w:rPr>
      </w:pPr>
      <w:r w:rsidRPr="00D157C1">
        <w:rPr>
          <w:lang w:eastAsia="sr-Latn-CS"/>
        </w:rPr>
        <w:br w:type="page"/>
      </w:r>
    </w:p>
    <w:p w:rsidR="004E2054" w:rsidRPr="00D157C1" w:rsidRDefault="00AE133C" w:rsidP="00B43506">
      <w:pPr>
        <w:pStyle w:val="Heading1"/>
        <w:spacing w:line="276" w:lineRule="auto"/>
        <w:rPr>
          <w:lang w:eastAsia="sr-Latn-CS"/>
        </w:rPr>
      </w:pPr>
      <w:bookmarkStart w:id="41" w:name="_Toc194400162"/>
      <w:r w:rsidRPr="00D157C1">
        <w:rPr>
          <w:lang w:eastAsia="sr-Latn-CS"/>
        </w:rPr>
        <w:lastRenderedPageBreak/>
        <w:t>6 Elementi sistema</w:t>
      </w:r>
      <w:bookmarkEnd w:id="41"/>
    </w:p>
    <w:p w:rsidR="00AE133C" w:rsidRPr="00D157C1" w:rsidRDefault="00AE133C" w:rsidP="00B43506">
      <w:pPr>
        <w:spacing w:line="276" w:lineRule="auto"/>
        <w:rPr>
          <w:lang w:eastAsia="sr-Latn-CS"/>
        </w:rPr>
      </w:pPr>
    </w:p>
    <w:p w:rsidR="000F7370" w:rsidRPr="00D157C1" w:rsidRDefault="000F7370" w:rsidP="00B43506">
      <w:pPr>
        <w:spacing w:line="276" w:lineRule="auto"/>
        <w:rPr>
          <w:lang w:eastAsia="sr-Latn-CS"/>
        </w:rPr>
      </w:pPr>
      <w:r w:rsidRPr="00D157C1">
        <w:rPr>
          <w:lang w:eastAsia="sr-Latn-CS"/>
        </w:rPr>
        <w:t>Tehnički sistemi uopšte, kao i sistemi automatskog upra</w:t>
      </w:r>
      <w:r w:rsidR="00A9057A" w:rsidRPr="00D157C1">
        <w:rPr>
          <w:lang w:eastAsia="sr-Latn-CS"/>
        </w:rPr>
        <w:t>v</w:t>
      </w:r>
      <w:r w:rsidRPr="00D157C1">
        <w:rPr>
          <w:lang w:eastAsia="sr-Latn-CS"/>
        </w:rPr>
        <w:t xml:space="preserve">ljanja, se sastoje od određenih delova koji se nazivaju elementima sistema (videti poglavlje 3). </w:t>
      </w:r>
      <w:r w:rsidR="006C56E1" w:rsidRPr="00D157C1">
        <w:rPr>
          <w:lang w:eastAsia="sr-Latn-CS"/>
        </w:rPr>
        <w:t>Elementi S</w:t>
      </w:r>
      <w:r w:rsidRPr="00D157C1">
        <w:rPr>
          <w:lang w:eastAsia="sr-Latn-CS"/>
        </w:rPr>
        <w:t xml:space="preserve">AU </w:t>
      </w:r>
      <w:r w:rsidR="006C56E1" w:rsidRPr="00D157C1">
        <w:rPr>
          <w:lang w:eastAsia="sr-Latn-CS"/>
        </w:rPr>
        <w:t>su: referentni pretvarači, pojačavači, diferencijalni pojačavači, regulatori, izvršni elementi, merni pretvarači i procesi kojima se upravlja. Svaki od navedenih elementa predstavlja fizički objekat sa unapred definisanim ka</w:t>
      </w:r>
      <w:r w:rsidR="00A9057A" w:rsidRPr="00D157C1">
        <w:rPr>
          <w:lang w:eastAsia="sr-Latn-CS"/>
        </w:rPr>
        <w:t>r</w:t>
      </w:r>
      <w:r w:rsidR="006C56E1" w:rsidRPr="00D157C1">
        <w:rPr>
          <w:lang w:eastAsia="sr-Latn-CS"/>
        </w:rPr>
        <w:t>akteristikama transformacije signala unutar SAU.</w:t>
      </w:r>
      <w:r w:rsidR="004C307D" w:rsidRPr="00D157C1">
        <w:rPr>
          <w:lang w:eastAsia="sr-Latn-CS"/>
        </w:rPr>
        <w:t xml:space="preserve"> U narednim poglavljima će biti prikazani načini modelovanja pojedinih elemenata kao i detaljni prikazi tipova pojed</w:t>
      </w:r>
      <w:r w:rsidR="00A9057A" w:rsidRPr="00D157C1">
        <w:rPr>
          <w:lang w:eastAsia="sr-Latn-CS"/>
        </w:rPr>
        <w:t>i</w:t>
      </w:r>
      <w:r w:rsidR="004C307D" w:rsidRPr="00D157C1">
        <w:rPr>
          <w:lang w:eastAsia="sr-Latn-CS"/>
        </w:rPr>
        <w:t>nih elementa SAU.</w:t>
      </w:r>
    </w:p>
    <w:p w:rsidR="00007DF1" w:rsidRPr="00D157C1" w:rsidRDefault="00007DF1" w:rsidP="00B43506">
      <w:pPr>
        <w:spacing w:line="276" w:lineRule="auto"/>
        <w:rPr>
          <w:lang w:eastAsia="sr-Latn-CS"/>
        </w:rPr>
      </w:pPr>
    </w:p>
    <w:p w:rsidR="00AE133C" w:rsidRPr="00D157C1" w:rsidRDefault="00AE133C" w:rsidP="00B43506">
      <w:pPr>
        <w:pStyle w:val="Heading2"/>
        <w:spacing w:line="276" w:lineRule="auto"/>
        <w:rPr>
          <w:lang w:eastAsia="sr-Latn-CS"/>
        </w:rPr>
      </w:pPr>
      <w:bookmarkStart w:id="42" w:name="_Toc194400163"/>
      <w:r w:rsidRPr="00D157C1">
        <w:rPr>
          <w:lang w:eastAsia="sr-Latn-CS"/>
        </w:rPr>
        <w:t>6.1 Modelovane elemenata sistema</w:t>
      </w:r>
      <w:bookmarkEnd w:id="42"/>
    </w:p>
    <w:p w:rsidR="00AE133C" w:rsidRPr="00D157C1" w:rsidRDefault="00AE133C" w:rsidP="00B43506">
      <w:pPr>
        <w:spacing w:line="276" w:lineRule="auto"/>
        <w:rPr>
          <w:lang w:eastAsia="sr-Latn-CS"/>
        </w:rPr>
      </w:pPr>
    </w:p>
    <w:p w:rsidR="00AE133C" w:rsidRPr="00D157C1" w:rsidRDefault="00AE133C" w:rsidP="00B43506">
      <w:pPr>
        <w:pStyle w:val="Heading3"/>
        <w:spacing w:line="276" w:lineRule="auto"/>
        <w:rPr>
          <w:lang w:eastAsia="sr-Latn-CS"/>
        </w:rPr>
      </w:pPr>
      <w:bookmarkStart w:id="43" w:name="_Toc194400164"/>
      <w:r w:rsidRPr="00D157C1">
        <w:rPr>
          <w:lang w:eastAsia="sr-Latn-CS"/>
        </w:rPr>
        <w:t>6.1.1 Potenciometar</w:t>
      </w:r>
      <w:bookmarkEnd w:id="43"/>
    </w:p>
    <w:p w:rsidR="00AE133C" w:rsidRPr="00D157C1" w:rsidRDefault="00AE133C" w:rsidP="00B43506">
      <w:pPr>
        <w:spacing w:line="276" w:lineRule="auto"/>
        <w:rPr>
          <w:lang w:eastAsia="sr-Latn-CS"/>
        </w:rPr>
      </w:pPr>
    </w:p>
    <w:p w:rsidR="00AE133C" w:rsidRPr="00D157C1" w:rsidRDefault="00AE133C" w:rsidP="00B43506">
      <w:pPr>
        <w:spacing w:line="276" w:lineRule="auto"/>
        <w:rPr>
          <w:lang w:eastAsia="sr-Latn-CS"/>
        </w:rPr>
      </w:pPr>
      <w:r w:rsidRPr="00D157C1">
        <w:rPr>
          <w:lang w:eastAsia="sr-Latn-CS"/>
        </w:rPr>
        <w:t xml:space="preserve">Potenciometri su otpornici promenljive otpornosti. </w:t>
      </w:r>
      <w:r w:rsidR="008836C4" w:rsidRPr="00D157C1">
        <w:rPr>
          <w:lang w:eastAsia="sr-Latn-CS"/>
        </w:rPr>
        <w:t>Veoma često se uz potenci</w:t>
      </w:r>
      <w:r w:rsidR="00A9057A" w:rsidRPr="00D157C1">
        <w:rPr>
          <w:lang w:eastAsia="sr-Latn-CS"/>
        </w:rPr>
        <w:t>o</w:t>
      </w:r>
      <w:r w:rsidR="008836C4" w:rsidRPr="00D157C1">
        <w:rPr>
          <w:lang w:eastAsia="sr-Latn-CS"/>
        </w:rPr>
        <w:t xml:space="preserve">metar vezuje naziv razdelnik napona. </w:t>
      </w:r>
      <w:r w:rsidRPr="00D157C1">
        <w:rPr>
          <w:lang w:eastAsia="sr-Latn-CS"/>
        </w:rPr>
        <w:t>Sastoje se od namotaja žice i klizača (kontakta) koji klizi preko njih. U teoriji sistema oni služe kao transformatori linearnog ili rotacionog kretanja (u odgovarajući naponski signal, tj. predstavljaju merne pretvarače pomeraja.</w:t>
      </w:r>
    </w:p>
    <w:p w:rsidR="00AE133C" w:rsidRPr="00D157C1" w:rsidRDefault="00AE133C" w:rsidP="00B43506">
      <w:pPr>
        <w:spacing w:line="276" w:lineRule="auto"/>
        <w:rPr>
          <w:lang w:eastAsia="sr-Latn-CS"/>
        </w:rPr>
      </w:pPr>
    </w:p>
    <w:p w:rsidR="008836C4" w:rsidRPr="00D157C1" w:rsidRDefault="006379EA" w:rsidP="00B43506">
      <w:pPr>
        <w:spacing w:line="276" w:lineRule="auto"/>
        <w:jc w:val="center"/>
        <w:rPr>
          <w:color w:val="FF0000"/>
          <w:lang w:eastAsia="sr-Latn-CS"/>
        </w:rPr>
      </w:pPr>
      <w:r w:rsidRPr="00D157C1">
        <w:rPr>
          <w:noProof/>
          <w:color w:val="FF0000"/>
          <w:lang w:val="en-US"/>
        </w:rPr>
        <w:drawing>
          <wp:inline distT="0" distB="0" distL="0" distR="0" wp14:anchorId="2CB5BBC3" wp14:editId="52F0EC2C">
            <wp:extent cx="3600953" cy="1800476"/>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otenciometar.png"/>
                    <pic:cNvPicPr/>
                  </pic:nvPicPr>
                  <pic:blipFill>
                    <a:blip r:embed="rId157">
                      <a:extLst>
                        <a:ext uri="{28A0092B-C50C-407E-A947-70E740481C1C}">
                          <a14:useLocalDpi xmlns:a14="http://schemas.microsoft.com/office/drawing/2010/main" val="0"/>
                        </a:ext>
                      </a:extLst>
                    </a:blip>
                    <a:stretch>
                      <a:fillRect/>
                    </a:stretch>
                  </pic:blipFill>
                  <pic:spPr>
                    <a:xfrm>
                      <a:off x="0" y="0"/>
                      <a:ext cx="3600953" cy="1800476"/>
                    </a:xfrm>
                    <a:prstGeom prst="rect">
                      <a:avLst/>
                    </a:prstGeom>
                  </pic:spPr>
                </pic:pic>
              </a:graphicData>
            </a:graphic>
          </wp:inline>
        </w:drawing>
      </w:r>
    </w:p>
    <w:p w:rsidR="008836C4" w:rsidRPr="00D157C1" w:rsidRDefault="008836C4" w:rsidP="00B43506">
      <w:pPr>
        <w:spacing w:line="276" w:lineRule="auto"/>
        <w:jc w:val="center"/>
        <w:rPr>
          <w:lang w:eastAsia="sr-Latn-CS"/>
        </w:rPr>
      </w:pPr>
      <w:r w:rsidRPr="00D157C1">
        <w:rPr>
          <w:lang w:eastAsia="sr-Latn-CS"/>
        </w:rPr>
        <w:t>Slika</w:t>
      </w:r>
      <w:r w:rsidR="000E19B9">
        <w:rPr>
          <w:lang w:eastAsia="sr-Latn-CS"/>
        </w:rPr>
        <w:t xml:space="preserve"> 28</w:t>
      </w:r>
      <w:r w:rsidRPr="00D157C1">
        <w:rPr>
          <w:lang w:eastAsia="sr-Latn-CS"/>
        </w:rPr>
        <w:t xml:space="preserve"> . Šema linearnog potenciometra sa opterećenjem</w:t>
      </w:r>
    </w:p>
    <w:p w:rsidR="008836C4" w:rsidRPr="00D157C1" w:rsidRDefault="008836C4" w:rsidP="00B43506">
      <w:pPr>
        <w:spacing w:line="276" w:lineRule="auto"/>
        <w:jc w:val="center"/>
        <w:rPr>
          <w:lang w:eastAsia="sr-Latn-CS"/>
        </w:rPr>
      </w:pPr>
      <w:r w:rsidRPr="00D157C1">
        <w:rPr>
          <w:noProof/>
          <w:lang w:val="en-US"/>
        </w:rPr>
        <w:drawing>
          <wp:inline distT="0" distB="0" distL="0" distR="0" wp14:anchorId="7FA146FF" wp14:editId="692D9DDE">
            <wp:extent cx="1685925" cy="1685925"/>
            <wp:effectExtent l="0" t="0" r="9525" b="9525"/>
            <wp:docPr id="276" name="Picture 276" descr="http://www.reflexiona.biz/shop/570-1871-large/-potenciometro-deslizador-lineal-10k-ohmi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http://www.reflexiona.biz/shop/570-1871-large/-potenciometro-deslizador-lineal-10k-ohmios.jpg"/>
                    <pic:cNvPicPr>
                      <a:picLocks noChangeAspect="1" noChangeArrowheads="1"/>
                    </pic:cNvPicPr>
                  </pic:nvPicPr>
                  <pic:blipFill>
                    <a:blip r:embed="rId158" r:link="rId159" cstate="print"/>
                    <a:srcRect/>
                    <a:stretch>
                      <a:fillRect/>
                    </a:stretch>
                  </pic:blipFill>
                  <pic:spPr bwMode="auto">
                    <a:xfrm>
                      <a:off x="0" y="0"/>
                      <a:ext cx="1685925" cy="1685925"/>
                    </a:xfrm>
                    <a:prstGeom prst="rect">
                      <a:avLst/>
                    </a:prstGeom>
                    <a:noFill/>
                    <a:ln w="9525">
                      <a:noFill/>
                      <a:miter lim="800000"/>
                      <a:headEnd/>
                      <a:tailEnd/>
                    </a:ln>
                  </pic:spPr>
                </pic:pic>
              </a:graphicData>
            </a:graphic>
          </wp:inline>
        </w:drawing>
      </w:r>
      <w:r w:rsidRPr="00D157C1">
        <w:rPr>
          <w:noProof/>
          <w:lang w:val="en-US"/>
        </w:rPr>
        <w:drawing>
          <wp:inline distT="0" distB="0" distL="0" distR="0" wp14:anchorId="160E49F5" wp14:editId="3D37FC98">
            <wp:extent cx="1240197" cy="1495425"/>
            <wp:effectExtent l="0" t="0" r="0" b="0"/>
            <wp:docPr id="277" name="Picture 277" descr="http://www.musiccentar.com/pics/items/portal/big/1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http://www.musiccentar.com/pics/items/portal/big/1234.jpg"/>
                    <pic:cNvPicPr>
                      <a:picLocks noChangeAspect="1" noChangeArrowheads="1"/>
                    </pic:cNvPicPr>
                  </pic:nvPicPr>
                  <pic:blipFill>
                    <a:blip r:embed="rId160" r:link="rId161" cstate="print"/>
                    <a:srcRect/>
                    <a:stretch>
                      <a:fillRect/>
                    </a:stretch>
                  </pic:blipFill>
                  <pic:spPr bwMode="auto">
                    <a:xfrm>
                      <a:off x="0" y="0"/>
                      <a:ext cx="1241180" cy="1496610"/>
                    </a:xfrm>
                    <a:prstGeom prst="rect">
                      <a:avLst/>
                    </a:prstGeom>
                    <a:noFill/>
                    <a:ln w="9525">
                      <a:noFill/>
                      <a:miter lim="800000"/>
                      <a:headEnd/>
                      <a:tailEnd/>
                    </a:ln>
                  </pic:spPr>
                </pic:pic>
              </a:graphicData>
            </a:graphic>
          </wp:inline>
        </w:drawing>
      </w:r>
    </w:p>
    <w:tbl>
      <w:tblPr>
        <w:tblW w:w="0" w:type="auto"/>
        <w:tblLook w:val="04A0" w:firstRow="1" w:lastRow="0" w:firstColumn="1" w:lastColumn="0" w:noHBand="0" w:noVBand="1"/>
      </w:tblPr>
      <w:tblGrid>
        <w:gridCol w:w="4508"/>
        <w:gridCol w:w="4508"/>
      </w:tblGrid>
      <w:tr w:rsidR="00A03973" w:rsidRPr="00D157C1" w:rsidTr="00A03973">
        <w:tc>
          <w:tcPr>
            <w:tcW w:w="4508" w:type="dxa"/>
          </w:tcPr>
          <w:p w:rsidR="00A03973" w:rsidRPr="00D157C1" w:rsidRDefault="00596F5C" w:rsidP="00B43506">
            <w:pPr>
              <w:spacing w:line="276" w:lineRule="auto"/>
              <w:jc w:val="center"/>
              <w:rPr>
                <w:lang w:eastAsia="sr-Latn-CS"/>
              </w:rPr>
            </w:pPr>
            <w:r w:rsidRPr="00D157C1">
              <w:rPr>
                <w:lang w:eastAsia="sr-Latn-CS"/>
              </w:rPr>
              <w:t xml:space="preserve">                               </w:t>
            </w:r>
            <w:r w:rsidR="00A03973" w:rsidRPr="00D157C1">
              <w:rPr>
                <w:lang w:eastAsia="sr-Latn-CS"/>
              </w:rPr>
              <w:t>(a)</w:t>
            </w:r>
          </w:p>
        </w:tc>
        <w:tc>
          <w:tcPr>
            <w:tcW w:w="4508" w:type="dxa"/>
          </w:tcPr>
          <w:p w:rsidR="00A03973" w:rsidRPr="00D157C1" w:rsidRDefault="00596F5C" w:rsidP="00B43506">
            <w:pPr>
              <w:spacing w:line="276" w:lineRule="auto"/>
              <w:rPr>
                <w:lang w:eastAsia="sr-Latn-CS"/>
              </w:rPr>
            </w:pPr>
            <w:r w:rsidRPr="00D157C1">
              <w:rPr>
                <w:lang w:eastAsia="sr-Latn-CS"/>
              </w:rPr>
              <w:t xml:space="preserve">                  </w:t>
            </w:r>
            <w:r w:rsidR="00A03973" w:rsidRPr="00D157C1">
              <w:rPr>
                <w:lang w:eastAsia="sr-Latn-CS"/>
              </w:rPr>
              <w:t>(b)</w:t>
            </w:r>
          </w:p>
        </w:tc>
      </w:tr>
    </w:tbl>
    <w:p w:rsidR="00A03973" w:rsidRPr="00D157C1" w:rsidRDefault="00A03973" w:rsidP="00B43506">
      <w:pPr>
        <w:spacing w:line="276" w:lineRule="auto"/>
        <w:jc w:val="center"/>
        <w:rPr>
          <w:lang w:eastAsia="sr-Latn-CS"/>
        </w:rPr>
      </w:pPr>
    </w:p>
    <w:p w:rsidR="008836C4" w:rsidRPr="00D157C1" w:rsidRDefault="000E19B9" w:rsidP="00B43506">
      <w:pPr>
        <w:spacing w:line="276" w:lineRule="auto"/>
        <w:jc w:val="center"/>
        <w:rPr>
          <w:lang w:eastAsia="sr-Latn-CS"/>
        </w:rPr>
      </w:pPr>
      <w:r>
        <w:rPr>
          <w:lang w:eastAsia="sr-Latn-CS"/>
        </w:rPr>
        <w:t>Slika 29</w:t>
      </w:r>
      <w:r w:rsidR="008836C4" w:rsidRPr="00D157C1">
        <w:rPr>
          <w:lang w:eastAsia="sr-Latn-CS"/>
        </w:rPr>
        <w:t>.  Linearni (a) i rotaci</w:t>
      </w:r>
      <w:r w:rsidR="00A9057A" w:rsidRPr="00D157C1">
        <w:rPr>
          <w:lang w:eastAsia="sr-Latn-CS"/>
        </w:rPr>
        <w:t>o</w:t>
      </w:r>
      <w:r w:rsidR="008836C4" w:rsidRPr="00D157C1">
        <w:rPr>
          <w:lang w:eastAsia="sr-Latn-CS"/>
        </w:rPr>
        <w:t>ni (b) potenciometar</w:t>
      </w:r>
    </w:p>
    <w:p w:rsidR="008836C4" w:rsidRPr="00D157C1" w:rsidRDefault="008836C4" w:rsidP="00B43506">
      <w:pPr>
        <w:spacing w:line="276" w:lineRule="auto"/>
        <w:jc w:val="center"/>
        <w:rPr>
          <w:lang w:eastAsia="sr-Latn-CS"/>
        </w:rPr>
      </w:pPr>
    </w:p>
    <w:p w:rsidR="008836C4" w:rsidRPr="00D157C1" w:rsidRDefault="008836C4" w:rsidP="00B43506">
      <w:pPr>
        <w:spacing w:line="276" w:lineRule="auto"/>
        <w:rPr>
          <w:lang w:eastAsia="sr-Latn-CS"/>
        </w:rPr>
      </w:pPr>
      <w:r w:rsidRPr="00D157C1">
        <w:rPr>
          <w:lang w:eastAsia="sr-Latn-CS"/>
        </w:rPr>
        <w:lastRenderedPageBreak/>
        <w:t xml:space="preserve">Kod linearnog potenciometra, izlazni napon, između klizača i jednog od krajeva namotaja, predstavlja veličinu zavisnu od trenutnog položaja klizača u odnosu na kraj namotaja. Izlazni napon se meri voltmetrom unutrašnje otpornosti </w:t>
      </w:r>
      <w:r w:rsidRPr="00D157C1">
        <w:rPr>
          <w:i/>
          <w:lang w:eastAsia="sr-Latn-CS"/>
        </w:rPr>
        <w:t>R</w:t>
      </w:r>
      <w:r w:rsidRPr="00D157C1">
        <w:rPr>
          <w:i/>
          <w:vertAlign w:val="subscript"/>
          <w:lang w:eastAsia="sr-Latn-CS"/>
        </w:rPr>
        <w:t>0</w:t>
      </w:r>
      <w:r w:rsidRPr="00D157C1">
        <w:rPr>
          <w:lang w:eastAsia="sr-Latn-CS"/>
        </w:rPr>
        <w:t xml:space="preserve">. Ukoliko je ukupna otpornost potenciometra </w:t>
      </w:r>
      <w:r w:rsidRPr="00D157C1">
        <w:rPr>
          <w:i/>
          <w:lang w:eastAsia="sr-Latn-CS"/>
        </w:rPr>
        <w:t>R</w:t>
      </w:r>
      <w:r w:rsidRPr="00D157C1">
        <w:rPr>
          <w:i/>
          <w:vertAlign w:val="subscript"/>
          <w:lang w:eastAsia="sr-Latn-CS"/>
        </w:rPr>
        <w:t>p</w:t>
      </w:r>
      <w:r w:rsidRPr="00D157C1">
        <w:rPr>
          <w:lang w:eastAsia="sr-Latn-CS"/>
        </w:rPr>
        <w:t xml:space="preserve"> i ako je položaj (pomeraj) klizača </w:t>
      </w:r>
      <w:r w:rsidRPr="00D157C1">
        <w:rPr>
          <w:i/>
          <w:lang w:eastAsia="sr-Latn-CS"/>
        </w:rPr>
        <w:t>x</w:t>
      </w:r>
      <w:r w:rsidRPr="00D157C1">
        <w:rPr>
          <w:lang w:eastAsia="sr-Latn-CS"/>
        </w:rPr>
        <w:t>, onda se izlazni napon može predstaviti kao:</w:t>
      </w:r>
    </w:p>
    <w:p w:rsidR="008836C4" w:rsidRPr="00D157C1" w:rsidRDefault="008836C4" w:rsidP="00B43506">
      <w:pPr>
        <w:spacing w:line="276" w:lineRule="auto"/>
        <w:rPr>
          <w:lang w:eastAsia="sr-Latn-CS"/>
        </w:rPr>
      </w:pPr>
    </w:p>
    <w:p w:rsidR="00596F5C" w:rsidRPr="00D157C1" w:rsidRDefault="00596F5C" w:rsidP="00B43506">
      <w:pPr>
        <w:spacing w:line="276" w:lineRule="auto"/>
        <w:jc w:val="center"/>
        <w:rPr>
          <w:rFonts w:eastAsiaTheme="minorEastAsia"/>
          <w:lang w:eastAsia="sr-Latn-CS"/>
        </w:rPr>
      </w:pPr>
      <m:oMathPara>
        <m:oMath>
          <m:r>
            <w:rPr>
              <w:rFonts w:ascii="Cambria Math" w:hAnsi="Cambria Math"/>
              <w:lang w:eastAsia="sr-Latn-CS"/>
            </w:rPr>
            <m:t>U</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U</m:t>
              </m:r>
            </m:e>
            <m:sub>
              <m:r>
                <w:rPr>
                  <w:rFonts w:ascii="Cambria Math" w:hAnsi="Cambria Math"/>
                  <w:lang w:eastAsia="sr-Latn-CS"/>
                </w:rPr>
                <m:t>0</m:t>
              </m:r>
            </m:sub>
          </m:sSub>
          <m:f>
            <m:fPr>
              <m:ctrlPr>
                <w:rPr>
                  <w:rFonts w:ascii="Cambria Math" w:hAnsi="Cambria Math"/>
                  <w:i/>
                  <w:lang w:eastAsia="sr-Latn-CS"/>
                </w:rPr>
              </m:ctrlPr>
            </m:fPr>
            <m:num>
              <m:r>
                <w:rPr>
                  <w:rFonts w:ascii="Cambria Math" w:hAnsi="Cambria Math"/>
                  <w:lang w:eastAsia="sr-Latn-CS"/>
                </w:rPr>
                <m:t>x</m:t>
              </m:r>
            </m:num>
            <m:den>
              <m:r>
                <w:rPr>
                  <w:rFonts w:ascii="Cambria Math" w:hAnsi="Cambria Math"/>
                  <w:lang w:eastAsia="sr-Latn-CS"/>
                </w:rPr>
                <m:t>1+qx(1-x)</m:t>
              </m:r>
            </m:den>
          </m:f>
        </m:oMath>
      </m:oMathPara>
    </w:p>
    <w:p w:rsidR="002D4655" w:rsidRPr="00D157C1" w:rsidRDefault="002D4655" w:rsidP="00B43506">
      <w:pPr>
        <w:spacing w:line="276" w:lineRule="auto"/>
        <w:jc w:val="center"/>
        <w:rPr>
          <w:lang w:eastAsia="sr-Latn-CS"/>
        </w:rPr>
      </w:pPr>
      <w:r w:rsidRPr="00D157C1">
        <w:rPr>
          <w:rFonts w:eastAsiaTheme="minorEastAsia"/>
          <w:lang w:eastAsia="sr-Latn-CS"/>
        </w:rPr>
        <w:t>(125)</w:t>
      </w:r>
    </w:p>
    <w:p w:rsidR="008836C4" w:rsidRPr="00D157C1" w:rsidRDefault="00596F5C" w:rsidP="00B43506">
      <w:pPr>
        <w:keepNext/>
        <w:spacing w:line="276" w:lineRule="auto"/>
        <w:jc w:val="center"/>
      </w:pPr>
      <w:r w:rsidRPr="00D157C1">
        <w:rPr>
          <w:position w:val="-4"/>
          <w:lang w:eastAsia="sr-Latn-CS"/>
        </w:rPr>
        <w:object w:dxaOrig="180" w:dyaOrig="279">
          <v:shape id="_x0000_i1078" type="#_x0000_t75" style="width:9.1pt;height:13.9pt" o:ole="">
            <v:imagedata r:id="rId162" o:title=""/>
          </v:shape>
          <o:OLEObject Type="Embed" ProgID="Equation.DSMT4" ShapeID="_x0000_i1078" DrawAspect="Content" ObjectID="_1811843412" r:id="rId163"/>
        </w:object>
      </w:r>
    </w:p>
    <w:p w:rsidR="008836C4" w:rsidRPr="00D157C1" w:rsidRDefault="008836C4" w:rsidP="00B43506">
      <w:pPr>
        <w:spacing w:line="276" w:lineRule="auto"/>
        <w:rPr>
          <w:lang w:eastAsia="sr-Latn-CS"/>
        </w:rPr>
      </w:pPr>
      <w:r w:rsidRPr="00D157C1">
        <w:rPr>
          <w:lang w:eastAsia="sr-Latn-CS"/>
        </w:rPr>
        <w:t xml:space="preserve">gde je </w:t>
      </w:r>
      <w:r w:rsidR="002D4655" w:rsidRPr="00D157C1">
        <w:rPr>
          <w:i/>
          <w:lang w:eastAsia="sr-Latn-CS"/>
        </w:rPr>
        <w:t>U</w:t>
      </w:r>
      <w:r w:rsidR="002D4655" w:rsidRPr="00D157C1">
        <w:rPr>
          <w:i/>
          <w:vertAlign w:val="subscript"/>
          <w:lang w:eastAsia="sr-Latn-CS"/>
        </w:rPr>
        <w:t>0</w:t>
      </w:r>
      <w:r w:rsidRPr="00D157C1">
        <w:rPr>
          <w:lang w:eastAsia="sr-Latn-CS"/>
        </w:rPr>
        <w:t xml:space="preserve"> izvor konstantnog napona za napajanje kola, a </w:t>
      </w:r>
      <w:r w:rsidRPr="00D157C1">
        <w:rPr>
          <w:i/>
          <w:lang w:eastAsia="sr-Latn-CS"/>
        </w:rPr>
        <w:t>q</w:t>
      </w:r>
      <w:r w:rsidRPr="00D157C1">
        <w:rPr>
          <w:lang w:eastAsia="sr-Latn-CS"/>
        </w:rPr>
        <w:t xml:space="preserve"> odnos otpornosti voltme</w:t>
      </w:r>
      <w:r w:rsidR="00A9057A" w:rsidRPr="00D157C1">
        <w:rPr>
          <w:lang w:eastAsia="sr-Latn-CS"/>
        </w:rPr>
        <w:t>tra i otpornosti potenciometra</w:t>
      </w:r>
      <w:r w:rsidRPr="00D157C1">
        <w:rPr>
          <w:lang w:eastAsia="sr-Latn-CS"/>
        </w:rPr>
        <w:t xml:space="preserve">. Ako se voltmetar izabere tako da je </w:t>
      </w:r>
      <w:r w:rsidRPr="00D157C1">
        <w:rPr>
          <w:i/>
          <w:lang w:eastAsia="sr-Latn-CS"/>
        </w:rPr>
        <w:t>R</w:t>
      </w:r>
      <w:r w:rsidRPr="00D157C1">
        <w:rPr>
          <w:i/>
          <w:vertAlign w:val="subscript"/>
          <w:lang w:eastAsia="sr-Latn-CS"/>
        </w:rPr>
        <w:t>u</w:t>
      </w:r>
      <w:r w:rsidRPr="00D157C1">
        <w:rPr>
          <w:lang w:eastAsia="sr-Latn-CS"/>
        </w:rPr>
        <w:t>&gt;&gt;</w:t>
      </w:r>
      <w:r w:rsidRPr="00D157C1">
        <w:rPr>
          <w:i/>
          <w:lang w:eastAsia="sr-Latn-CS"/>
        </w:rPr>
        <w:t>R</w:t>
      </w:r>
      <w:r w:rsidRPr="00D157C1">
        <w:rPr>
          <w:i/>
          <w:vertAlign w:val="subscript"/>
          <w:lang w:eastAsia="sr-Latn-CS"/>
        </w:rPr>
        <w:t>0</w:t>
      </w:r>
      <w:r w:rsidR="002D4655" w:rsidRPr="00D157C1">
        <w:rPr>
          <w:lang w:eastAsia="sr-Latn-CS"/>
        </w:rPr>
        <w:t xml:space="preserve"> onda je  </w:t>
      </w:r>
      <m:oMath>
        <m:r>
          <w:rPr>
            <w:rFonts w:ascii="Cambria Math" w:hAnsi="Cambria Math"/>
            <w:lang w:eastAsia="sr-Latn-CS"/>
          </w:rPr>
          <m:t>q≈0</m:t>
        </m:r>
      </m:oMath>
      <w:r w:rsidR="002D4655" w:rsidRPr="00D157C1">
        <w:rPr>
          <w:lang w:eastAsia="sr-Latn-CS"/>
        </w:rPr>
        <w:t>, te će izraz (125</w:t>
      </w:r>
      <w:r w:rsidRPr="00D157C1">
        <w:rPr>
          <w:lang w:eastAsia="sr-Latn-CS"/>
        </w:rPr>
        <w:t>) postati:</w:t>
      </w:r>
    </w:p>
    <w:p w:rsidR="008836C4" w:rsidRPr="00D157C1" w:rsidRDefault="008836C4" w:rsidP="00B43506">
      <w:pPr>
        <w:spacing w:line="276" w:lineRule="auto"/>
        <w:rPr>
          <w:lang w:eastAsia="sr-Latn-CS"/>
        </w:rPr>
      </w:pPr>
    </w:p>
    <w:p w:rsidR="008836C4" w:rsidRPr="00D157C1" w:rsidRDefault="002D4655" w:rsidP="00B43506">
      <w:pPr>
        <w:spacing w:line="276" w:lineRule="auto"/>
        <w:jc w:val="center"/>
        <w:rPr>
          <w:rFonts w:eastAsiaTheme="minorEastAsia"/>
          <w:lang w:eastAsia="sr-Latn-CS"/>
        </w:rPr>
      </w:pPr>
      <m:oMathPara>
        <m:oMath>
          <m:r>
            <w:rPr>
              <w:rFonts w:ascii="Cambria Math" w:hAnsi="Cambria Math"/>
              <w:lang w:eastAsia="sr-Latn-CS"/>
            </w:rPr>
            <m:t>U</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U</m:t>
              </m:r>
            </m:e>
            <m:sub>
              <m:r>
                <w:rPr>
                  <w:rFonts w:ascii="Cambria Math" w:hAnsi="Cambria Math"/>
                  <w:lang w:eastAsia="sr-Latn-CS"/>
                </w:rPr>
                <m:t>0</m:t>
              </m:r>
            </m:sub>
          </m:sSub>
          <m:r>
            <w:rPr>
              <w:rFonts w:ascii="Cambria Math" w:hAnsi="Cambria Math"/>
              <w:lang w:eastAsia="sr-Latn-CS"/>
            </w:rPr>
            <m:t>x</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p</m:t>
              </m:r>
            </m:sub>
          </m:sSub>
          <m:r>
            <w:rPr>
              <w:rFonts w:ascii="Cambria Math" w:hAnsi="Cambria Math"/>
              <w:lang w:eastAsia="sr-Latn-CS"/>
            </w:rPr>
            <m:t>x(t)</m:t>
          </m:r>
        </m:oMath>
      </m:oMathPara>
    </w:p>
    <w:p w:rsidR="002D4655" w:rsidRPr="00D157C1" w:rsidRDefault="002D4655" w:rsidP="00B43506">
      <w:pPr>
        <w:spacing w:line="276" w:lineRule="auto"/>
        <w:jc w:val="center"/>
        <w:rPr>
          <w:lang w:eastAsia="sr-Latn-CS"/>
        </w:rPr>
      </w:pPr>
      <w:r w:rsidRPr="00D157C1">
        <w:rPr>
          <w:rFonts w:eastAsiaTheme="minorEastAsia"/>
          <w:lang w:eastAsia="sr-Latn-CS"/>
        </w:rPr>
        <w:t>(126)</w:t>
      </w:r>
    </w:p>
    <w:p w:rsidR="002D4655" w:rsidRPr="00D157C1" w:rsidRDefault="002D4655" w:rsidP="00B43506">
      <w:pPr>
        <w:spacing w:line="276" w:lineRule="auto"/>
        <w:rPr>
          <w:lang w:eastAsia="sr-Latn-CS"/>
        </w:rPr>
      </w:pPr>
    </w:p>
    <w:p w:rsidR="008836C4" w:rsidRPr="00D157C1" w:rsidRDefault="002D4655" w:rsidP="00B43506">
      <w:pPr>
        <w:spacing w:line="276" w:lineRule="auto"/>
        <w:rPr>
          <w:lang w:eastAsia="sr-Latn-CS"/>
        </w:rPr>
      </w:pPr>
      <w:r w:rsidRPr="00D157C1">
        <w:rPr>
          <w:lang w:eastAsia="sr-Latn-CS"/>
        </w:rPr>
        <w:t>Kako se vidi u (</w:t>
      </w:r>
      <w:r w:rsidR="008836C4" w:rsidRPr="00D157C1">
        <w:rPr>
          <w:lang w:eastAsia="sr-Latn-CS"/>
        </w:rPr>
        <w:t>1</w:t>
      </w:r>
      <w:r w:rsidRPr="00D157C1">
        <w:rPr>
          <w:lang w:eastAsia="sr-Latn-CS"/>
        </w:rPr>
        <w:t>2</w:t>
      </w:r>
      <w:r w:rsidR="008836C4" w:rsidRPr="00D157C1">
        <w:rPr>
          <w:lang w:eastAsia="sr-Latn-CS"/>
        </w:rPr>
        <w:t>6) potenciometar predstavlja element nult</w:t>
      </w:r>
      <w:r w:rsidRPr="00D157C1">
        <w:rPr>
          <w:lang w:eastAsia="sr-Latn-CS"/>
        </w:rPr>
        <w:t>og reda</w:t>
      </w:r>
      <w:r w:rsidR="008836C4" w:rsidRPr="00D157C1">
        <w:rPr>
          <w:lang w:eastAsia="sr-Latn-CS"/>
        </w:rPr>
        <w:t xml:space="preserve"> a primenom </w:t>
      </w:r>
      <w:r w:rsidRPr="00D157C1">
        <w:rPr>
          <w:lang w:eastAsia="sr-Latn-CS"/>
        </w:rPr>
        <w:t>Laplaceove transformacije na (</w:t>
      </w:r>
      <w:r w:rsidR="008836C4" w:rsidRPr="00D157C1">
        <w:rPr>
          <w:lang w:eastAsia="sr-Latn-CS"/>
        </w:rPr>
        <w:t>1</w:t>
      </w:r>
      <w:r w:rsidRPr="00D157C1">
        <w:rPr>
          <w:lang w:eastAsia="sr-Latn-CS"/>
        </w:rPr>
        <w:t>2</w:t>
      </w:r>
      <w:r w:rsidR="008836C4" w:rsidRPr="00D157C1">
        <w:rPr>
          <w:lang w:eastAsia="sr-Latn-CS"/>
        </w:rPr>
        <w:t>6) dobija se prenosna funk</w:t>
      </w:r>
      <w:r w:rsidR="004F245F" w:rsidRPr="00D157C1">
        <w:rPr>
          <w:lang w:eastAsia="sr-Latn-CS"/>
        </w:rPr>
        <w:t>cija linearnog potenciometra</w:t>
      </w:r>
      <w:r w:rsidR="008836C4" w:rsidRPr="00D157C1">
        <w:rPr>
          <w:lang w:eastAsia="sr-Latn-CS"/>
        </w:rPr>
        <w:t>:</w:t>
      </w:r>
    </w:p>
    <w:p w:rsidR="008836C4" w:rsidRPr="00D157C1" w:rsidRDefault="008836C4" w:rsidP="00B43506">
      <w:pPr>
        <w:spacing w:line="276" w:lineRule="auto"/>
        <w:rPr>
          <w:lang w:eastAsia="sr-Latn-CS"/>
        </w:rPr>
      </w:pPr>
    </w:p>
    <w:p w:rsidR="002D4655" w:rsidRPr="00D157C1" w:rsidRDefault="004F245F" w:rsidP="00B43506">
      <w:pPr>
        <w:spacing w:line="276" w:lineRule="auto"/>
        <w:jc w:val="center"/>
        <w:rPr>
          <w:rFonts w:eastAsiaTheme="minorEastAsia"/>
          <w:lang w:eastAsia="sr-Latn-CS"/>
        </w:rPr>
      </w:pPr>
      <m:oMathPara>
        <m:oMath>
          <m:r>
            <w:rPr>
              <w:rFonts w:ascii="Cambria Math" w:hAnsi="Cambria Math"/>
              <w:lang w:eastAsia="sr-Latn-CS"/>
            </w:rPr>
            <m:t>U</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p</m:t>
              </m:r>
            </m:sub>
          </m:sSub>
          <m:r>
            <w:rPr>
              <w:rFonts w:ascii="Cambria Math" w:hAnsi="Cambria Math"/>
              <w:lang w:eastAsia="sr-Latn-CS"/>
            </w:rPr>
            <m:t>X(s)</m:t>
          </m:r>
        </m:oMath>
      </m:oMathPara>
    </w:p>
    <w:p w:rsidR="001028B1" w:rsidRPr="00D157C1" w:rsidRDefault="001028B1" w:rsidP="00B43506">
      <w:pPr>
        <w:spacing w:line="276" w:lineRule="auto"/>
        <w:jc w:val="center"/>
        <w:rPr>
          <w:rFonts w:eastAsiaTheme="minorEastAsia"/>
          <w:lang w:eastAsia="sr-Latn-CS"/>
        </w:rPr>
      </w:pPr>
    </w:p>
    <w:p w:rsidR="004F245F" w:rsidRPr="00D157C1" w:rsidRDefault="005C504F" w:rsidP="00B43506">
      <w:pPr>
        <w:spacing w:line="276" w:lineRule="auto"/>
        <w:jc w:val="center"/>
        <w:rPr>
          <w:rFonts w:eastAsiaTheme="minorEastAsia"/>
          <w:lang w:eastAsia="sr-Latn-CS"/>
        </w:rPr>
      </w:pPr>
      <m:oMathPara>
        <m:oMath>
          <m:sSub>
            <m:sSubPr>
              <m:ctrlPr>
                <w:rPr>
                  <w:rFonts w:ascii="Cambria Math" w:hAnsi="Cambria Math"/>
                  <w:i/>
                  <w:lang w:eastAsia="sr-Latn-CS"/>
                </w:rPr>
              </m:ctrlPr>
            </m:sSubPr>
            <m:e>
              <m:r>
                <w:rPr>
                  <w:rFonts w:ascii="Cambria Math" w:hAnsi="Cambria Math"/>
                  <w:lang w:eastAsia="sr-Latn-CS"/>
                </w:rPr>
                <m:t>G</m:t>
              </m:r>
            </m:e>
            <m:sub>
              <m:r>
                <w:rPr>
                  <w:rFonts w:ascii="Cambria Math" w:hAnsi="Cambria Math"/>
                  <w:lang w:eastAsia="sr-Latn-CS"/>
                </w:rPr>
                <m:t>p</m:t>
              </m:r>
            </m:sub>
          </m:sSub>
          <m:r>
            <w:rPr>
              <w:rFonts w:ascii="Cambria Math" w:hAnsi="Cambria Math"/>
              <w:lang w:eastAsia="sr-Latn-CS"/>
            </w:rPr>
            <m:t>(s)=</m:t>
          </m:r>
          <m:f>
            <m:fPr>
              <m:ctrlPr>
                <w:rPr>
                  <w:rFonts w:ascii="Cambria Math" w:hAnsi="Cambria Math"/>
                  <w:i/>
                  <w:lang w:eastAsia="sr-Latn-CS"/>
                </w:rPr>
              </m:ctrlPr>
            </m:fPr>
            <m:num>
              <m:r>
                <w:rPr>
                  <w:rFonts w:ascii="Cambria Math" w:hAnsi="Cambria Math"/>
                  <w:lang w:eastAsia="sr-Latn-CS"/>
                </w:rPr>
                <m:t>U(s)</m:t>
              </m:r>
            </m:num>
            <m:den>
              <m:r>
                <w:rPr>
                  <w:rFonts w:ascii="Cambria Math" w:hAnsi="Cambria Math"/>
                  <w:lang w:eastAsia="sr-Latn-CS"/>
                </w:rPr>
                <m:t>X(s)</m:t>
              </m:r>
            </m:den>
          </m:f>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p</m:t>
              </m:r>
            </m:sub>
          </m:sSub>
        </m:oMath>
      </m:oMathPara>
    </w:p>
    <w:p w:rsidR="004F245F" w:rsidRPr="00D157C1" w:rsidRDefault="004F245F" w:rsidP="00B43506">
      <w:pPr>
        <w:spacing w:line="276" w:lineRule="auto"/>
        <w:jc w:val="center"/>
        <w:rPr>
          <w:lang w:eastAsia="sr-Latn-CS"/>
        </w:rPr>
      </w:pPr>
      <w:r w:rsidRPr="00D157C1">
        <w:rPr>
          <w:rFonts w:eastAsiaTheme="minorEastAsia"/>
          <w:lang w:eastAsia="sr-Latn-CS"/>
        </w:rPr>
        <w:t>(127)</w:t>
      </w:r>
    </w:p>
    <w:p w:rsidR="008836C4" w:rsidRPr="00D157C1" w:rsidRDefault="008836C4" w:rsidP="00B43506">
      <w:pPr>
        <w:spacing w:line="276" w:lineRule="auto"/>
        <w:rPr>
          <w:lang w:eastAsia="sr-Latn-CS"/>
        </w:rPr>
      </w:pPr>
    </w:p>
    <w:p w:rsidR="008836C4" w:rsidRPr="00D157C1" w:rsidRDefault="008836C4" w:rsidP="00B43506">
      <w:pPr>
        <w:spacing w:line="276" w:lineRule="auto"/>
        <w:rPr>
          <w:lang w:eastAsia="sr-Latn-CS"/>
        </w:rPr>
      </w:pPr>
      <w:r w:rsidRPr="00D157C1">
        <w:rPr>
          <w:lang w:eastAsia="sr-Latn-CS"/>
        </w:rPr>
        <w:t xml:space="preserve">Princip formiranja matematičkog modela rotacionog potenciometra je sličan kao i kod linearne varijante. Kada se na krajeve potenciometra dovede stalni napon </w:t>
      </w:r>
      <w:r w:rsidR="004F245F" w:rsidRPr="00D157C1">
        <w:rPr>
          <w:i/>
          <w:lang w:eastAsia="sr-Latn-CS"/>
        </w:rPr>
        <w:t>U</w:t>
      </w:r>
      <w:r w:rsidR="004F245F" w:rsidRPr="00D157C1">
        <w:rPr>
          <w:i/>
          <w:vertAlign w:val="subscript"/>
          <w:lang w:eastAsia="sr-Latn-CS"/>
        </w:rPr>
        <w:t>0</w:t>
      </w:r>
      <w:r w:rsidRPr="00D157C1">
        <w:rPr>
          <w:lang w:eastAsia="sr-Latn-CS"/>
        </w:rPr>
        <w:t xml:space="preserve">, između klizača i mase se javlja napon </w:t>
      </w:r>
      <w:r w:rsidR="004F245F" w:rsidRPr="00D157C1">
        <w:rPr>
          <w:i/>
          <w:lang w:eastAsia="sr-Latn-CS"/>
        </w:rPr>
        <w:t>U</w:t>
      </w:r>
      <w:r w:rsidRPr="00D157C1">
        <w:rPr>
          <w:i/>
          <w:lang w:eastAsia="sr-Latn-CS"/>
        </w:rPr>
        <w:t>(t)</w:t>
      </w:r>
      <w:r w:rsidRPr="00D157C1">
        <w:rPr>
          <w:lang w:eastAsia="sr-Latn-CS"/>
        </w:rPr>
        <w:t xml:space="preserve"> srazmeran ugaonom pomeraju klizača </w:t>
      </w:r>
      <w:r w:rsidRPr="00D157C1">
        <w:rPr>
          <w:i/>
          <w:lang w:eastAsia="sr-Latn-CS"/>
        </w:rPr>
        <w:t>θ</w:t>
      </w:r>
      <w:r w:rsidR="004F245F" w:rsidRPr="00D157C1">
        <w:rPr>
          <w:i/>
          <w:lang w:eastAsia="sr-Latn-CS"/>
        </w:rPr>
        <w:t>.</w:t>
      </w:r>
    </w:p>
    <w:p w:rsidR="008836C4" w:rsidRPr="00D157C1" w:rsidRDefault="008836C4" w:rsidP="00B43506">
      <w:pPr>
        <w:spacing w:line="276" w:lineRule="auto"/>
        <w:rPr>
          <w:lang w:eastAsia="sr-Latn-CS"/>
        </w:rPr>
      </w:pPr>
    </w:p>
    <w:p w:rsidR="004F245F" w:rsidRPr="00D157C1" w:rsidRDefault="004F245F" w:rsidP="00B43506">
      <w:pPr>
        <w:spacing w:line="276" w:lineRule="auto"/>
        <w:jc w:val="center"/>
        <w:rPr>
          <w:rFonts w:eastAsiaTheme="minorEastAsia"/>
          <w:lang w:eastAsia="sr-Latn-CS"/>
        </w:rPr>
      </w:pPr>
      <m:oMathPara>
        <m:oMath>
          <m:r>
            <w:rPr>
              <w:rFonts w:ascii="Cambria Math" w:hAnsi="Cambria Math"/>
              <w:lang w:eastAsia="sr-Latn-CS"/>
            </w:rPr>
            <m:t>U</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m:t>
          </m:r>
          <m:f>
            <m:fPr>
              <m:ctrlPr>
                <w:rPr>
                  <w:rFonts w:ascii="Cambria Math" w:hAnsi="Cambria Math"/>
                  <w:i/>
                  <w:lang w:eastAsia="sr-Latn-CS"/>
                </w:rPr>
              </m:ctrlPr>
            </m:fPr>
            <m:num>
              <m:sSub>
                <m:sSubPr>
                  <m:ctrlPr>
                    <w:rPr>
                      <w:rFonts w:ascii="Cambria Math" w:hAnsi="Cambria Math"/>
                      <w:i/>
                      <w:lang w:eastAsia="sr-Latn-CS"/>
                    </w:rPr>
                  </m:ctrlPr>
                </m:sSubPr>
                <m:e>
                  <m:r>
                    <w:rPr>
                      <w:rFonts w:ascii="Cambria Math" w:hAnsi="Cambria Math"/>
                      <w:lang w:eastAsia="sr-Latn-CS"/>
                    </w:rPr>
                    <m:t>U</m:t>
                  </m:r>
                </m:e>
                <m:sub>
                  <m:r>
                    <w:rPr>
                      <w:rFonts w:ascii="Cambria Math" w:hAnsi="Cambria Math"/>
                      <w:lang w:eastAsia="sr-Latn-CS"/>
                    </w:rPr>
                    <m:t>0</m:t>
                  </m:r>
                </m:sub>
              </m:sSub>
            </m:num>
            <m:den>
              <m:sSub>
                <m:sSubPr>
                  <m:ctrlPr>
                    <w:rPr>
                      <w:rFonts w:ascii="Cambria Math" w:hAnsi="Cambria Math"/>
                      <w:i/>
                      <w:lang w:eastAsia="sr-Latn-CS"/>
                    </w:rPr>
                  </m:ctrlPr>
                </m:sSubPr>
                <m:e>
                  <m:r>
                    <w:rPr>
                      <w:rFonts w:ascii="Cambria Math" w:hAnsi="Cambria Math"/>
                      <w:lang w:eastAsia="sr-Latn-CS"/>
                    </w:rPr>
                    <m:t>θ</m:t>
                  </m:r>
                </m:e>
                <m:sub>
                  <m:r>
                    <w:rPr>
                      <w:rFonts w:ascii="Cambria Math" w:hAnsi="Cambria Math"/>
                      <w:lang w:eastAsia="sr-Latn-CS"/>
                    </w:rPr>
                    <m:t>max</m:t>
                  </m:r>
                </m:sub>
              </m:sSub>
            </m:den>
          </m:f>
          <m:r>
            <w:rPr>
              <w:rFonts w:ascii="Cambria Math" w:hAnsi="Cambria Math"/>
              <w:lang w:eastAsia="sr-Latn-CS"/>
            </w:rPr>
            <m:t>θ</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=Kθ(s)</m:t>
          </m:r>
        </m:oMath>
      </m:oMathPara>
    </w:p>
    <w:p w:rsidR="004F245F" w:rsidRPr="00D157C1" w:rsidRDefault="004F245F" w:rsidP="00B43506">
      <w:pPr>
        <w:spacing w:line="276" w:lineRule="auto"/>
        <w:jc w:val="center"/>
        <w:rPr>
          <w:lang w:eastAsia="sr-Latn-CS"/>
        </w:rPr>
      </w:pPr>
      <w:r w:rsidRPr="00D157C1">
        <w:rPr>
          <w:rFonts w:eastAsiaTheme="minorEastAsia"/>
          <w:lang w:eastAsia="sr-Latn-CS"/>
        </w:rPr>
        <w:t>(128)</w:t>
      </w:r>
    </w:p>
    <w:p w:rsidR="008836C4" w:rsidRPr="00D157C1" w:rsidRDefault="008836C4" w:rsidP="00B43506">
      <w:pPr>
        <w:spacing w:line="276" w:lineRule="auto"/>
        <w:rPr>
          <w:lang w:eastAsia="sr-Latn-CS"/>
        </w:rPr>
      </w:pPr>
    </w:p>
    <w:p w:rsidR="008836C4" w:rsidRPr="00D157C1" w:rsidRDefault="008836C4" w:rsidP="00B43506">
      <w:pPr>
        <w:spacing w:line="276" w:lineRule="auto"/>
        <w:rPr>
          <w:lang w:eastAsia="sr-Latn-CS"/>
        </w:rPr>
      </w:pPr>
      <w:r w:rsidRPr="00D157C1">
        <w:rPr>
          <w:lang w:eastAsia="sr-Latn-CS"/>
        </w:rPr>
        <w:t xml:space="preserve">gde je </w:t>
      </w:r>
      <w:r w:rsidRPr="00D157C1">
        <w:rPr>
          <w:i/>
          <w:lang w:eastAsia="sr-Latn-CS"/>
        </w:rPr>
        <w:t>θ</w:t>
      </w:r>
      <w:r w:rsidRPr="00D157C1">
        <w:rPr>
          <w:i/>
          <w:vertAlign w:val="subscript"/>
          <w:lang w:eastAsia="sr-Latn-CS"/>
        </w:rPr>
        <w:t>max</w:t>
      </w:r>
      <w:r w:rsidRPr="00D157C1">
        <w:rPr>
          <w:lang w:eastAsia="sr-Latn-CS"/>
        </w:rPr>
        <w:t xml:space="preserve"> maksimalni ugao koji zaklapaju krajevi potenciometra.</w:t>
      </w:r>
    </w:p>
    <w:p w:rsidR="008836C4" w:rsidRPr="00D157C1" w:rsidRDefault="008836C4" w:rsidP="00B43506">
      <w:pPr>
        <w:spacing w:line="276" w:lineRule="auto"/>
        <w:rPr>
          <w:lang w:eastAsia="sr-Latn-CS"/>
        </w:rPr>
      </w:pPr>
      <w:r w:rsidRPr="00D157C1">
        <w:rPr>
          <w:lang w:eastAsia="sr-Latn-CS"/>
        </w:rPr>
        <w:t>Primenom Laplace-ove transforma</w:t>
      </w:r>
      <w:r w:rsidR="004F245F" w:rsidRPr="00D157C1">
        <w:rPr>
          <w:lang w:eastAsia="sr-Latn-CS"/>
        </w:rPr>
        <w:t>cije na (</w:t>
      </w:r>
      <w:r w:rsidRPr="00D157C1">
        <w:rPr>
          <w:lang w:eastAsia="sr-Latn-CS"/>
        </w:rPr>
        <w:t>1</w:t>
      </w:r>
      <w:r w:rsidR="004F245F" w:rsidRPr="00D157C1">
        <w:rPr>
          <w:lang w:eastAsia="sr-Latn-CS"/>
        </w:rPr>
        <w:t>2</w:t>
      </w:r>
      <w:r w:rsidRPr="00D157C1">
        <w:rPr>
          <w:lang w:eastAsia="sr-Latn-CS"/>
        </w:rPr>
        <w:t>8) dolazi se do prenosne funkcije rotacionog potenciometra</w:t>
      </w:r>
    </w:p>
    <w:p w:rsidR="004F245F" w:rsidRPr="00D157C1" w:rsidRDefault="004F245F" w:rsidP="00B43506">
      <w:pPr>
        <w:spacing w:line="276" w:lineRule="auto"/>
        <w:rPr>
          <w:lang w:eastAsia="sr-Latn-CS"/>
        </w:rPr>
      </w:pPr>
    </w:p>
    <w:p w:rsidR="004F245F" w:rsidRPr="00D157C1" w:rsidRDefault="004F245F" w:rsidP="00B43506">
      <w:pPr>
        <w:spacing w:line="276" w:lineRule="auto"/>
        <w:jc w:val="center"/>
        <w:rPr>
          <w:rFonts w:eastAsiaTheme="minorEastAsia"/>
          <w:lang w:eastAsia="sr-Latn-CS"/>
        </w:rPr>
      </w:pPr>
      <m:oMathPara>
        <m:oMath>
          <m:r>
            <w:rPr>
              <w:rFonts w:ascii="Cambria Math" w:hAnsi="Cambria Math"/>
              <w:lang w:eastAsia="sr-Latn-CS"/>
            </w:rPr>
            <m:t>U</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=K</m:t>
          </m:r>
          <m:r>
            <m:rPr>
              <m:sty m:val="p"/>
            </m:rPr>
            <w:rPr>
              <w:rFonts w:ascii="Cambria Math" w:hAnsi="Cambria Math"/>
              <w:lang w:eastAsia="sr-Latn-CS"/>
            </w:rPr>
            <m:t>Θ</m:t>
          </m:r>
          <m:r>
            <w:rPr>
              <w:rFonts w:ascii="Cambria Math" w:hAnsi="Cambria Math"/>
              <w:lang w:eastAsia="sr-Latn-CS"/>
            </w:rPr>
            <m:t>(s)</m:t>
          </m:r>
        </m:oMath>
      </m:oMathPara>
    </w:p>
    <w:p w:rsidR="00D870D7" w:rsidRPr="00D157C1" w:rsidRDefault="00D870D7" w:rsidP="00B43506">
      <w:pPr>
        <w:spacing w:line="276" w:lineRule="auto"/>
        <w:jc w:val="center"/>
        <w:rPr>
          <w:rFonts w:eastAsiaTheme="minorEastAsia"/>
          <w:lang w:eastAsia="sr-Latn-CS"/>
        </w:rPr>
      </w:pPr>
    </w:p>
    <w:p w:rsidR="00A8669E" w:rsidRPr="00D157C1" w:rsidRDefault="005C504F" w:rsidP="00B43506">
      <w:pPr>
        <w:spacing w:line="276" w:lineRule="auto"/>
        <w:jc w:val="center"/>
        <w:rPr>
          <w:rFonts w:eastAsiaTheme="minorEastAsia"/>
          <w:lang w:eastAsia="sr-Latn-CS"/>
        </w:rPr>
      </w:pPr>
      <m:oMathPara>
        <m:oMath>
          <m:sSub>
            <m:sSubPr>
              <m:ctrlPr>
                <w:rPr>
                  <w:rFonts w:ascii="Cambria Math" w:hAnsi="Cambria Math"/>
                  <w:i/>
                  <w:lang w:eastAsia="sr-Latn-CS"/>
                </w:rPr>
              </m:ctrlPr>
            </m:sSubPr>
            <m:e>
              <m:r>
                <w:rPr>
                  <w:rFonts w:ascii="Cambria Math" w:hAnsi="Cambria Math"/>
                  <w:lang w:eastAsia="sr-Latn-CS"/>
                </w:rPr>
                <m:t>G</m:t>
              </m:r>
            </m:e>
            <m:sub>
              <m:r>
                <w:rPr>
                  <w:rFonts w:ascii="Cambria Math" w:hAnsi="Cambria Math"/>
                  <w:lang w:eastAsia="sr-Latn-CS"/>
                </w:rPr>
                <m:t>p</m:t>
              </m:r>
            </m:sub>
          </m:sSub>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f>
            <m:fPr>
              <m:ctrlPr>
                <w:rPr>
                  <w:rFonts w:ascii="Cambria Math" w:hAnsi="Cambria Math"/>
                  <w:i/>
                  <w:lang w:eastAsia="sr-Latn-CS"/>
                </w:rPr>
              </m:ctrlPr>
            </m:fPr>
            <m:num>
              <m:r>
                <w:rPr>
                  <w:rFonts w:ascii="Cambria Math" w:hAnsi="Cambria Math"/>
                  <w:lang w:eastAsia="sr-Latn-CS"/>
                </w:rPr>
                <m:t>U(s)</m:t>
              </m:r>
            </m:num>
            <m:den>
              <m:r>
                <m:rPr>
                  <m:sty m:val="p"/>
                </m:rPr>
                <w:rPr>
                  <w:rFonts w:ascii="Cambria Math" w:hAnsi="Cambria Math"/>
                  <w:lang w:eastAsia="sr-Latn-CS"/>
                </w:rPr>
                <m:t>Θ(s)</m:t>
              </m:r>
            </m:den>
          </m:f>
        </m:oMath>
      </m:oMathPara>
    </w:p>
    <w:p w:rsidR="00A8669E" w:rsidRPr="00D157C1" w:rsidRDefault="00A8669E" w:rsidP="00B43506">
      <w:pPr>
        <w:spacing w:line="276" w:lineRule="auto"/>
        <w:jc w:val="center"/>
        <w:rPr>
          <w:rFonts w:eastAsiaTheme="minorEastAsia"/>
          <w:lang w:eastAsia="sr-Latn-CS"/>
        </w:rPr>
      </w:pPr>
      <w:r w:rsidRPr="00D157C1">
        <w:rPr>
          <w:rFonts w:eastAsiaTheme="minorEastAsia"/>
          <w:lang w:eastAsia="sr-Latn-CS"/>
        </w:rPr>
        <w:t>(129)</w:t>
      </w:r>
    </w:p>
    <w:p w:rsidR="00A8669E" w:rsidRPr="00D157C1" w:rsidRDefault="00A8669E" w:rsidP="00B43506">
      <w:pPr>
        <w:spacing w:line="276" w:lineRule="auto"/>
        <w:jc w:val="center"/>
        <w:rPr>
          <w:rFonts w:eastAsiaTheme="minorEastAsia"/>
          <w:lang w:eastAsia="sr-Latn-CS"/>
        </w:rPr>
      </w:pPr>
    </w:p>
    <w:p w:rsidR="00A8669E" w:rsidRPr="00D157C1" w:rsidRDefault="00A8669E" w:rsidP="00B43506">
      <w:pPr>
        <w:spacing w:line="276" w:lineRule="auto"/>
        <w:jc w:val="center"/>
        <w:rPr>
          <w:lang w:eastAsia="sr-Latn-CS"/>
        </w:rPr>
      </w:pPr>
    </w:p>
    <w:p w:rsidR="008836C4" w:rsidRPr="00D157C1" w:rsidRDefault="008836C4" w:rsidP="00B43506">
      <w:pPr>
        <w:spacing w:line="276" w:lineRule="auto"/>
        <w:rPr>
          <w:lang w:eastAsia="sr-Latn-CS"/>
        </w:rPr>
      </w:pPr>
    </w:p>
    <w:p w:rsidR="008836C4" w:rsidRPr="00D157C1" w:rsidRDefault="00A8669E" w:rsidP="00B43506">
      <w:pPr>
        <w:pStyle w:val="Heading3"/>
        <w:spacing w:line="276" w:lineRule="auto"/>
        <w:rPr>
          <w:lang w:eastAsia="sr-Latn-CS"/>
        </w:rPr>
      </w:pPr>
      <w:bookmarkStart w:id="44" w:name="_Toc194400165"/>
      <w:r w:rsidRPr="00D157C1">
        <w:rPr>
          <w:lang w:eastAsia="sr-Latn-CS"/>
        </w:rPr>
        <w:t>6.1.2 Termometar</w:t>
      </w:r>
      <w:bookmarkEnd w:id="44"/>
    </w:p>
    <w:p w:rsidR="00A8669E" w:rsidRPr="00D157C1" w:rsidRDefault="00A8669E" w:rsidP="00B43506">
      <w:pPr>
        <w:spacing w:line="276" w:lineRule="auto"/>
        <w:rPr>
          <w:lang w:eastAsia="sr-Latn-CS"/>
        </w:rPr>
      </w:pPr>
    </w:p>
    <w:p w:rsidR="00A8669E" w:rsidRPr="00D157C1" w:rsidRDefault="00A8669E" w:rsidP="00B43506">
      <w:pPr>
        <w:spacing w:line="276" w:lineRule="auto"/>
        <w:rPr>
          <w:lang w:eastAsia="sr-Latn-CS"/>
        </w:rPr>
      </w:pPr>
      <w:r w:rsidRPr="00D157C1">
        <w:rPr>
          <w:lang w:eastAsia="sr-Latn-CS"/>
        </w:rPr>
        <w:t>Termometri su elementi kojima se meri temperatura i koji koriste različite fizičke principe za konverziju</w:t>
      </w:r>
      <w:r w:rsidR="004C7BA0" w:rsidRPr="00D157C1">
        <w:rPr>
          <w:lang w:eastAsia="sr-Latn-CS"/>
        </w:rPr>
        <w:t xml:space="preserve">. </w:t>
      </w:r>
      <w:r w:rsidRPr="00D157C1">
        <w:rPr>
          <w:lang w:eastAsia="sr-Latn-CS"/>
        </w:rPr>
        <w:t>Dinamičko ponašanje temperaturskih davača (termometara) je uslovljeno pojavama koje utiču na brzinu razmene toplote između temperaturskog senzora i okoline čija se temperatura meri, kao i na prenos toplote unutar samog pretvarača. Samo pretvaranje temperature u neku drugu fizičku veličinu kao što su promena dimenzija usled toplotnog širenja, stvaranje termo</w:t>
      </w:r>
      <w:r w:rsidR="00A9057A" w:rsidRPr="00D157C1">
        <w:rPr>
          <w:lang w:eastAsia="sr-Latn-CS"/>
        </w:rPr>
        <w:t>-</w:t>
      </w:r>
      <w:r w:rsidRPr="00D157C1">
        <w:rPr>
          <w:lang w:eastAsia="sr-Latn-CS"/>
        </w:rPr>
        <w:t xml:space="preserve">elektromotorne sile i termička promena otpornosti se u narednom razmatranju mogu uzeti kao trenutne, tj. sa stanovišta dinamike ponašanja termometara </w:t>
      </w:r>
      <w:r w:rsidR="004C7BA0" w:rsidRPr="00D157C1">
        <w:rPr>
          <w:lang w:eastAsia="sr-Latn-CS"/>
        </w:rPr>
        <w:t>vremensko kašnjenje se može</w:t>
      </w:r>
      <w:r w:rsidRPr="00D157C1">
        <w:rPr>
          <w:lang w:eastAsia="sr-Latn-CS"/>
        </w:rPr>
        <w:t xml:space="preserve"> pra</w:t>
      </w:r>
      <w:r w:rsidR="004C7BA0" w:rsidRPr="00D157C1">
        <w:rPr>
          <w:lang w:eastAsia="sr-Latn-CS"/>
        </w:rPr>
        <w:t>ktično zanemariti. Ovo</w:t>
      </w:r>
      <w:r w:rsidRPr="00D157C1">
        <w:rPr>
          <w:lang w:eastAsia="sr-Latn-CS"/>
        </w:rPr>
        <w:t xml:space="preserve"> znači da promena temperature samog termometra momentalno utiče na promenu njegove izlazne veličine.</w:t>
      </w:r>
    </w:p>
    <w:p w:rsidR="00A8669E" w:rsidRPr="00D157C1" w:rsidRDefault="00A8669E" w:rsidP="00B43506">
      <w:pPr>
        <w:spacing w:line="276" w:lineRule="auto"/>
        <w:rPr>
          <w:lang w:eastAsia="sr-Latn-CS"/>
        </w:rPr>
      </w:pPr>
      <w:r w:rsidRPr="00D157C1">
        <w:rPr>
          <w:lang w:eastAsia="sr-Latn-CS"/>
        </w:rPr>
        <w:t xml:space="preserve">Pri postavljanju najjednostavnijeg modela termometra polazi se od toga da on predstavlja neko telo date mase </w:t>
      </w:r>
      <w:r w:rsidRPr="00D157C1">
        <w:rPr>
          <w:i/>
          <w:lang w:eastAsia="sr-Latn-CS"/>
        </w:rPr>
        <w:t>m</w:t>
      </w:r>
      <w:r w:rsidRPr="00D157C1">
        <w:rPr>
          <w:lang w:eastAsia="sr-Latn-CS"/>
        </w:rPr>
        <w:t xml:space="preserve">, koje ima specifičnu toplotu </w:t>
      </w:r>
      <w:r w:rsidRPr="00D157C1">
        <w:rPr>
          <w:i/>
          <w:lang w:eastAsia="sr-Latn-CS"/>
        </w:rPr>
        <w:t>c</w:t>
      </w:r>
      <w:r w:rsidRPr="00D157C1">
        <w:rPr>
          <w:lang w:eastAsia="sr-Latn-CS"/>
        </w:rPr>
        <w:t xml:space="preserve"> i površine </w:t>
      </w:r>
      <w:r w:rsidRPr="00D157C1">
        <w:rPr>
          <w:i/>
          <w:lang w:eastAsia="sr-Latn-CS"/>
        </w:rPr>
        <w:t>S</w:t>
      </w:r>
      <w:r w:rsidRPr="00D157C1">
        <w:rPr>
          <w:lang w:eastAsia="sr-Latn-CS"/>
        </w:rPr>
        <w:t xml:space="preserve"> preko koje se ostvaruje razmena toplote sa okolinom. Obzirom na zanemarljive dimenzije samog senzora može se smatrati da je njegova temperatura u svakom trenutku jednaka po celoj zapremini, odnosno masi. Poslednja pretpostavka postaje još tačnija ukoliko je koeficijent toplotne provodnosti materijala termometra veći, tj. ukoliko je materijal senzora bolji provodnik toplote. </w:t>
      </w:r>
    </w:p>
    <w:p w:rsidR="00A8669E" w:rsidRPr="00D157C1" w:rsidRDefault="00A8669E" w:rsidP="00B43506">
      <w:pPr>
        <w:spacing w:line="276" w:lineRule="auto"/>
        <w:rPr>
          <w:lang w:eastAsia="sr-Latn-CS"/>
        </w:rPr>
      </w:pPr>
      <w:r w:rsidRPr="00D157C1">
        <w:rPr>
          <w:lang w:eastAsia="sr-Latn-CS"/>
        </w:rPr>
        <w:t>Pod pretpostavkom da se termometar nalazi u struji fluida čija se temperatura meri (npr. struja vlažnog vazduha koja opstrujava složaj građe unutar sušare za drvo), količina toplote   koja sa fluida prelazi na termometar je definisana izrazom:</w:t>
      </w:r>
    </w:p>
    <w:p w:rsidR="004C7BA0" w:rsidRPr="00D157C1" w:rsidRDefault="004C7BA0" w:rsidP="00B43506">
      <w:pPr>
        <w:spacing w:line="276" w:lineRule="auto"/>
        <w:rPr>
          <w:lang w:eastAsia="sr-Latn-CS"/>
        </w:rPr>
      </w:pPr>
    </w:p>
    <w:p w:rsidR="004C7BA0" w:rsidRPr="00D157C1" w:rsidRDefault="004C7BA0" w:rsidP="00B43506">
      <w:pPr>
        <w:spacing w:line="276" w:lineRule="auto"/>
        <w:jc w:val="center"/>
        <w:rPr>
          <w:rFonts w:eastAsiaTheme="minorEastAsia"/>
          <w:lang w:eastAsia="sr-Latn-CS"/>
        </w:rPr>
      </w:pPr>
      <m:oMathPara>
        <m:oMath>
          <m:r>
            <w:rPr>
              <w:rFonts w:ascii="Cambria Math" w:hAnsi="Cambria Math"/>
              <w:lang w:eastAsia="sr-Latn-CS"/>
            </w:rPr>
            <m:t>dQ</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=hS</m:t>
          </m:r>
          <m:d>
            <m:dPr>
              <m:ctrlPr>
                <w:rPr>
                  <w:rFonts w:ascii="Cambria Math" w:hAnsi="Cambria Math"/>
                  <w:i/>
                  <w:lang w:eastAsia="sr-Latn-CS"/>
                </w:rPr>
              </m:ctrlPr>
            </m:dPr>
            <m:e>
              <m:sSub>
                <m:sSubPr>
                  <m:ctrlPr>
                    <w:rPr>
                      <w:rFonts w:ascii="Cambria Math" w:hAnsi="Cambria Math"/>
                      <w:i/>
                      <w:lang w:eastAsia="sr-Latn-CS"/>
                    </w:rPr>
                  </m:ctrlPr>
                </m:sSubPr>
                <m:e>
                  <m:r>
                    <w:rPr>
                      <w:rFonts w:ascii="Cambria Math" w:hAnsi="Cambria Math"/>
                      <w:lang w:eastAsia="sr-Latn-CS"/>
                    </w:rPr>
                    <m:t>T</m:t>
                  </m:r>
                </m:e>
                <m:sub>
                  <m:r>
                    <w:rPr>
                      <w:rFonts w:ascii="Cambria Math" w:hAnsi="Cambria Math"/>
                      <w:lang w:eastAsia="sr-Latn-CS"/>
                    </w:rPr>
                    <m:t>f</m:t>
                  </m:r>
                </m:sub>
              </m:sSub>
              <m:r>
                <w:rPr>
                  <w:rFonts w:ascii="Cambria Math" w:hAnsi="Cambria Math"/>
                  <w:lang w:eastAsia="sr-Latn-CS"/>
                </w:rPr>
                <m:t>-T</m:t>
              </m:r>
            </m:e>
          </m:d>
          <m:r>
            <w:rPr>
              <w:rFonts w:ascii="Cambria Math" w:hAnsi="Cambria Math"/>
              <w:lang w:eastAsia="sr-Latn-CS"/>
            </w:rPr>
            <m:t>dt</m:t>
          </m:r>
        </m:oMath>
      </m:oMathPara>
    </w:p>
    <w:p w:rsidR="004C7BA0" w:rsidRPr="00D157C1" w:rsidRDefault="004C7BA0" w:rsidP="00B43506">
      <w:pPr>
        <w:spacing w:line="276" w:lineRule="auto"/>
        <w:jc w:val="center"/>
        <w:rPr>
          <w:rFonts w:eastAsiaTheme="minorEastAsia"/>
          <w:lang w:eastAsia="sr-Latn-CS"/>
        </w:rPr>
      </w:pPr>
      <w:r w:rsidRPr="00D157C1">
        <w:rPr>
          <w:rFonts w:eastAsiaTheme="minorEastAsia"/>
          <w:lang w:eastAsia="sr-Latn-CS"/>
        </w:rPr>
        <w:t>(130)</w:t>
      </w:r>
    </w:p>
    <w:p w:rsidR="004C7BA0" w:rsidRPr="00D157C1" w:rsidRDefault="004C7BA0" w:rsidP="00B43506">
      <w:pPr>
        <w:spacing w:line="276" w:lineRule="auto"/>
        <w:jc w:val="center"/>
        <w:rPr>
          <w:rFonts w:eastAsiaTheme="minorEastAsia"/>
          <w:lang w:eastAsia="sr-Latn-CS"/>
        </w:rPr>
      </w:pPr>
    </w:p>
    <w:p w:rsidR="00CD25E6" w:rsidRPr="00D157C1" w:rsidRDefault="004C7BA0" w:rsidP="00B43506">
      <w:pPr>
        <w:spacing w:line="276" w:lineRule="auto"/>
        <w:rPr>
          <w:lang w:eastAsia="sr-Latn-CS"/>
        </w:rPr>
      </w:pPr>
      <w:r w:rsidRPr="00D157C1">
        <w:rPr>
          <w:lang w:eastAsia="sr-Latn-CS"/>
        </w:rPr>
        <w:t xml:space="preserve">gde su </w:t>
      </w:r>
      <w:r w:rsidRPr="00D157C1">
        <w:rPr>
          <w:i/>
          <w:lang w:eastAsia="sr-Latn-CS"/>
        </w:rPr>
        <w:t>h</w:t>
      </w:r>
      <w:r w:rsidRPr="00D157C1">
        <w:rPr>
          <w:lang w:eastAsia="sr-Latn-CS"/>
        </w:rPr>
        <w:t xml:space="preserve"> koeficijent prelaska toplote (često se naziva još i koeficijent konvekcije), </w:t>
      </w:r>
      <w:r w:rsidRPr="00D157C1">
        <w:rPr>
          <w:i/>
          <w:lang w:eastAsia="sr-Latn-CS"/>
        </w:rPr>
        <w:t>T</w:t>
      </w:r>
      <w:r w:rsidRPr="00D157C1">
        <w:rPr>
          <w:i/>
          <w:vertAlign w:val="subscript"/>
          <w:lang w:eastAsia="sr-Latn-CS"/>
        </w:rPr>
        <w:t>f</w:t>
      </w:r>
      <w:r w:rsidRPr="00D157C1">
        <w:rPr>
          <w:vertAlign w:val="subscript"/>
          <w:lang w:eastAsia="sr-Latn-CS"/>
        </w:rPr>
        <w:t xml:space="preserve"> </w:t>
      </w:r>
      <w:r w:rsidRPr="00D157C1">
        <w:rPr>
          <w:lang w:eastAsia="sr-Latn-CS"/>
        </w:rPr>
        <w:t>temperatura fluida</w:t>
      </w:r>
      <w:r w:rsidR="00CD25E6" w:rsidRPr="00D157C1">
        <w:rPr>
          <w:lang w:eastAsia="sr-Latn-CS"/>
        </w:rPr>
        <w:t>,</w:t>
      </w:r>
      <w:r w:rsidRPr="00D157C1">
        <w:rPr>
          <w:lang w:eastAsia="sr-Latn-CS"/>
        </w:rPr>
        <w:t xml:space="preserve"> a </w:t>
      </w:r>
      <w:r w:rsidRPr="00D157C1">
        <w:rPr>
          <w:i/>
          <w:lang w:eastAsia="sr-Latn-CS"/>
        </w:rPr>
        <w:t>T</w:t>
      </w:r>
      <w:r w:rsidRPr="00D157C1">
        <w:rPr>
          <w:lang w:eastAsia="sr-Latn-CS"/>
        </w:rPr>
        <w:t xml:space="preserve"> temperatura termometra. </w:t>
      </w:r>
    </w:p>
    <w:p w:rsidR="004C7BA0" w:rsidRPr="00D157C1" w:rsidRDefault="004C7BA0" w:rsidP="00B43506">
      <w:pPr>
        <w:spacing w:line="276" w:lineRule="auto"/>
        <w:rPr>
          <w:lang w:eastAsia="sr-Latn-CS"/>
        </w:rPr>
      </w:pPr>
      <w:r w:rsidRPr="00D157C1">
        <w:rPr>
          <w:lang w:eastAsia="sr-Latn-CS"/>
        </w:rPr>
        <w:t>Količina toplote koju termometar primi od fluida je u istom trenutku:</w:t>
      </w:r>
    </w:p>
    <w:p w:rsidR="004C7BA0" w:rsidRPr="00D157C1" w:rsidRDefault="004C7BA0" w:rsidP="00B43506">
      <w:pPr>
        <w:spacing w:line="276" w:lineRule="auto"/>
        <w:rPr>
          <w:lang w:eastAsia="sr-Latn-CS"/>
        </w:rPr>
      </w:pPr>
    </w:p>
    <w:p w:rsidR="004C7BA0" w:rsidRPr="00D157C1" w:rsidRDefault="004C7BA0" w:rsidP="00B43506">
      <w:pPr>
        <w:spacing w:line="276" w:lineRule="auto"/>
        <w:rPr>
          <w:rFonts w:eastAsiaTheme="minorEastAsia"/>
          <w:lang w:eastAsia="sr-Latn-CS"/>
        </w:rPr>
      </w:pPr>
      <m:oMathPara>
        <m:oMath>
          <m:r>
            <w:rPr>
              <w:rFonts w:ascii="Cambria Math" w:hAnsi="Cambria Math"/>
              <w:lang w:eastAsia="sr-Latn-CS"/>
            </w:rPr>
            <m:t>dQ</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m</m:t>
              </m:r>
            </m:e>
            <m:sub>
              <m:r>
                <w:rPr>
                  <w:rFonts w:ascii="Cambria Math" w:hAnsi="Cambria Math"/>
                  <w:lang w:eastAsia="sr-Latn-CS"/>
                </w:rPr>
                <m:t>t</m:t>
              </m:r>
            </m:sub>
          </m:sSub>
          <m:sSub>
            <m:sSubPr>
              <m:ctrlPr>
                <w:rPr>
                  <w:rFonts w:ascii="Cambria Math" w:hAnsi="Cambria Math"/>
                  <w:i/>
                  <w:lang w:eastAsia="sr-Latn-CS"/>
                </w:rPr>
              </m:ctrlPr>
            </m:sSubPr>
            <m:e>
              <m:r>
                <w:rPr>
                  <w:rFonts w:ascii="Cambria Math" w:hAnsi="Cambria Math"/>
                  <w:lang w:eastAsia="sr-Latn-CS"/>
                </w:rPr>
                <m:t>c</m:t>
              </m:r>
            </m:e>
            <m:sub>
              <m:r>
                <w:rPr>
                  <w:rFonts w:ascii="Cambria Math" w:hAnsi="Cambria Math"/>
                  <w:lang w:eastAsia="sr-Latn-CS"/>
                </w:rPr>
                <m:t>t</m:t>
              </m:r>
            </m:sub>
          </m:sSub>
          <m:r>
            <w:rPr>
              <w:rFonts w:ascii="Cambria Math" w:hAnsi="Cambria Math"/>
              <w:lang w:eastAsia="sr-Latn-CS"/>
            </w:rPr>
            <m:t>dT</m:t>
          </m:r>
        </m:oMath>
      </m:oMathPara>
    </w:p>
    <w:p w:rsidR="004C7BA0" w:rsidRPr="00D157C1" w:rsidRDefault="00CD25E6" w:rsidP="00B43506">
      <w:pPr>
        <w:spacing w:line="276" w:lineRule="auto"/>
        <w:jc w:val="center"/>
        <w:rPr>
          <w:rFonts w:eastAsiaTheme="minorEastAsia"/>
          <w:lang w:eastAsia="sr-Latn-CS"/>
        </w:rPr>
      </w:pPr>
      <w:r w:rsidRPr="00D157C1">
        <w:rPr>
          <w:rFonts w:eastAsiaTheme="minorEastAsia"/>
          <w:lang w:eastAsia="sr-Latn-CS"/>
        </w:rPr>
        <w:t>(131)</w:t>
      </w:r>
    </w:p>
    <w:p w:rsidR="00CD25E6" w:rsidRPr="00D157C1" w:rsidRDefault="00CD25E6" w:rsidP="00B43506">
      <w:pPr>
        <w:spacing w:line="276" w:lineRule="auto"/>
        <w:jc w:val="center"/>
        <w:rPr>
          <w:rFonts w:eastAsiaTheme="minorEastAsia"/>
          <w:lang w:eastAsia="sr-Latn-CS"/>
        </w:rPr>
      </w:pPr>
    </w:p>
    <w:p w:rsidR="00CD25E6" w:rsidRPr="00D157C1" w:rsidRDefault="00CD25E6" w:rsidP="00B43506">
      <w:pPr>
        <w:spacing w:line="276" w:lineRule="auto"/>
        <w:rPr>
          <w:lang w:eastAsia="sr-Latn-CS"/>
        </w:rPr>
      </w:pPr>
      <w:r w:rsidRPr="00D157C1">
        <w:rPr>
          <w:lang w:eastAsia="sr-Latn-CS"/>
        </w:rPr>
        <w:t xml:space="preserve">gde je </w:t>
      </w:r>
      <w:r w:rsidRPr="00D157C1">
        <w:rPr>
          <w:i/>
          <w:lang w:eastAsia="sr-Latn-CS"/>
        </w:rPr>
        <w:t>m</w:t>
      </w:r>
      <w:r w:rsidRPr="00D157C1">
        <w:rPr>
          <w:i/>
          <w:vertAlign w:val="subscript"/>
          <w:lang w:eastAsia="sr-Latn-CS"/>
        </w:rPr>
        <w:t>t</w:t>
      </w:r>
      <w:r w:rsidRPr="00D157C1">
        <w:rPr>
          <w:i/>
          <w:lang w:eastAsia="sr-Latn-CS"/>
        </w:rPr>
        <w:t xml:space="preserve"> </w:t>
      </w:r>
      <w:r w:rsidRPr="00D157C1">
        <w:rPr>
          <w:lang w:eastAsia="sr-Latn-CS"/>
        </w:rPr>
        <w:t xml:space="preserve">masa termometra, a </w:t>
      </w:r>
      <w:r w:rsidRPr="00D157C1">
        <w:rPr>
          <w:i/>
          <w:lang w:eastAsia="sr-Latn-CS"/>
        </w:rPr>
        <w:t>c</w:t>
      </w:r>
      <w:r w:rsidRPr="00D157C1">
        <w:rPr>
          <w:i/>
          <w:vertAlign w:val="subscript"/>
          <w:lang w:eastAsia="sr-Latn-CS"/>
        </w:rPr>
        <w:t>t</w:t>
      </w:r>
      <w:r w:rsidRPr="00D157C1">
        <w:rPr>
          <w:i/>
          <w:lang w:eastAsia="sr-Latn-CS"/>
        </w:rPr>
        <w:t xml:space="preserve"> </w:t>
      </w:r>
      <w:r w:rsidRPr="00D157C1">
        <w:rPr>
          <w:lang w:eastAsia="sr-Latn-CS"/>
        </w:rPr>
        <w:t>specifična toplota materijala termometra.</w:t>
      </w:r>
    </w:p>
    <w:p w:rsidR="00CD25E6" w:rsidRPr="00D157C1" w:rsidRDefault="00CD25E6" w:rsidP="00B43506">
      <w:pPr>
        <w:spacing w:line="276" w:lineRule="auto"/>
        <w:rPr>
          <w:lang w:eastAsia="sr-Latn-CS"/>
        </w:rPr>
      </w:pPr>
      <w:r w:rsidRPr="00D157C1">
        <w:rPr>
          <w:lang w:eastAsia="sr-Latn-CS"/>
        </w:rPr>
        <w:t>Količina toplote iz jednačine (130) koju je fluid predao termometru je ista kao količina toplote koju je termometar primio od fluida (131) tako da se između pomenutih jednačina može staviti znak jednakosti:</w:t>
      </w:r>
    </w:p>
    <w:p w:rsidR="00CD25E6" w:rsidRPr="00D157C1" w:rsidRDefault="00CD25E6" w:rsidP="00B43506">
      <w:pPr>
        <w:spacing w:line="276" w:lineRule="auto"/>
        <w:rPr>
          <w:lang w:eastAsia="sr-Latn-CS"/>
        </w:rPr>
      </w:pPr>
    </w:p>
    <w:p w:rsidR="00CD25E6" w:rsidRPr="00D157C1" w:rsidRDefault="00CD25E6" w:rsidP="00B43506">
      <w:pPr>
        <w:spacing w:line="276" w:lineRule="auto"/>
        <w:rPr>
          <w:rFonts w:eastAsiaTheme="minorEastAsia"/>
          <w:lang w:eastAsia="sr-Latn-CS"/>
        </w:rPr>
      </w:pPr>
      <m:oMathPara>
        <m:oMath>
          <m:r>
            <w:rPr>
              <w:rFonts w:ascii="Cambria Math" w:hAnsi="Cambria Math"/>
              <w:lang w:eastAsia="sr-Latn-CS"/>
            </w:rPr>
            <m:t>hS</m:t>
          </m:r>
          <m:d>
            <m:dPr>
              <m:ctrlPr>
                <w:rPr>
                  <w:rFonts w:ascii="Cambria Math" w:hAnsi="Cambria Math"/>
                  <w:i/>
                  <w:lang w:eastAsia="sr-Latn-CS"/>
                </w:rPr>
              </m:ctrlPr>
            </m:dPr>
            <m:e>
              <m:sSub>
                <m:sSubPr>
                  <m:ctrlPr>
                    <w:rPr>
                      <w:rFonts w:ascii="Cambria Math" w:hAnsi="Cambria Math"/>
                      <w:i/>
                      <w:lang w:eastAsia="sr-Latn-CS"/>
                    </w:rPr>
                  </m:ctrlPr>
                </m:sSubPr>
                <m:e>
                  <m:r>
                    <w:rPr>
                      <w:rFonts w:ascii="Cambria Math" w:hAnsi="Cambria Math"/>
                      <w:lang w:eastAsia="sr-Latn-CS"/>
                    </w:rPr>
                    <m:t>T</m:t>
                  </m:r>
                </m:e>
                <m:sub>
                  <m:r>
                    <w:rPr>
                      <w:rFonts w:ascii="Cambria Math" w:hAnsi="Cambria Math"/>
                      <w:lang w:eastAsia="sr-Latn-CS"/>
                    </w:rPr>
                    <m:t>f</m:t>
                  </m:r>
                </m:sub>
              </m:sSub>
              <m:r>
                <w:rPr>
                  <w:rFonts w:ascii="Cambria Math" w:hAnsi="Cambria Math"/>
                  <w:lang w:eastAsia="sr-Latn-CS"/>
                </w:rPr>
                <m:t>-T</m:t>
              </m:r>
            </m:e>
          </m:d>
          <m:r>
            <w:rPr>
              <w:rFonts w:ascii="Cambria Math" w:hAnsi="Cambria Math"/>
              <w:lang w:eastAsia="sr-Latn-CS"/>
            </w:rPr>
            <m:t>dt=</m:t>
          </m:r>
          <m:sSub>
            <m:sSubPr>
              <m:ctrlPr>
                <w:rPr>
                  <w:rFonts w:ascii="Cambria Math" w:hAnsi="Cambria Math"/>
                  <w:i/>
                  <w:lang w:eastAsia="sr-Latn-CS"/>
                </w:rPr>
              </m:ctrlPr>
            </m:sSubPr>
            <m:e>
              <m:r>
                <w:rPr>
                  <w:rFonts w:ascii="Cambria Math" w:hAnsi="Cambria Math"/>
                  <w:lang w:eastAsia="sr-Latn-CS"/>
                </w:rPr>
                <m:t>m</m:t>
              </m:r>
            </m:e>
            <m:sub>
              <m:r>
                <w:rPr>
                  <w:rFonts w:ascii="Cambria Math" w:hAnsi="Cambria Math"/>
                  <w:lang w:eastAsia="sr-Latn-CS"/>
                </w:rPr>
                <m:t>t</m:t>
              </m:r>
            </m:sub>
          </m:sSub>
          <m:sSub>
            <m:sSubPr>
              <m:ctrlPr>
                <w:rPr>
                  <w:rFonts w:ascii="Cambria Math" w:hAnsi="Cambria Math"/>
                  <w:i/>
                  <w:lang w:eastAsia="sr-Latn-CS"/>
                </w:rPr>
              </m:ctrlPr>
            </m:sSubPr>
            <m:e>
              <m:r>
                <w:rPr>
                  <w:rFonts w:ascii="Cambria Math" w:hAnsi="Cambria Math"/>
                  <w:lang w:eastAsia="sr-Latn-CS"/>
                </w:rPr>
                <m:t>c</m:t>
              </m:r>
            </m:e>
            <m:sub>
              <m:r>
                <w:rPr>
                  <w:rFonts w:ascii="Cambria Math" w:hAnsi="Cambria Math"/>
                  <w:lang w:eastAsia="sr-Latn-CS"/>
                </w:rPr>
                <m:t>t</m:t>
              </m:r>
            </m:sub>
          </m:sSub>
          <m:r>
            <w:rPr>
              <w:rFonts w:ascii="Cambria Math" w:hAnsi="Cambria Math"/>
              <w:lang w:eastAsia="sr-Latn-CS"/>
            </w:rPr>
            <m:t>dT</m:t>
          </m:r>
        </m:oMath>
      </m:oMathPara>
    </w:p>
    <w:p w:rsidR="00CD25E6" w:rsidRPr="00D157C1" w:rsidRDefault="00CD25E6" w:rsidP="00B43506">
      <w:pPr>
        <w:spacing w:line="276" w:lineRule="auto"/>
        <w:jc w:val="center"/>
        <w:rPr>
          <w:rFonts w:eastAsiaTheme="minorEastAsia"/>
          <w:lang w:eastAsia="sr-Latn-CS"/>
        </w:rPr>
      </w:pPr>
      <w:r w:rsidRPr="00D157C1">
        <w:rPr>
          <w:rFonts w:eastAsiaTheme="minorEastAsia"/>
          <w:lang w:eastAsia="sr-Latn-CS"/>
        </w:rPr>
        <w:t>(132)</w:t>
      </w:r>
    </w:p>
    <w:p w:rsidR="00CD25E6" w:rsidRPr="00D157C1" w:rsidRDefault="00CD25E6" w:rsidP="00B43506">
      <w:pPr>
        <w:spacing w:line="276" w:lineRule="auto"/>
        <w:jc w:val="center"/>
        <w:rPr>
          <w:rFonts w:eastAsiaTheme="minorEastAsia"/>
          <w:lang w:eastAsia="sr-Latn-CS"/>
        </w:rPr>
      </w:pPr>
    </w:p>
    <w:p w:rsidR="00CD25E6" w:rsidRPr="00D157C1" w:rsidRDefault="00CD25E6" w:rsidP="00B43506">
      <w:pPr>
        <w:spacing w:line="276" w:lineRule="auto"/>
        <w:rPr>
          <w:rFonts w:eastAsiaTheme="minorEastAsia"/>
          <w:lang w:eastAsia="sr-Latn-CS"/>
        </w:rPr>
      </w:pPr>
      <w:r w:rsidRPr="00D157C1">
        <w:rPr>
          <w:rFonts w:eastAsiaTheme="minorEastAsia"/>
          <w:lang w:eastAsia="sr-Latn-CS"/>
        </w:rPr>
        <w:t>odnosno, sređivanjem izraza (132) se dobija:</w:t>
      </w:r>
    </w:p>
    <w:p w:rsidR="00CD25E6" w:rsidRPr="00D157C1" w:rsidRDefault="00CD25E6" w:rsidP="00B43506">
      <w:pPr>
        <w:spacing w:line="276" w:lineRule="auto"/>
        <w:rPr>
          <w:rFonts w:eastAsiaTheme="minorEastAsia"/>
          <w:lang w:eastAsia="sr-Latn-CS"/>
        </w:rPr>
      </w:pPr>
    </w:p>
    <w:p w:rsidR="00CD25E6" w:rsidRPr="00D157C1" w:rsidRDefault="00CD25E6" w:rsidP="00B43506">
      <w:pPr>
        <w:spacing w:line="276" w:lineRule="auto"/>
        <w:rPr>
          <w:rFonts w:eastAsiaTheme="minorEastAsia"/>
          <w:lang w:eastAsia="sr-Latn-CS"/>
        </w:rPr>
      </w:pPr>
      <m:oMathPara>
        <m:oMath>
          <m:r>
            <w:rPr>
              <w:rFonts w:ascii="Cambria Math" w:eastAsiaTheme="minorEastAsia" w:hAnsi="Cambria Math"/>
              <w:lang w:eastAsia="sr-Latn-CS"/>
            </w:rPr>
            <m:t>hS</m:t>
          </m:r>
          <m:sSub>
            <m:sSubPr>
              <m:ctrlPr>
                <w:rPr>
                  <w:rFonts w:ascii="Cambria Math" w:eastAsiaTheme="minorEastAsia" w:hAnsi="Cambria Math"/>
                  <w:i/>
                  <w:lang w:eastAsia="sr-Latn-CS"/>
                </w:rPr>
              </m:ctrlPr>
            </m:sSubPr>
            <m:e>
              <m:r>
                <w:rPr>
                  <w:rFonts w:ascii="Cambria Math" w:eastAsiaTheme="minorEastAsia" w:hAnsi="Cambria Math"/>
                  <w:lang w:eastAsia="sr-Latn-CS"/>
                </w:rPr>
                <m:t>T</m:t>
              </m:r>
            </m:e>
            <m:sub>
              <m:r>
                <w:rPr>
                  <w:rFonts w:ascii="Cambria Math" w:eastAsiaTheme="minorEastAsia" w:hAnsi="Cambria Math"/>
                  <w:lang w:eastAsia="sr-Latn-CS"/>
                </w:rPr>
                <m:t>f</m:t>
              </m:r>
            </m:sub>
          </m:sSub>
          <m:r>
            <w:rPr>
              <w:rFonts w:ascii="Cambria Math" w:eastAsiaTheme="minorEastAsia" w:hAnsi="Cambria Math"/>
              <w:lang w:eastAsia="sr-Latn-CS"/>
            </w:rPr>
            <m:t>dt-hSTdt=</m:t>
          </m:r>
          <m:sSub>
            <m:sSubPr>
              <m:ctrlPr>
                <w:rPr>
                  <w:rFonts w:ascii="Cambria Math" w:hAnsi="Cambria Math"/>
                  <w:i/>
                  <w:lang w:eastAsia="sr-Latn-CS"/>
                </w:rPr>
              </m:ctrlPr>
            </m:sSubPr>
            <m:e>
              <m:r>
                <w:rPr>
                  <w:rFonts w:ascii="Cambria Math" w:hAnsi="Cambria Math"/>
                  <w:lang w:eastAsia="sr-Latn-CS"/>
                </w:rPr>
                <m:t>m</m:t>
              </m:r>
            </m:e>
            <m:sub>
              <m:r>
                <w:rPr>
                  <w:rFonts w:ascii="Cambria Math" w:hAnsi="Cambria Math"/>
                  <w:lang w:eastAsia="sr-Latn-CS"/>
                </w:rPr>
                <m:t>t</m:t>
              </m:r>
            </m:sub>
          </m:sSub>
          <m:sSub>
            <m:sSubPr>
              <m:ctrlPr>
                <w:rPr>
                  <w:rFonts w:ascii="Cambria Math" w:hAnsi="Cambria Math"/>
                  <w:i/>
                  <w:lang w:eastAsia="sr-Latn-CS"/>
                </w:rPr>
              </m:ctrlPr>
            </m:sSubPr>
            <m:e>
              <m:r>
                <w:rPr>
                  <w:rFonts w:ascii="Cambria Math" w:hAnsi="Cambria Math"/>
                  <w:lang w:eastAsia="sr-Latn-CS"/>
                </w:rPr>
                <m:t>c</m:t>
              </m:r>
            </m:e>
            <m:sub>
              <m:r>
                <w:rPr>
                  <w:rFonts w:ascii="Cambria Math" w:hAnsi="Cambria Math"/>
                  <w:lang w:eastAsia="sr-Latn-CS"/>
                </w:rPr>
                <m:t>t</m:t>
              </m:r>
            </m:sub>
          </m:sSub>
          <m:r>
            <w:rPr>
              <w:rFonts w:ascii="Cambria Math" w:hAnsi="Cambria Math"/>
              <w:lang w:eastAsia="sr-Latn-CS"/>
            </w:rPr>
            <m:t>dT</m:t>
          </m:r>
        </m:oMath>
      </m:oMathPara>
    </w:p>
    <w:p w:rsidR="00CD25E6" w:rsidRPr="00D157C1" w:rsidRDefault="005C504F" w:rsidP="00B43506">
      <w:pPr>
        <w:spacing w:line="276" w:lineRule="auto"/>
        <w:rPr>
          <w:rFonts w:eastAsiaTheme="minorEastAsia"/>
          <w:lang w:eastAsia="sr-Latn-CS"/>
        </w:rPr>
      </w:pPr>
      <m:oMathPara>
        <m:oMath>
          <m:sSub>
            <m:sSubPr>
              <m:ctrlPr>
                <w:rPr>
                  <w:rFonts w:ascii="Cambria Math" w:hAnsi="Cambria Math"/>
                  <w:i/>
                  <w:lang w:eastAsia="sr-Latn-CS"/>
                </w:rPr>
              </m:ctrlPr>
            </m:sSubPr>
            <m:e>
              <m:r>
                <w:rPr>
                  <w:rFonts w:ascii="Cambria Math" w:hAnsi="Cambria Math"/>
                  <w:lang w:eastAsia="sr-Latn-CS"/>
                </w:rPr>
                <m:t>m</m:t>
              </m:r>
            </m:e>
            <m:sub>
              <m:r>
                <w:rPr>
                  <w:rFonts w:ascii="Cambria Math" w:hAnsi="Cambria Math"/>
                  <w:lang w:eastAsia="sr-Latn-CS"/>
                </w:rPr>
                <m:t>t</m:t>
              </m:r>
            </m:sub>
          </m:sSub>
          <m:sSub>
            <m:sSubPr>
              <m:ctrlPr>
                <w:rPr>
                  <w:rFonts w:ascii="Cambria Math" w:hAnsi="Cambria Math"/>
                  <w:i/>
                  <w:lang w:eastAsia="sr-Latn-CS"/>
                </w:rPr>
              </m:ctrlPr>
            </m:sSubPr>
            <m:e>
              <m:r>
                <w:rPr>
                  <w:rFonts w:ascii="Cambria Math" w:hAnsi="Cambria Math"/>
                  <w:lang w:eastAsia="sr-Latn-CS"/>
                </w:rPr>
                <m:t>c</m:t>
              </m:r>
            </m:e>
            <m:sub>
              <m:r>
                <w:rPr>
                  <w:rFonts w:ascii="Cambria Math" w:hAnsi="Cambria Math"/>
                  <w:lang w:eastAsia="sr-Latn-CS"/>
                </w:rPr>
                <m:t>t</m:t>
              </m:r>
            </m:sub>
          </m:sSub>
          <m:r>
            <w:rPr>
              <w:rFonts w:ascii="Cambria Math" w:hAnsi="Cambria Math"/>
              <w:lang w:eastAsia="sr-Latn-CS"/>
            </w:rPr>
            <m:t>dT+</m:t>
          </m:r>
          <m:r>
            <w:rPr>
              <w:rFonts w:ascii="Cambria Math" w:eastAsiaTheme="minorEastAsia" w:hAnsi="Cambria Math"/>
              <w:lang w:eastAsia="sr-Latn-CS"/>
            </w:rPr>
            <m:t xml:space="preserve"> hSTdt= hS</m:t>
          </m:r>
          <m:sSub>
            <m:sSubPr>
              <m:ctrlPr>
                <w:rPr>
                  <w:rFonts w:ascii="Cambria Math" w:eastAsiaTheme="minorEastAsia" w:hAnsi="Cambria Math"/>
                  <w:i/>
                  <w:lang w:eastAsia="sr-Latn-CS"/>
                </w:rPr>
              </m:ctrlPr>
            </m:sSubPr>
            <m:e>
              <m:r>
                <w:rPr>
                  <w:rFonts w:ascii="Cambria Math" w:eastAsiaTheme="minorEastAsia" w:hAnsi="Cambria Math"/>
                  <w:lang w:eastAsia="sr-Latn-CS"/>
                </w:rPr>
                <m:t>T</m:t>
              </m:r>
            </m:e>
            <m:sub>
              <m:r>
                <w:rPr>
                  <w:rFonts w:ascii="Cambria Math" w:eastAsiaTheme="minorEastAsia" w:hAnsi="Cambria Math"/>
                  <w:lang w:eastAsia="sr-Latn-CS"/>
                </w:rPr>
                <m:t>f</m:t>
              </m:r>
            </m:sub>
          </m:sSub>
          <m:r>
            <w:rPr>
              <w:rFonts w:ascii="Cambria Math" w:eastAsiaTheme="minorEastAsia" w:hAnsi="Cambria Math"/>
              <w:lang w:eastAsia="sr-Latn-CS"/>
            </w:rPr>
            <m:t>dt</m:t>
          </m:r>
        </m:oMath>
      </m:oMathPara>
    </w:p>
    <w:p w:rsidR="00574700" w:rsidRPr="00D157C1" w:rsidRDefault="005C504F" w:rsidP="00B43506">
      <w:pPr>
        <w:spacing w:line="276" w:lineRule="auto"/>
        <w:rPr>
          <w:rFonts w:eastAsiaTheme="minorEastAsia"/>
          <w:lang w:eastAsia="sr-Latn-CS"/>
        </w:rPr>
      </w:pPr>
      <m:oMathPara>
        <m:oMath>
          <m:f>
            <m:fPr>
              <m:ctrlPr>
                <w:rPr>
                  <w:rFonts w:ascii="Cambria Math" w:eastAsiaTheme="minorEastAsia" w:hAnsi="Cambria Math"/>
                  <w:i/>
                  <w:lang w:eastAsia="sr-Latn-CS"/>
                </w:rPr>
              </m:ctrlPr>
            </m:fPr>
            <m:num>
              <m:r>
                <w:rPr>
                  <w:rFonts w:ascii="Cambria Math" w:eastAsiaTheme="minorEastAsia" w:hAnsi="Cambria Math"/>
                  <w:lang w:eastAsia="sr-Latn-CS"/>
                </w:rPr>
                <m:t>dT</m:t>
              </m:r>
            </m:num>
            <m:den>
              <m:r>
                <w:rPr>
                  <w:rFonts w:ascii="Cambria Math" w:eastAsiaTheme="minorEastAsia" w:hAnsi="Cambria Math"/>
                  <w:lang w:eastAsia="sr-Latn-CS"/>
                </w:rPr>
                <m:t>dt</m:t>
              </m:r>
            </m:den>
          </m:f>
          <m:r>
            <w:rPr>
              <w:rFonts w:ascii="Cambria Math" w:eastAsiaTheme="minorEastAsia" w:hAnsi="Cambria Math"/>
              <w:lang w:eastAsia="sr-Latn-CS"/>
            </w:rPr>
            <m:t>+</m:t>
          </m:r>
          <m:f>
            <m:fPr>
              <m:ctrlPr>
                <w:rPr>
                  <w:rFonts w:ascii="Cambria Math" w:eastAsiaTheme="minorEastAsia" w:hAnsi="Cambria Math"/>
                  <w:i/>
                  <w:lang w:eastAsia="sr-Latn-CS"/>
                </w:rPr>
              </m:ctrlPr>
            </m:fPr>
            <m:num>
              <m:r>
                <w:rPr>
                  <w:rFonts w:ascii="Cambria Math" w:eastAsiaTheme="minorEastAsia" w:hAnsi="Cambria Math"/>
                  <w:lang w:eastAsia="sr-Latn-CS"/>
                </w:rPr>
                <m:t>1</m:t>
              </m:r>
            </m:num>
            <m:den>
              <m:r>
                <w:rPr>
                  <w:rFonts w:ascii="Cambria Math" w:eastAsiaTheme="minorEastAsia" w:hAnsi="Cambria Math"/>
                  <w:lang w:eastAsia="sr-Latn-CS"/>
                </w:rPr>
                <m:t>τ</m:t>
              </m:r>
            </m:den>
          </m:f>
          <m:r>
            <w:rPr>
              <w:rFonts w:ascii="Cambria Math" w:eastAsiaTheme="minorEastAsia" w:hAnsi="Cambria Math"/>
              <w:lang w:eastAsia="sr-Latn-CS"/>
            </w:rPr>
            <m:t>T=</m:t>
          </m:r>
          <m:f>
            <m:fPr>
              <m:ctrlPr>
                <w:rPr>
                  <w:rFonts w:ascii="Cambria Math" w:eastAsiaTheme="minorEastAsia" w:hAnsi="Cambria Math"/>
                  <w:i/>
                  <w:lang w:eastAsia="sr-Latn-CS"/>
                </w:rPr>
              </m:ctrlPr>
            </m:fPr>
            <m:num>
              <m:r>
                <w:rPr>
                  <w:rFonts w:ascii="Cambria Math" w:eastAsiaTheme="minorEastAsia" w:hAnsi="Cambria Math"/>
                  <w:lang w:eastAsia="sr-Latn-CS"/>
                </w:rPr>
                <m:t>1</m:t>
              </m:r>
            </m:num>
            <m:den>
              <m:r>
                <w:rPr>
                  <w:rFonts w:ascii="Cambria Math" w:eastAsiaTheme="minorEastAsia" w:hAnsi="Cambria Math"/>
                  <w:lang w:eastAsia="sr-Latn-CS"/>
                </w:rPr>
                <m:t>τ</m:t>
              </m:r>
            </m:den>
          </m:f>
          <m:sSub>
            <m:sSubPr>
              <m:ctrlPr>
                <w:rPr>
                  <w:rFonts w:ascii="Cambria Math" w:eastAsiaTheme="minorEastAsia" w:hAnsi="Cambria Math"/>
                  <w:i/>
                  <w:lang w:eastAsia="sr-Latn-CS"/>
                </w:rPr>
              </m:ctrlPr>
            </m:sSubPr>
            <m:e>
              <m:r>
                <w:rPr>
                  <w:rFonts w:ascii="Cambria Math" w:eastAsiaTheme="minorEastAsia" w:hAnsi="Cambria Math"/>
                  <w:lang w:eastAsia="sr-Latn-CS"/>
                </w:rPr>
                <m:t>T</m:t>
              </m:r>
            </m:e>
            <m:sub>
              <m:r>
                <w:rPr>
                  <w:rFonts w:ascii="Cambria Math" w:eastAsiaTheme="minorEastAsia" w:hAnsi="Cambria Math"/>
                  <w:lang w:eastAsia="sr-Latn-CS"/>
                </w:rPr>
                <m:t>f</m:t>
              </m:r>
            </m:sub>
          </m:sSub>
        </m:oMath>
      </m:oMathPara>
    </w:p>
    <w:p w:rsidR="00574700" w:rsidRPr="00D157C1" w:rsidRDefault="00574700" w:rsidP="00B43506">
      <w:pPr>
        <w:spacing w:line="276" w:lineRule="auto"/>
        <w:jc w:val="center"/>
        <w:rPr>
          <w:rFonts w:eastAsiaTheme="minorEastAsia"/>
          <w:lang w:eastAsia="sr-Latn-CS"/>
        </w:rPr>
      </w:pPr>
      <w:r w:rsidRPr="00D157C1">
        <w:rPr>
          <w:rFonts w:eastAsiaTheme="minorEastAsia"/>
          <w:lang w:eastAsia="sr-Latn-CS"/>
        </w:rPr>
        <w:t>(133)</w:t>
      </w:r>
    </w:p>
    <w:p w:rsidR="00574700" w:rsidRPr="00D157C1" w:rsidRDefault="00574700" w:rsidP="00B43506">
      <w:pPr>
        <w:spacing w:line="276" w:lineRule="auto"/>
        <w:jc w:val="center"/>
        <w:rPr>
          <w:rFonts w:eastAsiaTheme="minorEastAsia"/>
          <w:lang w:eastAsia="sr-Latn-CS"/>
        </w:rPr>
      </w:pPr>
    </w:p>
    <w:p w:rsidR="00574700" w:rsidRPr="00D157C1" w:rsidRDefault="00574700" w:rsidP="00B43506">
      <w:pPr>
        <w:spacing w:line="276" w:lineRule="auto"/>
        <w:rPr>
          <w:rFonts w:eastAsiaTheme="minorEastAsia"/>
          <w:lang w:eastAsia="sr-Latn-CS"/>
        </w:rPr>
      </w:pPr>
      <w:r w:rsidRPr="00D157C1">
        <w:rPr>
          <w:rFonts w:eastAsiaTheme="minorEastAsia"/>
          <w:lang w:eastAsia="sr-Latn-CS"/>
        </w:rPr>
        <w:t xml:space="preserve">U izrazu (133) konstanta </w:t>
      </w:r>
      <w:r w:rsidRPr="00D157C1">
        <w:rPr>
          <w:rFonts w:eastAsiaTheme="minorEastAsia"/>
          <w:i/>
          <w:lang w:eastAsia="sr-Latn-CS"/>
        </w:rPr>
        <w:t xml:space="preserve">τ </w:t>
      </w:r>
      <w:r w:rsidRPr="00D157C1">
        <w:rPr>
          <w:rFonts w:eastAsiaTheme="minorEastAsia"/>
          <w:lang w:eastAsia="sr-Latn-CS"/>
        </w:rPr>
        <w:t xml:space="preserve">predstavlja recipročnu vrednost od </w:t>
      </w:r>
      <m:oMath>
        <m:r>
          <w:rPr>
            <w:rFonts w:ascii="Cambria Math" w:eastAsiaTheme="minorEastAsia" w:hAnsi="Cambria Math"/>
            <w:lang w:eastAsia="sr-Latn-CS"/>
          </w:rPr>
          <m:t>hS/</m:t>
        </m:r>
        <m:sSub>
          <m:sSubPr>
            <m:ctrlPr>
              <w:rPr>
                <w:rFonts w:ascii="Cambria Math" w:hAnsi="Cambria Math"/>
                <w:i/>
                <w:lang w:eastAsia="sr-Latn-CS"/>
              </w:rPr>
            </m:ctrlPr>
          </m:sSubPr>
          <m:e>
            <m:r>
              <w:rPr>
                <w:rFonts w:ascii="Cambria Math" w:hAnsi="Cambria Math"/>
                <w:lang w:eastAsia="sr-Latn-CS"/>
              </w:rPr>
              <m:t>m</m:t>
            </m:r>
          </m:e>
          <m:sub>
            <m:r>
              <w:rPr>
                <w:rFonts w:ascii="Cambria Math" w:hAnsi="Cambria Math"/>
                <w:lang w:eastAsia="sr-Latn-CS"/>
              </w:rPr>
              <m:t>t</m:t>
            </m:r>
          </m:sub>
        </m:sSub>
        <m:sSub>
          <m:sSubPr>
            <m:ctrlPr>
              <w:rPr>
                <w:rFonts w:ascii="Cambria Math" w:hAnsi="Cambria Math"/>
                <w:i/>
                <w:lang w:eastAsia="sr-Latn-CS"/>
              </w:rPr>
            </m:ctrlPr>
          </m:sSubPr>
          <m:e>
            <m:r>
              <w:rPr>
                <w:rFonts w:ascii="Cambria Math" w:hAnsi="Cambria Math"/>
                <w:lang w:eastAsia="sr-Latn-CS"/>
              </w:rPr>
              <m:t>c</m:t>
            </m:r>
          </m:e>
          <m:sub>
            <m:r>
              <w:rPr>
                <w:rFonts w:ascii="Cambria Math" w:hAnsi="Cambria Math"/>
                <w:lang w:eastAsia="sr-Latn-CS"/>
              </w:rPr>
              <m:t>t</m:t>
            </m:r>
          </m:sub>
        </m:sSub>
      </m:oMath>
      <w:r w:rsidRPr="00D157C1">
        <w:rPr>
          <w:rFonts w:eastAsiaTheme="minorEastAsia"/>
          <w:lang w:eastAsia="sr-Latn-CS"/>
        </w:rPr>
        <w:t xml:space="preserve">, koje je dimenzionalno jednako </w:t>
      </w:r>
      <m:oMath>
        <m:r>
          <w:rPr>
            <w:rFonts w:ascii="Cambria Math" w:eastAsiaTheme="minorEastAsia" w:hAnsi="Cambria Math"/>
            <w:lang w:eastAsia="sr-Latn-CS"/>
          </w:rPr>
          <m:t>1/s</m:t>
        </m:r>
      </m:oMath>
      <w:r w:rsidR="00F32D88" w:rsidRPr="00D157C1">
        <w:rPr>
          <w:rFonts w:eastAsiaTheme="minorEastAsia"/>
          <w:lang w:eastAsia="sr-Latn-CS"/>
        </w:rPr>
        <w:t>, pa s</w:t>
      </w:r>
      <w:r w:rsidRPr="00D157C1">
        <w:rPr>
          <w:rFonts w:eastAsiaTheme="minorEastAsia"/>
          <w:lang w:eastAsia="sr-Latn-CS"/>
        </w:rPr>
        <w:t xml:space="preserve">e onda </w:t>
      </w:r>
      <w:r w:rsidRPr="00D157C1">
        <w:rPr>
          <w:rFonts w:eastAsiaTheme="minorEastAsia"/>
          <w:i/>
          <w:lang w:eastAsia="sr-Latn-CS"/>
        </w:rPr>
        <w:t xml:space="preserve">τ </w:t>
      </w:r>
      <w:r w:rsidR="00F32D88" w:rsidRPr="00D157C1">
        <w:rPr>
          <w:rFonts w:eastAsiaTheme="minorEastAsia"/>
          <w:lang w:eastAsia="sr-Latn-CS"/>
        </w:rPr>
        <w:t xml:space="preserve">može smatrati </w:t>
      </w:r>
      <w:r w:rsidRPr="00D157C1">
        <w:rPr>
          <w:rFonts w:eastAsiaTheme="minorEastAsia"/>
          <w:lang w:eastAsia="sr-Latn-CS"/>
        </w:rPr>
        <w:t>vremensk</w:t>
      </w:r>
      <w:r w:rsidR="00F32D88" w:rsidRPr="00D157C1">
        <w:rPr>
          <w:rFonts w:eastAsiaTheme="minorEastAsia"/>
          <w:lang w:eastAsia="sr-Latn-CS"/>
        </w:rPr>
        <w:t>om</w:t>
      </w:r>
      <w:r w:rsidRPr="00D157C1">
        <w:rPr>
          <w:rFonts w:eastAsiaTheme="minorEastAsia"/>
          <w:lang w:eastAsia="sr-Latn-CS"/>
        </w:rPr>
        <w:t xml:space="preserve"> konstant</w:t>
      </w:r>
      <w:r w:rsidR="00F32D88" w:rsidRPr="00D157C1">
        <w:rPr>
          <w:rFonts w:eastAsiaTheme="minorEastAsia"/>
          <w:lang w:eastAsia="sr-Latn-CS"/>
        </w:rPr>
        <w:t>om</w:t>
      </w:r>
      <w:r w:rsidRPr="00D157C1">
        <w:rPr>
          <w:rFonts w:eastAsiaTheme="minorEastAsia"/>
          <w:lang w:eastAsia="sr-Latn-CS"/>
        </w:rPr>
        <w:t xml:space="preserve"> termometra. Kako za dati termometar nije moguće menjati nijednu od pomenutih vrednosti, postaje očigledno da će vremenska konstanta zavisiti isključivo od prirode fluida čija se temperatura meri. Koeficijent prelaska toplote je kod tečnosti 4 do 5 puta veći nego kod gasova, te će i vremenska konstanta prilikom merenja temperature tečnosti biti isto toliko puta manja nego za gasove.</w:t>
      </w:r>
    </w:p>
    <w:p w:rsidR="00574700" w:rsidRPr="00D157C1" w:rsidRDefault="00574700" w:rsidP="00B43506">
      <w:pPr>
        <w:spacing w:line="276" w:lineRule="auto"/>
        <w:rPr>
          <w:rFonts w:eastAsiaTheme="minorEastAsia"/>
          <w:lang w:eastAsia="sr-Latn-CS"/>
        </w:rPr>
      </w:pPr>
      <w:r w:rsidRPr="00D157C1">
        <w:rPr>
          <w:rFonts w:eastAsiaTheme="minorEastAsia"/>
          <w:lang w:eastAsia="sr-Latn-CS"/>
        </w:rPr>
        <w:t>Kada se na jednačinu (133) primeni Laplace-ova transformacija imaće se:</w:t>
      </w:r>
    </w:p>
    <w:p w:rsidR="00574700" w:rsidRPr="00D157C1" w:rsidRDefault="00574700" w:rsidP="00B43506">
      <w:pPr>
        <w:spacing w:line="276" w:lineRule="auto"/>
        <w:rPr>
          <w:rFonts w:eastAsiaTheme="minorEastAsia"/>
          <w:lang w:eastAsia="sr-Latn-CS"/>
        </w:rPr>
      </w:pPr>
    </w:p>
    <w:p w:rsidR="00574700" w:rsidRPr="00D157C1" w:rsidRDefault="006B7AF8" w:rsidP="00B43506">
      <w:pPr>
        <w:spacing w:line="276" w:lineRule="auto"/>
        <w:rPr>
          <w:rFonts w:eastAsiaTheme="minorEastAsia"/>
          <w:lang w:eastAsia="sr-Latn-CS"/>
        </w:rPr>
      </w:pPr>
      <m:oMathPara>
        <m:oMath>
          <m:r>
            <m:rPr>
              <m:scr m:val="script"/>
            </m:rPr>
            <w:rPr>
              <w:rFonts w:ascii="Cambria Math" w:eastAsiaTheme="minorEastAsia" w:hAnsi="Cambria Math"/>
              <w:lang w:eastAsia="sr-Latn-CS"/>
            </w:rPr>
            <m:t>L</m:t>
          </m:r>
          <m:d>
            <m:dPr>
              <m:ctrlPr>
                <w:rPr>
                  <w:rFonts w:ascii="Cambria Math" w:eastAsiaTheme="minorEastAsia" w:hAnsi="Cambria Math"/>
                  <w:i/>
                  <w:lang w:eastAsia="sr-Latn-CS"/>
                </w:rPr>
              </m:ctrlPr>
            </m:dPr>
            <m:e>
              <m:f>
                <m:fPr>
                  <m:ctrlPr>
                    <w:rPr>
                      <w:rFonts w:ascii="Cambria Math" w:eastAsiaTheme="minorEastAsia" w:hAnsi="Cambria Math"/>
                      <w:i/>
                      <w:lang w:eastAsia="sr-Latn-CS"/>
                    </w:rPr>
                  </m:ctrlPr>
                </m:fPr>
                <m:num>
                  <m:r>
                    <w:rPr>
                      <w:rFonts w:ascii="Cambria Math" w:eastAsiaTheme="minorEastAsia" w:hAnsi="Cambria Math"/>
                      <w:lang w:eastAsia="sr-Latn-CS"/>
                    </w:rPr>
                    <m:t>dT</m:t>
                  </m:r>
                </m:num>
                <m:den>
                  <m:r>
                    <w:rPr>
                      <w:rFonts w:ascii="Cambria Math" w:eastAsiaTheme="minorEastAsia" w:hAnsi="Cambria Math"/>
                      <w:lang w:eastAsia="sr-Latn-CS"/>
                    </w:rPr>
                    <m:t>dt</m:t>
                  </m:r>
                </m:den>
              </m:f>
              <m:r>
                <w:rPr>
                  <w:rFonts w:ascii="Cambria Math" w:eastAsiaTheme="minorEastAsia" w:hAnsi="Cambria Math"/>
                  <w:lang w:eastAsia="sr-Latn-CS"/>
                </w:rPr>
                <m:t>+</m:t>
              </m:r>
              <m:f>
                <m:fPr>
                  <m:ctrlPr>
                    <w:rPr>
                      <w:rFonts w:ascii="Cambria Math" w:eastAsiaTheme="minorEastAsia" w:hAnsi="Cambria Math"/>
                      <w:i/>
                      <w:lang w:eastAsia="sr-Latn-CS"/>
                    </w:rPr>
                  </m:ctrlPr>
                </m:fPr>
                <m:num>
                  <m:r>
                    <w:rPr>
                      <w:rFonts w:ascii="Cambria Math" w:eastAsiaTheme="minorEastAsia" w:hAnsi="Cambria Math"/>
                      <w:lang w:eastAsia="sr-Latn-CS"/>
                    </w:rPr>
                    <m:t>1</m:t>
                  </m:r>
                </m:num>
                <m:den>
                  <m:r>
                    <w:rPr>
                      <w:rFonts w:ascii="Cambria Math" w:eastAsiaTheme="minorEastAsia" w:hAnsi="Cambria Math"/>
                      <w:lang w:eastAsia="sr-Latn-CS"/>
                    </w:rPr>
                    <m:t>τ</m:t>
                  </m:r>
                </m:den>
              </m:f>
              <m:r>
                <w:rPr>
                  <w:rFonts w:ascii="Cambria Math" w:eastAsiaTheme="minorEastAsia" w:hAnsi="Cambria Math"/>
                  <w:lang w:eastAsia="sr-Latn-CS"/>
                </w:rPr>
                <m:t>T=</m:t>
              </m:r>
              <m:f>
                <m:fPr>
                  <m:ctrlPr>
                    <w:rPr>
                      <w:rFonts w:ascii="Cambria Math" w:eastAsiaTheme="minorEastAsia" w:hAnsi="Cambria Math"/>
                      <w:i/>
                      <w:lang w:eastAsia="sr-Latn-CS"/>
                    </w:rPr>
                  </m:ctrlPr>
                </m:fPr>
                <m:num>
                  <m:r>
                    <w:rPr>
                      <w:rFonts w:ascii="Cambria Math" w:eastAsiaTheme="minorEastAsia" w:hAnsi="Cambria Math"/>
                      <w:lang w:eastAsia="sr-Latn-CS"/>
                    </w:rPr>
                    <m:t>1</m:t>
                  </m:r>
                </m:num>
                <m:den>
                  <m:r>
                    <w:rPr>
                      <w:rFonts w:ascii="Cambria Math" w:eastAsiaTheme="minorEastAsia" w:hAnsi="Cambria Math"/>
                      <w:lang w:eastAsia="sr-Latn-CS"/>
                    </w:rPr>
                    <m:t>τ</m:t>
                  </m:r>
                </m:den>
              </m:f>
              <m:sSub>
                <m:sSubPr>
                  <m:ctrlPr>
                    <w:rPr>
                      <w:rFonts w:ascii="Cambria Math" w:eastAsiaTheme="minorEastAsia" w:hAnsi="Cambria Math"/>
                      <w:i/>
                      <w:lang w:eastAsia="sr-Latn-CS"/>
                    </w:rPr>
                  </m:ctrlPr>
                </m:sSubPr>
                <m:e>
                  <m:r>
                    <w:rPr>
                      <w:rFonts w:ascii="Cambria Math" w:eastAsiaTheme="minorEastAsia" w:hAnsi="Cambria Math"/>
                      <w:lang w:eastAsia="sr-Latn-CS"/>
                    </w:rPr>
                    <m:t>T</m:t>
                  </m:r>
                </m:e>
                <m:sub>
                  <m:r>
                    <w:rPr>
                      <w:rFonts w:ascii="Cambria Math" w:eastAsiaTheme="minorEastAsia" w:hAnsi="Cambria Math"/>
                      <w:lang w:eastAsia="sr-Latn-CS"/>
                    </w:rPr>
                    <m:t>f</m:t>
                  </m:r>
                </m:sub>
              </m:sSub>
            </m:e>
          </m:d>
          <m:r>
            <w:rPr>
              <w:rFonts w:ascii="Cambria Math" w:eastAsiaTheme="minorEastAsia" w:hAnsi="Cambria Math"/>
              <w:lang w:eastAsia="sr-Latn-CS"/>
            </w:rPr>
            <m:t>→sT</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m:t>
          </m:r>
          <m:f>
            <m:fPr>
              <m:ctrlPr>
                <w:rPr>
                  <w:rFonts w:ascii="Cambria Math" w:eastAsiaTheme="minorEastAsia" w:hAnsi="Cambria Math"/>
                  <w:i/>
                  <w:lang w:eastAsia="sr-Latn-CS"/>
                </w:rPr>
              </m:ctrlPr>
            </m:fPr>
            <m:num>
              <m:r>
                <w:rPr>
                  <w:rFonts w:ascii="Cambria Math" w:eastAsiaTheme="minorEastAsia" w:hAnsi="Cambria Math"/>
                  <w:lang w:eastAsia="sr-Latn-CS"/>
                </w:rPr>
                <m:t>1</m:t>
              </m:r>
            </m:num>
            <m:den>
              <m:r>
                <w:rPr>
                  <w:rFonts w:ascii="Cambria Math" w:eastAsiaTheme="minorEastAsia" w:hAnsi="Cambria Math"/>
                  <w:lang w:eastAsia="sr-Latn-CS"/>
                </w:rPr>
                <m:t>τ</m:t>
              </m:r>
            </m:den>
          </m:f>
          <m:r>
            <w:rPr>
              <w:rFonts w:ascii="Cambria Math" w:eastAsiaTheme="minorEastAsia" w:hAnsi="Cambria Math"/>
              <w:lang w:eastAsia="sr-Latn-CS"/>
            </w:rPr>
            <m:t>T</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m:t>
          </m:r>
          <m:f>
            <m:fPr>
              <m:ctrlPr>
                <w:rPr>
                  <w:rFonts w:ascii="Cambria Math" w:eastAsiaTheme="minorEastAsia" w:hAnsi="Cambria Math"/>
                  <w:i/>
                  <w:lang w:eastAsia="sr-Latn-CS"/>
                </w:rPr>
              </m:ctrlPr>
            </m:fPr>
            <m:num>
              <m:r>
                <w:rPr>
                  <w:rFonts w:ascii="Cambria Math" w:eastAsiaTheme="minorEastAsia" w:hAnsi="Cambria Math"/>
                  <w:lang w:eastAsia="sr-Latn-CS"/>
                </w:rPr>
                <m:t>1</m:t>
              </m:r>
            </m:num>
            <m:den>
              <m:r>
                <w:rPr>
                  <w:rFonts w:ascii="Cambria Math" w:eastAsiaTheme="minorEastAsia" w:hAnsi="Cambria Math"/>
                  <w:lang w:eastAsia="sr-Latn-CS"/>
                </w:rPr>
                <m:t>τ</m:t>
              </m:r>
            </m:den>
          </m:f>
          <m:sSub>
            <m:sSubPr>
              <m:ctrlPr>
                <w:rPr>
                  <w:rFonts w:ascii="Cambria Math" w:eastAsiaTheme="minorEastAsia" w:hAnsi="Cambria Math"/>
                  <w:i/>
                  <w:lang w:eastAsia="sr-Latn-CS"/>
                </w:rPr>
              </m:ctrlPr>
            </m:sSubPr>
            <m:e>
              <m:r>
                <w:rPr>
                  <w:rFonts w:ascii="Cambria Math" w:eastAsiaTheme="minorEastAsia" w:hAnsi="Cambria Math"/>
                  <w:lang w:eastAsia="sr-Latn-CS"/>
                </w:rPr>
                <m:t>T</m:t>
              </m:r>
            </m:e>
            <m:sub>
              <m:r>
                <w:rPr>
                  <w:rFonts w:ascii="Cambria Math" w:eastAsiaTheme="minorEastAsia" w:hAnsi="Cambria Math"/>
                  <w:lang w:eastAsia="sr-Latn-CS"/>
                </w:rPr>
                <m:t>f</m:t>
              </m:r>
            </m:sub>
          </m:sSub>
        </m:oMath>
      </m:oMathPara>
    </w:p>
    <w:p w:rsidR="006B7AF8" w:rsidRPr="00D157C1" w:rsidRDefault="006B7AF8" w:rsidP="00B43506">
      <w:pPr>
        <w:spacing w:line="276" w:lineRule="auto"/>
        <w:rPr>
          <w:rFonts w:eastAsiaTheme="minorEastAsia"/>
          <w:lang w:eastAsia="sr-Latn-CS"/>
        </w:rPr>
      </w:pPr>
    </w:p>
    <w:p w:rsidR="006B7AF8" w:rsidRPr="00D157C1" w:rsidRDefault="006B7AF8" w:rsidP="00B43506">
      <w:pPr>
        <w:spacing w:line="276" w:lineRule="auto"/>
        <w:rPr>
          <w:rFonts w:eastAsiaTheme="minorEastAsia"/>
          <w:lang w:eastAsia="sr-Latn-CS"/>
        </w:rPr>
      </w:pPr>
      <w:r w:rsidRPr="00D157C1">
        <w:rPr>
          <w:rFonts w:eastAsiaTheme="minorEastAsia"/>
          <w:lang w:eastAsia="sr-Latn-CS"/>
        </w:rPr>
        <w:t>pa je prenosna funkcija termometra:</w:t>
      </w:r>
    </w:p>
    <w:p w:rsidR="006B7AF8" w:rsidRPr="00D157C1" w:rsidRDefault="006B7AF8" w:rsidP="00B43506">
      <w:pPr>
        <w:spacing w:line="276" w:lineRule="auto"/>
        <w:rPr>
          <w:rFonts w:eastAsiaTheme="minorEastAsia"/>
          <w:lang w:eastAsia="sr-Latn-CS"/>
        </w:rPr>
      </w:pPr>
    </w:p>
    <w:p w:rsidR="006B7AF8" w:rsidRPr="00D157C1" w:rsidRDefault="005C504F" w:rsidP="00B43506">
      <w:pPr>
        <w:spacing w:line="276" w:lineRule="auto"/>
        <w:jc w:val="center"/>
        <w:rPr>
          <w:rFonts w:eastAsiaTheme="minorEastAsia"/>
          <w:lang w:eastAsia="sr-Latn-CS"/>
        </w:rPr>
      </w:pPr>
      <m:oMathPara>
        <m:oMath>
          <m:sSub>
            <m:sSubPr>
              <m:ctrlPr>
                <w:rPr>
                  <w:rFonts w:ascii="Cambria Math" w:eastAsiaTheme="minorEastAsia" w:hAnsi="Cambria Math"/>
                  <w:i/>
                  <w:lang w:eastAsia="sr-Latn-CS"/>
                </w:rPr>
              </m:ctrlPr>
            </m:sSubPr>
            <m:e>
              <m:r>
                <w:rPr>
                  <w:rFonts w:ascii="Cambria Math" w:eastAsiaTheme="minorEastAsia" w:hAnsi="Cambria Math"/>
                  <w:lang w:eastAsia="sr-Latn-CS"/>
                </w:rPr>
                <m:t>G</m:t>
              </m:r>
            </m:e>
            <m:sub>
              <m:r>
                <w:rPr>
                  <w:rFonts w:ascii="Cambria Math" w:eastAsiaTheme="minorEastAsia" w:hAnsi="Cambria Math"/>
                  <w:lang w:eastAsia="sr-Latn-CS"/>
                </w:rPr>
                <m:t>t</m:t>
              </m:r>
            </m:sub>
          </m:sSub>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m:t>
          </m:r>
          <m:f>
            <m:fPr>
              <m:ctrlPr>
                <w:rPr>
                  <w:rFonts w:ascii="Cambria Math" w:eastAsiaTheme="minorEastAsia" w:hAnsi="Cambria Math"/>
                  <w:i/>
                  <w:lang w:eastAsia="sr-Latn-CS"/>
                </w:rPr>
              </m:ctrlPr>
            </m:fPr>
            <m:num>
              <m:r>
                <w:rPr>
                  <w:rFonts w:ascii="Cambria Math" w:eastAsiaTheme="minorEastAsia" w:hAnsi="Cambria Math"/>
                  <w:lang w:eastAsia="sr-Latn-CS"/>
                </w:rPr>
                <m:t>T(s)</m:t>
              </m:r>
            </m:num>
            <m:den>
              <m:sSub>
                <m:sSubPr>
                  <m:ctrlPr>
                    <w:rPr>
                      <w:rFonts w:ascii="Cambria Math" w:eastAsiaTheme="minorEastAsia" w:hAnsi="Cambria Math"/>
                      <w:i/>
                      <w:lang w:eastAsia="sr-Latn-CS"/>
                    </w:rPr>
                  </m:ctrlPr>
                </m:sSubPr>
                <m:e>
                  <m:r>
                    <w:rPr>
                      <w:rFonts w:ascii="Cambria Math" w:eastAsiaTheme="minorEastAsia" w:hAnsi="Cambria Math"/>
                      <w:lang w:eastAsia="sr-Latn-CS"/>
                    </w:rPr>
                    <m:t>T</m:t>
                  </m:r>
                </m:e>
                <m:sub>
                  <m:r>
                    <w:rPr>
                      <w:rFonts w:ascii="Cambria Math" w:eastAsiaTheme="minorEastAsia" w:hAnsi="Cambria Math"/>
                      <w:lang w:eastAsia="sr-Latn-CS"/>
                    </w:rPr>
                    <m:t>f</m:t>
                  </m:r>
                </m:sub>
              </m:sSub>
              <m:r>
                <w:rPr>
                  <w:rFonts w:ascii="Cambria Math" w:eastAsiaTheme="minorEastAsia" w:hAnsi="Cambria Math"/>
                  <w:lang w:eastAsia="sr-Latn-CS"/>
                </w:rPr>
                <m:t>(s)</m:t>
              </m:r>
            </m:den>
          </m:f>
          <m:r>
            <w:rPr>
              <w:rFonts w:ascii="Cambria Math" w:eastAsiaTheme="minorEastAsia" w:hAnsi="Cambria Math"/>
              <w:lang w:eastAsia="sr-Latn-CS"/>
            </w:rPr>
            <m:t>=</m:t>
          </m:r>
          <m:f>
            <m:fPr>
              <m:ctrlPr>
                <w:rPr>
                  <w:rFonts w:ascii="Cambria Math" w:eastAsiaTheme="minorEastAsia" w:hAnsi="Cambria Math"/>
                  <w:i/>
                  <w:lang w:eastAsia="sr-Latn-CS"/>
                </w:rPr>
              </m:ctrlPr>
            </m:fPr>
            <m:num>
              <m:r>
                <w:rPr>
                  <w:rFonts w:ascii="Cambria Math" w:eastAsiaTheme="minorEastAsia" w:hAnsi="Cambria Math"/>
                  <w:lang w:eastAsia="sr-Latn-CS"/>
                </w:rPr>
                <m:t>1</m:t>
              </m:r>
            </m:num>
            <m:den>
              <m:r>
                <w:rPr>
                  <w:rFonts w:ascii="Cambria Math" w:eastAsiaTheme="minorEastAsia" w:hAnsi="Cambria Math"/>
                  <w:lang w:eastAsia="sr-Latn-CS"/>
                </w:rPr>
                <m:t>τs+1</m:t>
              </m:r>
            </m:den>
          </m:f>
        </m:oMath>
      </m:oMathPara>
    </w:p>
    <w:p w:rsidR="006B7AF8" w:rsidRPr="00D157C1" w:rsidRDefault="006B7AF8" w:rsidP="00B43506">
      <w:pPr>
        <w:spacing w:line="276" w:lineRule="auto"/>
        <w:jc w:val="center"/>
        <w:rPr>
          <w:rFonts w:eastAsiaTheme="minorEastAsia"/>
          <w:lang w:eastAsia="sr-Latn-CS"/>
        </w:rPr>
      </w:pPr>
      <w:r w:rsidRPr="00D157C1">
        <w:rPr>
          <w:rFonts w:eastAsiaTheme="minorEastAsia"/>
          <w:lang w:eastAsia="sr-Latn-CS"/>
        </w:rPr>
        <w:t>(134)</w:t>
      </w:r>
    </w:p>
    <w:p w:rsidR="006B7AF8" w:rsidRPr="00D157C1" w:rsidRDefault="006B7AF8" w:rsidP="00B43506">
      <w:pPr>
        <w:spacing w:line="276" w:lineRule="auto"/>
        <w:rPr>
          <w:rFonts w:eastAsiaTheme="minorEastAsia"/>
          <w:lang w:eastAsia="sr-Latn-CS"/>
        </w:rPr>
      </w:pPr>
    </w:p>
    <w:p w:rsidR="00CD25E6" w:rsidRPr="00D157C1" w:rsidRDefault="004C307D" w:rsidP="00B43506">
      <w:pPr>
        <w:pStyle w:val="Heading3"/>
        <w:spacing w:line="276" w:lineRule="auto"/>
        <w:rPr>
          <w:lang w:eastAsia="sr-Latn-CS"/>
        </w:rPr>
      </w:pPr>
      <w:bookmarkStart w:id="45" w:name="_Toc194400166"/>
      <w:r w:rsidRPr="00D157C1">
        <w:rPr>
          <w:lang w:eastAsia="sr-Latn-CS"/>
        </w:rPr>
        <w:t>6.1.3 Tahogenerator</w:t>
      </w:r>
      <w:bookmarkEnd w:id="45"/>
    </w:p>
    <w:p w:rsidR="004C307D" w:rsidRPr="00D157C1" w:rsidRDefault="004C307D" w:rsidP="00B43506">
      <w:pPr>
        <w:spacing w:line="276" w:lineRule="auto"/>
        <w:rPr>
          <w:lang w:eastAsia="sr-Latn-CS"/>
        </w:rPr>
      </w:pPr>
    </w:p>
    <w:p w:rsidR="004C307D" w:rsidRPr="00D157C1" w:rsidRDefault="004C307D" w:rsidP="00B43506">
      <w:pPr>
        <w:spacing w:line="276" w:lineRule="auto"/>
        <w:rPr>
          <w:lang w:eastAsia="sr-Latn-CS"/>
        </w:rPr>
      </w:pPr>
      <w:r w:rsidRPr="00D157C1">
        <w:rPr>
          <w:lang w:eastAsia="sr-Latn-CS"/>
        </w:rPr>
        <w:t xml:space="preserve">Tahogeneratori su minijaturni generatori jednosmerne ili naizmenične struje. Po konstrukciji mogu biti tahogeneratori stalnog magneta, indukcijski ili tahogeneratori sa rotorom u obliku cilindra. Koriste se za pretvaranje ugaone brzine u odgovarajući naponski signal. Matematička relacija koja povezuje ulaznu veličinu ugaone brzine </w:t>
      </w:r>
      <w:r w:rsidRPr="00D157C1">
        <w:rPr>
          <w:rFonts w:ascii="Cambria" w:hAnsi="Cambria"/>
          <w:i/>
          <w:lang w:eastAsia="sr-Latn-CS"/>
        </w:rPr>
        <w:t>ω</w:t>
      </w:r>
      <w:r w:rsidRPr="00D157C1">
        <w:rPr>
          <w:lang w:eastAsia="sr-Latn-CS"/>
        </w:rPr>
        <w:t xml:space="preserve"> i izlazne veličine napona </w:t>
      </w:r>
      <w:r w:rsidRPr="00D157C1">
        <w:rPr>
          <w:rFonts w:asciiTheme="majorHAnsi" w:hAnsiTheme="majorHAnsi"/>
          <w:i/>
          <w:lang w:eastAsia="sr-Latn-CS"/>
        </w:rPr>
        <w:t>u</w:t>
      </w:r>
      <w:r w:rsidR="00251F67" w:rsidRPr="00D157C1">
        <w:rPr>
          <w:lang w:eastAsia="sr-Latn-CS"/>
        </w:rPr>
        <w:t>(</w:t>
      </w:r>
      <w:r w:rsidR="00251F67" w:rsidRPr="00D157C1">
        <w:rPr>
          <w:rFonts w:ascii="Cambria" w:hAnsi="Cambria"/>
          <w:i/>
          <w:lang w:eastAsia="sr-Latn-CS"/>
        </w:rPr>
        <w:t>t</w:t>
      </w:r>
      <w:r w:rsidR="00251F67" w:rsidRPr="00D157C1">
        <w:rPr>
          <w:lang w:eastAsia="sr-Latn-CS"/>
        </w:rPr>
        <w:t>)</w:t>
      </w:r>
      <w:r w:rsidRPr="00D157C1">
        <w:rPr>
          <w:lang w:eastAsia="sr-Latn-CS"/>
        </w:rPr>
        <w:t xml:space="preserve"> data je preko izraza</w:t>
      </w:r>
      <w:r w:rsidR="00FB30F7" w:rsidRPr="00D157C1">
        <w:rPr>
          <w:lang w:eastAsia="sr-Latn-CS"/>
        </w:rPr>
        <w:t xml:space="preserve"> 135:</w:t>
      </w:r>
    </w:p>
    <w:p w:rsidR="004C307D" w:rsidRPr="00D157C1" w:rsidRDefault="004C307D" w:rsidP="00B43506">
      <w:pPr>
        <w:spacing w:line="276" w:lineRule="auto"/>
        <w:rPr>
          <w:lang w:eastAsia="sr-Latn-CS"/>
        </w:rPr>
      </w:pPr>
    </w:p>
    <w:p w:rsidR="00CF2D19" w:rsidRPr="00D157C1" w:rsidRDefault="00FB30F7" w:rsidP="00B43506">
      <w:pPr>
        <w:spacing w:line="276" w:lineRule="auto"/>
        <w:jc w:val="center"/>
        <w:rPr>
          <w:rFonts w:eastAsiaTheme="minorEastAsia"/>
          <w:lang w:eastAsia="sr-Latn-CS"/>
        </w:rPr>
      </w:pPr>
      <m:oMathPara>
        <m:oMath>
          <m:r>
            <w:rPr>
              <w:rFonts w:ascii="Cambria Math" w:hAnsi="Cambria Math"/>
              <w:lang w:eastAsia="sr-Latn-CS"/>
            </w:rPr>
            <m:t>u</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t</m:t>
              </m:r>
            </m:sub>
          </m:sSub>
          <m:r>
            <w:rPr>
              <w:rFonts w:ascii="Cambria Math" w:hAnsi="Cambria Math"/>
              <w:lang w:eastAsia="sr-Latn-CS"/>
            </w:rPr>
            <m:t>ω(t)</m:t>
          </m:r>
        </m:oMath>
      </m:oMathPara>
    </w:p>
    <w:p w:rsidR="00FB30F7" w:rsidRPr="00D157C1" w:rsidRDefault="00FB30F7" w:rsidP="00B43506">
      <w:pPr>
        <w:spacing w:line="276" w:lineRule="auto"/>
        <w:jc w:val="center"/>
        <w:rPr>
          <w:lang w:eastAsia="sr-Latn-CS"/>
        </w:rPr>
      </w:pPr>
      <w:r w:rsidRPr="00D157C1">
        <w:rPr>
          <w:rFonts w:eastAsiaTheme="minorEastAsia"/>
          <w:lang w:eastAsia="sr-Latn-CS"/>
        </w:rPr>
        <w:t>(135)</w:t>
      </w:r>
    </w:p>
    <w:p w:rsidR="004C307D" w:rsidRPr="00D157C1" w:rsidRDefault="004C307D" w:rsidP="00B43506">
      <w:pPr>
        <w:spacing w:line="276" w:lineRule="auto"/>
        <w:rPr>
          <w:lang w:eastAsia="sr-Latn-CS"/>
        </w:rPr>
      </w:pPr>
    </w:p>
    <w:p w:rsidR="004C307D" w:rsidRPr="00D157C1" w:rsidRDefault="004C307D" w:rsidP="00B43506">
      <w:pPr>
        <w:spacing w:line="276" w:lineRule="auto"/>
        <w:rPr>
          <w:lang w:eastAsia="sr-Latn-CS"/>
        </w:rPr>
      </w:pPr>
      <w:r w:rsidRPr="00D157C1">
        <w:rPr>
          <w:lang w:eastAsia="sr-Latn-CS"/>
        </w:rPr>
        <w:t xml:space="preserve">gde je izlazni napon </w:t>
      </w:r>
      <w:r w:rsidR="00FB30F7" w:rsidRPr="00D157C1">
        <w:rPr>
          <w:rFonts w:ascii="Cambria" w:hAnsi="Cambria"/>
          <w:i/>
          <w:lang w:eastAsia="sr-Latn-CS"/>
        </w:rPr>
        <w:t>u</w:t>
      </w:r>
      <w:r w:rsidR="00FB30F7" w:rsidRPr="00D157C1">
        <w:rPr>
          <w:rFonts w:ascii="Cambria" w:hAnsi="Cambria"/>
          <w:lang w:eastAsia="sr-Latn-CS"/>
        </w:rPr>
        <w:t>(</w:t>
      </w:r>
      <w:r w:rsidR="00FB30F7" w:rsidRPr="00D157C1">
        <w:rPr>
          <w:rFonts w:ascii="Cambria" w:hAnsi="Cambria"/>
          <w:i/>
          <w:lang w:eastAsia="sr-Latn-CS"/>
        </w:rPr>
        <w:t>t</w:t>
      </w:r>
      <w:r w:rsidR="00FB30F7" w:rsidRPr="00D157C1">
        <w:rPr>
          <w:rFonts w:ascii="Cambria" w:hAnsi="Cambria"/>
          <w:lang w:eastAsia="sr-Latn-CS"/>
        </w:rPr>
        <w:t>)</w:t>
      </w:r>
      <w:r w:rsidR="00FB30F7" w:rsidRPr="00D157C1">
        <w:rPr>
          <w:lang w:eastAsia="sr-Latn-CS"/>
        </w:rPr>
        <w:t xml:space="preserve"> </w:t>
      </w:r>
      <w:r w:rsidRPr="00D157C1">
        <w:rPr>
          <w:lang w:eastAsia="sr-Latn-CS"/>
        </w:rPr>
        <w:t>jednak vrednosti jednosmernog napona kod jednosmernog tahogeneratora, odnosno amplitudi naizmeničnog napona kod naizmeničnog tipa tahogeneratora</w:t>
      </w:r>
      <w:r w:rsidR="00251F67" w:rsidRPr="00D157C1">
        <w:rPr>
          <w:lang w:eastAsia="sr-Latn-CS"/>
        </w:rPr>
        <w:t xml:space="preserve">, dok je </w:t>
      </w:r>
      <w:r w:rsidR="00251F67" w:rsidRPr="00D157C1">
        <w:rPr>
          <w:rFonts w:ascii="Cambria" w:hAnsi="Cambria"/>
          <w:i/>
          <w:lang w:eastAsia="sr-Latn-CS"/>
        </w:rPr>
        <w:t>K</w:t>
      </w:r>
      <w:r w:rsidR="00251F67" w:rsidRPr="00D157C1">
        <w:rPr>
          <w:rFonts w:ascii="Cambria" w:hAnsi="Cambria"/>
          <w:i/>
          <w:vertAlign w:val="subscript"/>
          <w:lang w:eastAsia="sr-Latn-CS"/>
        </w:rPr>
        <w:t>t</w:t>
      </w:r>
      <w:r w:rsidR="00251F67" w:rsidRPr="00D157C1">
        <w:rPr>
          <w:lang w:eastAsia="sr-Latn-CS"/>
        </w:rPr>
        <w:t xml:space="preserve"> električna konstanta tahogeneratora.</w:t>
      </w:r>
      <w:r w:rsidRPr="00D157C1">
        <w:rPr>
          <w:lang w:eastAsia="sr-Latn-CS"/>
        </w:rPr>
        <w:t xml:space="preserve"> Primena tahogeneratora u SAU može biti dvojaka:</w:t>
      </w:r>
    </w:p>
    <w:p w:rsidR="004C307D" w:rsidRPr="00D157C1" w:rsidRDefault="004C307D" w:rsidP="00B43506">
      <w:pPr>
        <w:pStyle w:val="ListParagraph"/>
        <w:numPr>
          <w:ilvl w:val="0"/>
          <w:numId w:val="15"/>
        </w:numPr>
        <w:spacing w:line="276" w:lineRule="auto"/>
        <w:rPr>
          <w:lang w:eastAsia="sr-Latn-CS"/>
        </w:rPr>
      </w:pPr>
      <w:r w:rsidRPr="00D157C1">
        <w:rPr>
          <w:lang w:eastAsia="sr-Latn-CS"/>
        </w:rPr>
        <w:t>kao mernog elementa u sistemima automatske regulacije brzine i,</w:t>
      </w:r>
    </w:p>
    <w:p w:rsidR="004C307D" w:rsidRPr="00D157C1" w:rsidRDefault="004C307D" w:rsidP="00B43506">
      <w:pPr>
        <w:pStyle w:val="ListParagraph"/>
        <w:numPr>
          <w:ilvl w:val="0"/>
          <w:numId w:val="15"/>
        </w:numPr>
        <w:spacing w:line="276" w:lineRule="auto"/>
        <w:rPr>
          <w:lang w:eastAsia="sr-Latn-CS"/>
        </w:rPr>
      </w:pPr>
      <w:r w:rsidRPr="00D157C1">
        <w:rPr>
          <w:lang w:eastAsia="sr-Latn-CS"/>
        </w:rPr>
        <w:t>za ostvarenje brzinske povratne sprege kod sistema za automatski prenos pomeraja na daljinu (potenciometarski servo</w:t>
      </w:r>
      <w:r w:rsidR="00E458E1" w:rsidRPr="00D157C1">
        <w:rPr>
          <w:lang w:eastAsia="sr-Latn-CS"/>
        </w:rPr>
        <w:t>-</w:t>
      </w:r>
      <w:r w:rsidRPr="00D157C1">
        <w:rPr>
          <w:lang w:eastAsia="sr-Latn-CS"/>
        </w:rPr>
        <w:t>mehanizam).</w:t>
      </w:r>
    </w:p>
    <w:p w:rsidR="004C307D" w:rsidRPr="00D157C1" w:rsidRDefault="004C307D" w:rsidP="00B43506">
      <w:pPr>
        <w:spacing w:line="276" w:lineRule="auto"/>
        <w:rPr>
          <w:lang w:eastAsia="sr-Latn-CS"/>
        </w:rPr>
      </w:pPr>
    </w:p>
    <w:p w:rsidR="004C307D" w:rsidRPr="00D157C1" w:rsidRDefault="00D90B36" w:rsidP="00B43506">
      <w:pPr>
        <w:spacing w:line="276" w:lineRule="auto"/>
        <w:jc w:val="center"/>
        <w:rPr>
          <w:lang w:eastAsia="sr-Latn-CS"/>
        </w:rPr>
      </w:pPr>
      <w:r w:rsidRPr="00D157C1">
        <w:rPr>
          <w:noProof/>
          <w:lang w:val="en-US"/>
        </w:rPr>
        <w:lastRenderedPageBreak/>
        <w:drawing>
          <wp:inline distT="0" distB="0" distL="0" distR="0" wp14:anchorId="27E21CBA" wp14:editId="2874C651">
            <wp:extent cx="2229469" cy="1368000"/>
            <wp:effectExtent l="0" t="0" r="0" b="3810"/>
            <wp:docPr id="36" name="Picture 36" descr="TAHOMETARSKI GENERATO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TAHOMETARSKI GENERATORI"/>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229469" cy="1368000"/>
                    </a:xfrm>
                    <a:prstGeom prst="rect">
                      <a:avLst/>
                    </a:prstGeom>
                    <a:noFill/>
                    <a:ln>
                      <a:noFill/>
                    </a:ln>
                  </pic:spPr>
                </pic:pic>
              </a:graphicData>
            </a:graphic>
          </wp:inline>
        </w:drawing>
      </w:r>
      <w:r w:rsidR="00FB30F7" w:rsidRPr="00D157C1">
        <w:rPr>
          <w:noProof/>
          <w:lang w:val="en-US"/>
        </w:rPr>
        <w:drawing>
          <wp:inline distT="0" distB="0" distL="0" distR="0" wp14:anchorId="22E8D47D" wp14:editId="592C88B0">
            <wp:extent cx="1440000" cy="1440000"/>
            <wp:effectExtent l="0" t="0" r="8255" b="8255"/>
            <wp:docPr id="287" name="Picture 287" descr="http://www.spi.rs/files/taho_generato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http://www.spi.rs/files/taho_generatori.jpg"/>
                    <pic:cNvPicPr>
                      <a:picLocks noChangeAspect="1" noChangeArrowheads="1"/>
                    </pic:cNvPicPr>
                  </pic:nvPicPr>
                  <pic:blipFill>
                    <a:blip r:embed="rId165" r:link="rId166" cstate="print"/>
                    <a:srcRect/>
                    <a:stretch>
                      <a:fillRect/>
                    </a:stretch>
                  </pic:blipFill>
                  <pic:spPr bwMode="auto">
                    <a:xfrm>
                      <a:off x="0" y="0"/>
                      <a:ext cx="1440000" cy="1440000"/>
                    </a:xfrm>
                    <a:prstGeom prst="rect">
                      <a:avLst/>
                    </a:prstGeom>
                    <a:noFill/>
                    <a:ln w="9525">
                      <a:noFill/>
                      <a:miter lim="800000"/>
                      <a:headEnd/>
                      <a:tailEnd/>
                    </a:ln>
                  </pic:spPr>
                </pic:pic>
              </a:graphicData>
            </a:graphic>
          </wp:inline>
        </w:drawing>
      </w:r>
    </w:p>
    <w:p w:rsidR="004C307D" w:rsidRPr="00D157C1" w:rsidRDefault="00D90B36" w:rsidP="00B43506">
      <w:pPr>
        <w:pStyle w:val="ListParagraph"/>
        <w:numPr>
          <w:ilvl w:val="0"/>
          <w:numId w:val="16"/>
        </w:numPr>
        <w:spacing w:line="276" w:lineRule="auto"/>
        <w:jc w:val="center"/>
        <w:rPr>
          <w:lang w:eastAsia="sr-Latn-CS"/>
        </w:rPr>
      </w:pPr>
      <w:r w:rsidRPr="00D157C1">
        <w:rPr>
          <w:lang w:eastAsia="sr-Latn-CS"/>
        </w:rPr>
        <w:t xml:space="preserve">                                   </w:t>
      </w:r>
      <w:r w:rsidR="004C307D" w:rsidRPr="00D157C1">
        <w:rPr>
          <w:lang w:eastAsia="sr-Latn-CS"/>
        </w:rPr>
        <w:t>(b)</w:t>
      </w:r>
    </w:p>
    <w:p w:rsidR="004C307D" w:rsidRPr="00D157C1" w:rsidRDefault="004C307D" w:rsidP="00B43506">
      <w:pPr>
        <w:spacing w:line="276" w:lineRule="auto"/>
        <w:jc w:val="center"/>
        <w:rPr>
          <w:lang w:eastAsia="sr-Latn-CS"/>
        </w:rPr>
      </w:pPr>
      <w:r w:rsidRPr="00D157C1">
        <w:rPr>
          <w:lang w:eastAsia="sr-Latn-CS"/>
        </w:rPr>
        <w:t xml:space="preserve">Slika </w:t>
      </w:r>
      <w:r w:rsidR="00F0209A">
        <w:rPr>
          <w:lang w:eastAsia="sr-Latn-CS"/>
        </w:rPr>
        <w:t>30.</w:t>
      </w:r>
      <w:r w:rsidRPr="00D157C1">
        <w:rPr>
          <w:color w:val="FF0000"/>
          <w:lang w:eastAsia="sr-Latn-CS"/>
        </w:rPr>
        <w:t xml:space="preserve"> </w:t>
      </w:r>
      <w:r w:rsidRPr="00D157C1">
        <w:rPr>
          <w:lang w:eastAsia="sr-Latn-CS"/>
        </w:rPr>
        <w:t xml:space="preserve">(a) Principska </w:t>
      </w:r>
      <w:r w:rsidR="00251F67" w:rsidRPr="00D157C1">
        <w:rPr>
          <w:lang w:eastAsia="sr-Latn-CS"/>
        </w:rPr>
        <w:t>šema tahogeneratora</w:t>
      </w:r>
      <w:r w:rsidRPr="00D157C1">
        <w:rPr>
          <w:lang w:eastAsia="sr-Latn-CS"/>
        </w:rPr>
        <w:t xml:space="preserve"> (b) tahogen</w:t>
      </w:r>
      <w:r w:rsidR="00E458E1" w:rsidRPr="00D157C1">
        <w:rPr>
          <w:lang w:eastAsia="sr-Latn-CS"/>
        </w:rPr>
        <w:t>e</w:t>
      </w:r>
      <w:r w:rsidRPr="00D157C1">
        <w:rPr>
          <w:lang w:eastAsia="sr-Latn-CS"/>
        </w:rPr>
        <w:t>rator</w:t>
      </w:r>
    </w:p>
    <w:p w:rsidR="004C307D" w:rsidRPr="00D157C1" w:rsidRDefault="004C307D" w:rsidP="00B43506">
      <w:pPr>
        <w:spacing w:line="276" w:lineRule="auto"/>
        <w:rPr>
          <w:lang w:eastAsia="sr-Latn-CS"/>
        </w:rPr>
      </w:pPr>
    </w:p>
    <w:p w:rsidR="004C307D" w:rsidRPr="00D157C1" w:rsidRDefault="00D90B36" w:rsidP="00B43506">
      <w:pPr>
        <w:spacing w:line="276" w:lineRule="auto"/>
        <w:rPr>
          <w:lang w:eastAsia="sr-Latn-CS"/>
        </w:rPr>
      </w:pPr>
      <w:r w:rsidRPr="00D157C1">
        <w:rPr>
          <w:lang w:eastAsia="sr-Latn-CS"/>
        </w:rPr>
        <w:t>Prema (135</w:t>
      </w:r>
      <w:r w:rsidR="004C307D" w:rsidRPr="00D157C1">
        <w:rPr>
          <w:lang w:eastAsia="sr-Latn-CS"/>
        </w:rPr>
        <w:t>) prenosna funkcija tahogeneratora se kao transformatora brzine može izraziti:</w:t>
      </w:r>
    </w:p>
    <w:p w:rsidR="004C307D" w:rsidRPr="00D157C1" w:rsidRDefault="004C307D" w:rsidP="00B43506">
      <w:pPr>
        <w:spacing w:line="276" w:lineRule="auto"/>
        <w:rPr>
          <w:lang w:eastAsia="sr-Latn-CS"/>
        </w:rPr>
      </w:pPr>
    </w:p>
    <w:p w:rsidR="004C307D" w:rsidRPr="00D157C1" w:rsidRDefault="00D90B36" w:rsidP="00B43506">
      <w:pPr>
        <w:spacing w:line="276" w:lineRule="auto"/>
        <w:jc w:val="center"/>
        <w:rPr>
          <w:rFonts w:eastAsiaTheme="minorEastAsia"/>
          <w:lang w:eastAsia="sr-Latn-CS"/>
        </w:rPr>
      </w:pPr>
      <m:oMathPara>
        <m:oMath>
          <m:r>
            <m:rPr>
              <m:scr m:val="script"/>
            </m:rPr>
            <w:rPr>
              <w:rFonts w:ascii="Cambria Math" w:hAnsi="Cambria Math"/>
              <w:lang w:eastAsia="sr-Latn-CS"/>
            </w:rPr>
            <m:t>L</m:t>
          </m:r>
          <m:d>
            <m:dPr>
              <m:begChr m:val="["/>
              <m:endChr m:val="]"/>
              <m:ctrlPr>
                <w:rPr>
                  <w:rFonts w:ascii="Cambria Math" w:hAnsi="Cambria Math"/>
                  <w:i/>
                  <w:lang w:eastAsia="sr-Latn-CS"/>
                </w:rPr>
              </m:ctrlPr>
            </m:dPr>
            <m:e>
              <m:sSub>
                <m:sSubPr>
                  <m:ctrlPr>
                    <w:rPr>
                      <w:rFonts w:ascii="Cambria Math" w:hAnsi="Cambria Math"/>
                      <w:i/>
                      <w:lang w:eastAsia="sr-Latn-CS"/>
                    </w:rPr>
                  </m:ctrlPr>
                </m:sSubPr>
                <m:e>
                  <m:r>
                    <w:rPr>
                      <w:rFonts w:ascii="Cambria Math" w:hAnsi="Cambria Math"/>
                      <w:lang w:eastAsia="sr-Latn-CS"/>
                    </w:rPr>
                    <m:t>u</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=K</m:t>
                  </m:r>
                </m:e>
                <m:sub>
                  <m:r>
                    <w:rPr>
                      <w:rFonts w:ascii="Cambria Math" w:hAnsi="Cambria Math"/>
                      <w:lang w:eastAsia="sr-Latn-CS"/>
                    </w:rPr>
                    <m:t>t</m:t>
                  </m:r>
                </m:sub>
              </m:sSub>
              <m:r>
                <w:rPr>
                  <w:rFonts w:ascii="Cambria Math" w:hAnsi="Cambria Math"/>
                  <w:lang w:eastAsia="sr-Latn-CS"/>
                </w:rPr>
                <m:t>ω</m:t>
              </m:r>
              <m:d>
                <m:dPr>
                  <m:ctrlPr>
                    <w:rPr>
                      <w:rFonts w:ascii="Cambria Math" w:hAnsi="Cambria Math"/>
                      <w:i/>
                      <w:lang w:eastAsia="sr-Latn-CS"/>
                    </w:rPr>
                  </m:ctrlPr>
                </m:dPr>
                <m:e>
                  <m:r>
                    <w:rPr>
                      <w:rFonts w:ascii="Cambria Math" w:hAnsi="Cambria Math"/>
                      <w:lang w:eastAsia="sr-Latn-CS"/>
                    </w:rPr>
                    <m:t>t</m:t>
                  </m:r>
                </m:e>
              </m:d>
            </m:e>
          </m:d>
          <m:r>
            <w:rPr>
              <w:rFonts w:ascii="Cambria Math" w:hAnsi="Cambria Math"/>
              <w:lang w:eastAsia="sr-Latn-CS"/>
            </w:rPr>
            <m:t>→U</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t</m:t>
              </m:r>
            </m:sub>
          </m:sSub>
          <m:r>
            <w:rPr>
              <w:rFonts w:ascii="Cambria Math" w:hAnsi="Cambria Math"/>
              <w:lang w:eastAsia="sr-Latn-CS"/>
            </w:rPr>
            <m:t>Ω(t)</m:t>
          </m:r>
        </m:oMath>
      </m:oMathPara>
    </w:p>
    <w:p w:rsidR="00D90B36" w:rsidRPr="00D157C1" w:rsidRDefault="003838BA" w:rsidP="00B43506">
      <w:pPr>
        <w:spacing w:line="276" w:lineRule="auto"/>
        <w:jc w:val="center"/>
        <w:rPr>
          <w:rFonts w:eastAsiaTheme="minorEastAsia"/>
          <w:lang w:eastAsia="sr-Latn-CS"/>
        </w:rPr>
      </w:pPr>
      <m:oMathPara>
        <m:oMath>
          <m:r>
            <w:rPr>
              <w:rFonts w:ascii="Cambria Math" w:hAnsi="Cambria Math"/>
              <w:lang w:eastAsia="sr-Latn-CS"/>
            </w:rPr>
            <m:t>G</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f>
            <m:fPr>
              <m:ctrlPr>
                <w:rPr>
                  <w:rFonts w:ascii="Cambria Math" w:hAnsi="Cambria Math"/>
                  <w:i/>
                  <w:lang w:eastAsia="sr-Latn-CS"/>
                </w:rPr>
              </m:ctrlPr>
            </m:fPr>
            <m:num>
              <m:r>
                <w:rPr>
                  <w:rFonts w:ascii="Cambria Math" w:hAnsi="Cambria Math"/>
                  <w:lang w:eastAsia="sr-Latn-CS"/>
                </w:rPr>
                <m:t>U(s)</m:t>
              </m:r>
            </m:num>
            <m:den>
              <m:r>
                <w:rPr>
                  <w:rFonts w:ascii="Cambria Math" w:hAnsi="Cambria Math"/>
                  <w:lang w:eastAsia="sr-Latn-CS"/>
                </w:rPr>
                <m:t>Ω(s)</m:t>
              </m:r>
            </m:den>
          </m:f>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t</m:t>
              </m:r>
            </m:sub>
          </m:sSub>
        </m:oMath>
      </m:oMathPara>
    </w:p>
    <w:p w:rsidR="00671694" w:rsidRPr="00D157C1" w:rsidRDefault="00671694" w:rsidP="00B43506">
      <w:pPr>
        <w:spacing w:line="276" w:lineRule="auto"/>
        <w:jc w:val="center"/>
        <w:rPr>
          <w:rFonts w:eastAsiaTheme="minorEastAsia"/>
          <w:lang w:eastAsia="sr-Latn-CS"/>
        </w:rPr>
      </w:pPr>
      <w:r w:rsidRPr="00D157C1">
        <w:rPr>
          <w:rFonts w:eastAsiaTheme="minorEastAsia"/>
          <w:lang w:eastAsia="sr-Latn-CS"/>
        </w:rPr>
        <w:t>(136)</w:t>
      </w:r>
    </w:p>
    <w:p w:rsidR="00D90B36" w:rsidRPr="00D157C1" w:rsidRDefault="00D90B36" w:rsidP="00B43506">
      <w:pPr>
        <w:spacing w:line="276" w:lineRule="auto"/>
        <w:jc w:val="center"/>
        <w:rPr>
          <w:lang w:eastAsia="sr-Latn-CS"/>
        </w:rPr>
      </w:pPr>
    </w:p>
    <w:p w:rsidR="004C307D" w:rsidRPr="00D157C1" w:rsidRDefault="004C307D" w:rsidP="00B43506">
      <w:pPr>
        <w:spacing w:line="276" w:lineRule="auto"/>
        <w:rPr>
          <w:lang w:eastAsia="sr-Latn-CS"/>
        </w:rPr>
      </w:pPr>
    </w:p>
    <w:p w:rsidR="004C307D" w:rsidRPr="00D157C1" w:rsidRDefault="004C307D" w:rsidP="00B43506">
      <w:pPr>
        <w:spacing w:line="276" w:lineRule="auto"/>
        <w:rPr>
          <w:lang w:eastAsia="sr-Latn-CS"/>
        </w:rPr>
      </w:pPr>
      <w:r w:rsidRPr="00D157C1">
        <w:rPr>
          <w:lang w:eastAsia="sr-Latn-CS"/>
        </w:rPr>
        <w:t>Kada se koristi kao element za brzinsku povratnu spregu u potenciometarskim servo</w:t>
      </w:r>
      <w:r w:rsidR="00E458E1" w:rsidRPr="00D157C1">
        <w:rPr>
          <w:lang w:eastAsia="sr-Latn-CS"/>
        </w:rPr>
        <w:t>-</w:t>
      </w:r>
      <w:r w:rsidRPr="00D157C1">
        <w:rPr>
          <w:lang w:eastAsia="sr-Latn-CS"/>
        </w:rPr>
        <w:t xml:space="preserve">mehanizmima, polazi se od toga da je ugaona brzina jednaka prvom izvodu po vremenu ugaonog pomeraja </w:t>
      </w:r>
    </w:p>
    <w:p w:rsidR="004C307D" w:rsidRPr="00D157C1" w:rsidRDefault="004C307D" w:rsidP="00B43506">
      <w:pPr>
        <w:spacing w:line="276" w:lineRule="auto"/>
        <w:rPr>
          <w:lang w:eastAsia="sr-Latn-CS"/>
        </w:rPr>
      </w:pPr>
    </w:p>
    <w:p w:rsidR="004C307D" w:rsidRPr="00D157C1" w:rsidRDefault="005C504F" w:rsidP="00B43506">
      <w:pPr>
        <w:spacing w:line="276" w:lineRule="auto"/>
        <w:jc w:val="center"/>
        <w:rPr>
          <w:lang w:eastAsia="sr-Latn-CS"/>
        </w:rPr>
      </w:pPr>
      <m:oMathPara>
        <m:oMath>
          <m:f>
            <m:fPr>
              <m:ctrlPr>
                <w:rPr>
                  <w:rFonts w:ascii="Cambria Math" w:hAnsi="Cambria Math"/>
                  <w:i/>
                  <w:lang w:eastAsia="sr-Latn-CS"/>
                </w:rPr>
              </m:ctrlPr>
            </m:fPr>
            <m:num>
              <m:r>
                <w:rPr>
                  <w:rFonts w:ascii="Cambria Math" w:hAnsi="Cambria Math"/>
                  <w:lang w:eastAsia="sr-Latn-CS"/>
                </w:rPr>
                <m:t>dθ</m:t>
              </m:r>
            </m:num>
            <m:den>
              <m:r>
                <w:rPr>
                  <w:rFonts w:ascii="Cambria Math" w:hAnsi="Cambria Math"/>
                  <w:lang w:eastAsia="sr-Latn-CS"/>
                </w:rPr>
                <m:t>dt</m:t>
              </m:r>
            </m:den>
          </m:f>
          <m:r>
            <w:rPr>
              <w:rFonts w:ascii="Cambria Math" w:hAnsi="Cambria Math"/>
              <w:lang w:eastAsia="sr-Latn-CS"/>
            </w:rPr>
            <m:t>=ω⇒θ=</m:t>
          </m:r>
          <m:nary>
            <m:naryPr>
              <m:limLoc m:val="subSup"/>
              <m:ctrlPr>
                <w:rPr>
                  <w:rFonts w:ascii="Cambria Math" w:hAnsi="Cambria Math"/>
                  <w:i/>
                  <w:lang w:eastAsia="sr-Latn-CS"/>
                </w:rPr>
              </m:ctrlPr>
            </m:naryPr>
            <m:sub>
              <m:r>
                <w:rPr>
                  <w:rFonts w:ascii="Cambria Math" w:hAnsi="Cambria Math"/>
                  <w:lang w:eastAsia="sr-Latn-CS"/>
                </w:rPr>
                <m:t>0</m:t>
              </m:r>
            </m:sub>
            <m:sup>
              <m:r>
                <w:rPr>
                  <w:rFonts w:ascii="Cambria Math" w:hAnsi="Cambria Math"/>
                  <w:lang w:eastAsia="sr-Latn-CS"/>
                </w:rPr>
                <m:t>t</m:t>
              </m:r>
            </m:sup>
            <m:e>
              <m:r>
                <w:rPr>
                  <w:rFonts w:ascii="Cambria Math" w:hAnsi="Cambria Math"/>
                  <w:lang w:eastAsia="sr-Latn-CS"/>
                </w:rPr>
                <m:t>ωdt</m:t>
              </m:r>
            </m:e>
          </m:nary>
        </m:oMath>
      </m:oMathPara>
    </w:p>
    <w:p w:rsidR="004C307D" w:rsidRPr="00D157C1" w:rsidRDefault="004C307D" w:rsidP="00B43506">
      <w:pPr>
        <w:spacing w:line="276" w:lineRule="auto"/>
        <w:rPr>
          <w:lang w:eastAsia="sr-Latn-CS"/>
        </w:rPr>
      </w:pPr>
    </w:p>
    <w:p w:rsidR="004C307D" w:rsidRPr="00D157C1" w:rsidRDefault="004C307D" w:rsidP="00B43506">
      <w:pPr>
        <w:spacing w:line="276" w:lineRule="auto"/>
        <w:rPr>
          <w:lang w:eastAsia="sr-Latn-CS"/>
        </w:rPr>
      </w:pPr>
      <w:r w:rsidRPr="00D157C1">
        <w:rPr>
          <w:lang w:eastAsia="sr-Latn-CS"/>
        </w:rPr>
        <w:t>pa će se zavisnost izlaznog napona od ugaonog pomeraja definisati preko</w:t>
      </w:r>
    </w:p>
    <w:p w:rsidR="004C307D" w:rsidRPr="00D157C1" w:rsidRDefault="004C307D" w:rsidP="00B43506">
      <w:pPr>
        <w:spacing w:line="276" w:lineRule="auto"/>
        <w:rPr>
          <w:lang w:eastAsia="sr-Latn-CS"/>
        </w:rPr>
      </w:pPr>
    </w:p>
    <w:p w:rsidR="004C307D" w:rsidRPr="00D157C1" w:rsidRDefault="00251F67" w:rsidP="00B43506">
      <w:pPr>
        <w:spacing w:line="276" w:lineRule="auto"/>
        <w:jc w:val="center"/>
        <w:rPr>
          <w:lang w:eastAsia="sr-Latn-CS"/>
        </w:rPr>
      </w:pPr>
      <m:oMathPara>
        <m:oMath>
          <m:r>
            <w:rPr>
              <w:rFonts w:ascii="Cambria Math" w:hAnsi="Cambria Math"/>
              <w:lang w:eastAsia="sr-Latn-CS"/>
            </w:rPr>
            <m:t>u</m:t>
          </m:r>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t</m:t>
              </m:r>
            </m:sub>
          </m:sSub>
          <m:f>
            <m:fPr>
              <m:ctrlPr>
                <w:rPr>
                  <w:rFonts w:ascii="Cambria Math" w:hAnsi="Cambria Math"/>
                  <w:i/>
                  <w:lang w:eastAsia="sr-Latn-CS"/>
                </w:rPr>
              </m:ctrlPr>
            </m:fPr>
            <m:num>
              <m:r>
                <w:rPr>
                  <w:rFonts w:ascii="Cambria Math" w:hAnsi="Cambria Math"/>
                  <w:lang w:eastAsia="sr-Latn-CS"/>
                </w:rPr>
                <m:t>dω</m:t>
              </m:r>
            </m:num>
            <m:den>
              <m:r>
                <w:rPr>
                  <w:rFonts w:ascii="Cambria Math" w:hAnsi="Cambria Math"/>
                  <w:lang w:eastAsia="sr-Latn-CS"/>
                </w:rPr>
                <m:t>dt</m:t>
              </m:r>
            </m:den>
          </m:f>
          <m:r>
            <m:rPr>
              <m:sty m:val="p"/>
            </m:rPr>
            <w:rPr>
              <w:lang w:eastAsia="sr-Latn-CS"/>
            </w:rPr>
            <w:br/>
          </m:r>
        </m:oMath>
      </m:oMathPara>
      <w:r w:rsidR="00671694" w:rsidRPr="00D157C1">
        <w:rPr>
          <w:lang w:eastAsia="sr-Latn-CS"/>
        </w:rPr>
        <w:t>(137)</w:t>
      </w:r>
    </w:p>
    <w:p w:rsidR="004C307D" w:rsidRPr="00D157C1" w:rsidRDefault="004C307D" w:rsidP="00B43506">
      <w:pPr>
        <w:spacing w:line="276" w:lineRule="auto"/>
        <w:rPr>
          <w:lang w:eastAsia="sr-Latn-CS"/>
        </w:rPr>
      </w:pPr>
      <w:r w:rsidRPr="00D157C1">
        <w:rPr>
          <w:lang w:eastAsia="sr-Latn-CS"/>
        </w:rPr>
        <w:t xml:space="preserve"> i dalje</w:t>
      </w:r>
    </w:p>
    <w:p w:rsidR="004C307D" w:rsidRPr="00D157C1" w:rsidRDefault="004C307D" w:rsidP="00B43506">
      <w:pPr>
        <w:spacing w:line="276" w:lineRule="auto"/>
        <w:rPr>
          <w:lang w:eastAsia="sr-Latn-CS"/>
        </w:rPr>
      </w:pPr>
    </w:p>
    <w:p w:rsidR="004C307D" w:rsidRPr="00D157C1" w:rsidRDefault="00671694" w:rsidP="00B43506">
      <w:pPr>
        <w:spacing w:line="276" w:lineRule="auto"/>
        <w:jc w:val="center"/>
        <w:rPr>
          <w:lang w:eastAsia="sr-Latn-CS"/>
        </w:rPr>
      </w:pPr>
      <m:oMathPara>
        <m:oMath>
          <m:r>
            <m:rPr>
              <m:scr m:val="script"/>
            </m:rPr>
            <w:rPr>
              <w:rFonts w:ascii="Cambria Math" w:hAnsi="Cambria Math"/>
              <w:lang w:eastAsia="sr-Latn-CS"/>
            </w:rPr>
            <m:t>L</m:t>
          </m:r>
          <m:d>
            <m:dPr>
              <m:begChr m:val="["/>
              <m:endChr m:val="]"/>
              <m:ctrlPr>
                <w:rPr>
                  <w:rFonts w:ascii="Cambria Math" w:hAnsi="Cambria Math"/>
                  <w:i/>
                  <w:lang w:eastAsia="sr-Latn-CS"/>
                </w:rPr>
              </m:ctrlPr>
            </m:dPr>
            <m:e>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t</m:t>
                  </m:r>
                </m:sub>
              </m:sSub>
              <m:f>
                <m:fPr>
                  <m:ctrlPr>
                    <w:rPr>
                      <w:rFonts w:ascii="Cambria Math" w:hAnsi="Cambria Math"/>
                      <w:i/>
                      <w:lang w:eastAsia="sr-Latn-CS"/>
                    </w:rPr>
                  </m:ctrlPr>
                </m:fPr>
                <m:num>
                  <m:r>
                    <w:rPr>
                      <w:rFonts w:ascii="Cambria Math" w:hAnsi="Cambria Math"/>
                      <w:lang w:eastAsia="sr-Latn-CS"/>
                    </w:rPr>
                    <m:t>dω</m:t>
                  </m:r>
                </m:num>
                <m:den>
                  <m:r>
                    <w:rPr>
                      <w:rFonts w:ascii="Cambria Math" w:hAnsi="Cambria Math"/>
                      <w:lang w:eastAsia="sr-Latn-CS"/>
                    </w:rPr>
                    <m:t>dt</m:t>
                  </m:r>
                </m:den>
              </m:f>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t</m:t>
              </m:r>
            </m:sub>
          </m:sSub>
          <m:r>
            <w:rPr>
              <w:rFonts w:ascii="Cambria Math" w:hAnsi="Cambria Math"/>
              <w:lang w:eastAsia="sr-Latn-CS"/>
            </w:rPr>
            <m:t>∙s∙Θ(s)</m:t>
          </m:r>
          <m:r>
            <m:rPr>
              <m:sty m:val="p"/>
            </m:rPr>
            <w:rPr>
              <w:lang w:eastAsia="sr-Latn-CS"/>
            </w:rPr>
            <w:br/>
          </m:r>
        </m:oMath>
      </m:oMathPara>
      <w:r w:rsidRPr="00D157C1">
        <w:rPr>
          <w:lang w:eastAsia="sr-Latn-CS"/>
        </w:rPr>
        <w:t>(138</w:t>
      </w:r>
      <w:r w:rsidR="004C307D" w:rsidRPr="00D157C1">
        <w:rPr>
          <w:lang w:eastAsia="sr-Latn-CS"/>
        </w:rPr>
        <w:t>)</w:t>
      </w:r>
    </w:p>
    <w:p w:rsidR="004C307D" w:rsidRPr="00D157C1" w:rsidRDefault="004C307D" w:rsidP="00B43506">
      <w:pPr>
        <w:spacing w:line="276" w:lineRule="auto"/>
        <w:rPr>
          <w:lang w:eastAsia="sr-Latn-CS"/>
        </w:rPr>
      </w:pPr>
    </w:p>
    <w:p w:rsidR="004C307D" w:rsidRPr="00D157C1" w:rsidRDefault="004C307D" w:rsidP="00B43506">
      <w:pPr>
        <w:spacing w:line="276" w:lineRule="auto"/>
        <w:rPr>
          <w:lang w:eastAsia="sr-Latn-CS"/>
        </w:rPr>
      </w:pPr>
      <w:r w:rsidRPr="00D157C1">
        <w:rPr>
          <w:lang w:eastAsia="sr-Latn-CS"/>
        </w:rPr>
        <w:t>odakle je prenosna funkcija tahogeneratora kao davača pomeraja</w:t>
      </w:r>
    </w:p>
    <w:p w:rsidR="004C307D" w:rsidRPr="00D157C1" w:rsidRDefault="004C307D" w:rsidP="00B43506">
      <w:pPr>
        <w:spacing w:line="276" w:lineRule="auto"/>
        <w:rPr>
          <w:lang w:eastAsia="sr-Latn-CS"/>
        </w:rPr>
      </w:pPr>
    </w:p>
    <w:p w:rsidR="00671694" w:rsidRPr="00D157C1" w:rsidRDefault="003838BA" w:rsidP="00B43506">
      <w:pPr>
        <w:spacing w:line="276" w:lineRule="auto"/>
        <w:jc w:val="center"/>
        <w:rPr>
          <w:rFonts w:eastAsiaTheme="minorEastAsia"/>
          <w:lang w:eastAsia="sr-Latn-CS"/>
        </w:rPr>
      </w:pPr>
      <m:oMathPara>
        <m:oMath>
          <m:r>
            <w:rPr>
              <w:rFonts w:ascii="Cambria Math" w:hAnsi="Cambria Math"/>
              <w:lang w:eastAsia="sr-Latn-CS"/>
            </w:rPr>
            <m:t>G</m:t>
          </m:r>
          <m:d>
            <m:dPr>
              <m:ctrlPr>
                <w:rPr>
                  <w:rFonts w:ascii="Cambria Math" w:hAnsi="Cambria Math"/>
                  <w:i/>
                  <w:lang w:eastAsia="sr-Latn-CS"/>
                </w:rPr>
              </m:ctrlPr>
            </m:dPr>
            <m:e>
              <m:r>
                <w:rPr>
                  <w:rFonts w:ascii="Cambria Math" w:hAnsi="Cambria Math"/>
                  <w:lang w:eastAsia="sr-Latn-CS"/>
                </w:rPr>
                <m:t>s</m:t>
              </m:r>
            </m:e>
          </m:d>
          <m:r>
            <w:rPr>
              <w:rFonts w:ascii="Cambria Math" w:hAnsi="Cambria Math"/>
              <w:lang w:eastAsia="sr-Latn-CS"/>
            </w:rPr>
            <m:t>=</m:t>
          </m:r>
          <m:f>
            <m:fPr>
              <m:ctrlPr>
                <w:rPr>
                  <w:rFonts w:ascii="Cambria Math" w:hAnsi="Cambria Math"/>
                  <w:i/>
                  <w:lang w:eastAsia="sr-Latn-CS"/>
                </w:rPr>
              </m:ctrlPr>
            </m:fPr>
            <m:num>
              <m:r>
                <w:rPr>
                  <w:rFonts w:ascii="Cambria Math" w:hAnsi="Cambria Math"/>
                  <w:lang w:eastAsia="sr-Latn-CS"/>
                </w:rPr>
                <m:t>U(s)</m:t>
              </m:r>
            </m:num>
            <m:den>
              <m:r>
                <m:rPr>
                  <m:sty m:val="p"/>
                </m:rPr>
                <w:rPr>
                  <w:rFonts w:ascii="Cambria Math" w:hAnsi="Cambria Math"/>
                  <w:lang w:eastAsia="sr-Latn-CS"/>
                </w:rPr>
                <m:t>Θ</m:t>
              </m:r>
              <m:r>
                <w:rPr>
                  <w:rFonts w:ascii="Cambria Math" w:hAnsi="Cambria Math"/>
                  <w:lang w:eastAsia="sr-Latn-CS"/>
                </w:rPr>
                <m:t>(s)</m:t>
              </m:r>
            </m:den>
          </m:f>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t</m:t>
              </m:r>
            </m:sub>
          </m:sSub>
          <m:r>
            <w:rPr>
              <w:rFonts w:ascii="Cambria Math" w:hAnsi="Cambria Math"/>
              <w:lang w:eastAsia="sr-Latn-CS"/>
            </w:rPr>
            <m:t>∙s</m:t>
          </m:r>
        </m:oMath>
      </m:oMathPara>
    </w:p>
    <w:p w:rsidR="004C307D" w:rsidRPr="00D157C1" w:rsidRDefault="00671694" w:rsidP="00B43506">
      <w:pPr>
        <w:spacing w:line="276" w:lineRule="auto"/>
        <w:jc w:val="center"/>
        <w:rPr>
          <w:lang w:eastAsia="sr-Latn-CS"/>
        </w:rPr>
      </w:pPr>
      <w:r w:rsidRPr="00D157C1">
        <w:rPr>
          <w:lang w:eastAsia="sr-Latn-CS"/>
        </w:rPr>
        <w:t>(139</w:t>
      </w:r>
      <w:r w:rsidR="004C307D" w:rsidRPr="00D157C1">
        <w:rPr>
          <w:lang w:eastAsia="sr-Latn-CS"/>
        </w:rPr>
        <w:t>)</w:t>
      </w:r>
    </w:p>
    <w:p w:rsidR="004C307D" w:rsidRPr="00D157C1" w:rsidRDefault="004C307D" w:rsidP="00B43506">
      <w:pPr>
        <w:spacing w:line="276" w:lineRule="auto"/>
        <w:rPr>
          <w:lang w:eastAsia="sr-Latn-CS"/>
        </w:rPr>
      </w:pPr>
    </w:p>
    <w:p w:rsidR="004C307D" w:rsidRPr="00D157C1" w:rsidRDefault="004C307D" w:rsidP="00B43506">
      <w:pPr>
        <w:pStyle w:val="Heading3"/>
        <w:spacing w:line="276" w:lineRule="auto"/>
        <w:rPr>
          <w:lang w:eastAsia="sr-Latn-CS"/>
        </w:rPr>
      </w:pPr>
      <w:bookmarkStart w:id="46" w:name="_Toc194400167"/>
      <w:r w:rsidRPr="00D157C1">
        <w:rPr>
          <w:lang w:eastAsia="sr-Latn-CS"/>
        </w:rPr>
        <w:lastRenderedPageBreak/>
        <w:t xml:space="preserve">6.1.4 </w:t>
      </w:r>
      <w:r w:rsidR="00671694" w:rsidRPr="00D157C1">
        <w:rPr>
          <w:lang w:eastAsia="sr-Latn-CS"/>
        </w:rPr>
        <w:t>Elektromotor jednosmerne struje</w:t>
      </w:r>
      <w:bookmarkEnd w:id="46"/>
    </w:p>
    <w:p w:rsidR="00671694" w:rsidRPr="00D157C1" w:rsidRDefault="00671694" w:rsidP="00B43506">
      <w:pPr>
        <w:spacing w:line="276" w:lineRule="auto"/>
        <w:rPr>
          <w:lang w:eastAsia="sr-Latn-CS"/>
        </w:rPr>
      </w:pPr>
    </w:p>
    <w:p w:rsidR="00671694" w:rsidRPr="00D157C1" w:rsidRDefault="00671694" w:rsidP="00B43506">
      <w:pPr>
        <w:spacing w:line="276" w:lineRule="auto"/>
        <w:rPr>
          <w:lang w:eastAsia="sr-Latn-CS"/>
        </w:rPr>
      </w:pPr>
      <w:r w:rsidRPr="00D157C1">
        <w:rPr>
          <w:lang w:eastAsia="sr-Latn-CS"/>
        </w:rPr>
        <w:t xml:space="preserve">Motori predstavljaju električne mašine koje vrše transformaciju električne energije u mehaničku. Osnovni delovi motora jednosmerne struje (MJS) su: stator (mirujući deo) i rotor (obrtni deo). Osnovna uloga statora je stvaranje pobudnog magnetnog polja (fluksa). Pobudni fluks se može stvoriti putem stalnog magneta ili pomoću elektromagneta pobuđenim jednosmernom strujom (što će biti slučaj u nastavku izlaganja). Rotor na sebi sadrži namotaje koji se takođe pobuđuju jednosmernom strujom. Krajevi namotaja rotora su spojeni za izvor napajanja preko četkica od plemenitih metala (komutator). Linije sila polja statora i rotora teže da se poklope, te se tako stvara moment koji pobuđuje obrtanje osovine rotora. </w:t>
      </w:r>
    </w:p>
    <w:p w:rsidR="00671694" w:rsidRPr="00D157C1" w:rsidRDefault="00671694" w:rsidP="00B43506">
      <w:pPr>
        <w:spacing w:line="276" w:lineRule="auto"/>
        <w:rPr>
          <w:lang w:eastAsia="sr-Latn-CS"/>
        </w:rPr>
      </w:pPr>
      <w:r w:rsidRPr="00D157C1">
        <w:rPr>
          <w:lang w:eastAsia="sr-Latn-CS"/>
        </w:rPr>
        <w:t xml:space="preserve">U SAU se motori jednosmerne struje mogu naći u dvostrukoj ulozi: izvršnog elementa – aktuatora, sa zadatkom stvaranja ugaonog pomeraja kao upravljačke veličine, i regulisanog objekta. MJS imaju široku primenu u preciznim pozicionim sistemima kod alatnih mašina, manipulatora i robota. Takođe se koriste kod sistema regulisanja brzine obrtnog kretanja u raznim tipovima radnih mehanizama. </w:t>
      </w:r>
    </w:p>
    <w:p w:rsidR="00CB6890" w:rsidRPr="00D157C1" w:rsidRDefault="00CB6890" w:rsidP="00B43506">
      <w:pPr>
        <w:spacing w:line="276" w:lineRule="auto"/>
        <w:rPr>
          <w:lang w:eastAsia="sr-Latn-CS"/>
        </w:rPr>
      </w:pPr>
      <w:r w:rsidRPr="00D157C1">
        <w:rPr>
          <w:lang w:eastAsia="sr-Latn-CS"/>
        </w:rPr>
        <w:t>Principska električna šema napajanja MJS s pasivnim i aktivnim mehani</w:t>
      </w:r>
      <w:r w:rsidR="00F0209A">
        <w:rPr>
          <w:lang w:eastAsia="sr-Latn-CS"/>
        </w:rPr>
        <w:t>čkim opterećenjem data je na slici</w:t>
      </w:r>
      <w:r w:rsidRPr="00D157C1">
        <w:rPr>
          <w:lang w:eastAsia="sr-Latn-CS"/>
        </w:rPr>
        <w:t xml:space="preserve"> </w:t>
      </w:r>
      <w:r w:rsidR="00F0209A" w:rsidRPr="00F0209A">
        <w:rPr>
          <w:lang w:eastAsia="sr-Latn-CS"/>
        </w:rPr>
        <w:t>31</w:t>
      </w:r>
      <w:r w:rsidR="00F0209A">
        <w:rPr>
          <w:lang w:eastAsia="sr-Latn-CS"/>
        </w:rPr>
        <w:t>.</w:t>
      </w:r>
      <w:r w:rsidRPr="00D157C1">
        <w:rPr>
          <w:lang w:eastAsia="sr-Latn-CS"/>
        </w:rPr>
        <w:t xml:space="preserve"> Smatraće se da je mehaničko opterećenje svedeno na sistem s jednom masom,</w:t>
      </w:r>
      <w:r w:rsidR="00F0209A">
        <w:rPr>
          <w:lang w:eastAsia="sr-Latn-CS"/>
        </w:rPr>
        <w:t xml:space="preserve"> </w:t>
      </w:r>
      <w:r w:rsidRPr="00D157C1">
        <w:rPr>
          <w:lang w:eastAsia="sr-Latn-CS"/>
        </w:rPr>
        <w:t xml:space="preserve">tj. da nema elastične sprege između rotora motora i mehaničkog opterećenja, da ne postoji viskozno trenje1 i da deluje aktivni otporni moment </w:t>
      </w:r>
      <w:r w:rsidRPr="00D157C1">
        <w:rPr>
          <w:rFonts w:ascii="Cambria" w:hAnsi="Cambria"/>
          <w:i/>
          <w:lang w:eastAsia="sr-Latn-CS"/>
        </w:rPr>
        <w:t>M</w:t>
      </w:r>
      <w:r w:rsidRPr="00D157C1">
        <w:rPr>
          <w:rFonts w:ascii="Cambria" w:hAnsi="Cambria"/>
          <w:i/>
          <w:vertAlign w:val="subscript"/>
          <w:lang w:eastAsia="sr-Latn-CS"/>
        </w:rPr>
        <w:t>0</w:t>
      </w:r>
      <w:r w:rsidRPr="00D157C1">
        <w:rPr>
          <w:lang w:eastAsia="sr-Latn-CS"/>
        </w:rPr>
        <w:t xml:space="preserve">. Kao izlaznu veličinu posmatraćemo </w:t>
      </w:r>
      <w:r w:rsidR="00B518F3" w:rsidRPr="00D157C1">
        <w:rPr>
          <w:lang w:eastAsia="sr-Latn-CS"/>
        </w:rPr>
        <w:t xml:space="preserve">ugaoni pomeraj </w:t>
      </w:r>
      <w:r w:rsidR="00B518F3" w:rsidRPr="00D157C1">
        <w:rPr>
          <w:rFonts w:ascii="Cambria" w:hAnsi="Cambria"/>
          <w:i/>
          <w:lang w:eastAsia="sr-Latn-CS"/>
        </w:rPr>
        <w:t>Θ</w:t>
      </w:r>
      <w:r w:rsidR="00B518F3" w:rsidRPr="00D157C1">
        <w:rPr>
          <w:lang w:eastAsia="sr-Latn-CS"/>
        </w:rPr>
        <w:t xml:space="preserve">, </w:t>
      </w:r>
      <w:r w:rsidRPr="00D157C1">
        <w:rPr>
          <w:lang w:eastAsia="sr-Latn-CS"/>
        </w:rPr>
        <w:t xml:space="preserve">brzinu obrtanja vratila motora </w:t>
      </w:r>
      <w:r w:rsidRPr="00D157C1">
        <w:rPr>
          <w:rFonts w:ascii="Cambria" w:hAnsi="Cambria"/>
          <w:i/>
          <w:lang w:eastAsia="sr-Latn-CS"/>
        </w:rPr>
        <w:t>Ω</w:t>
      </w:r>
      <w:r w:rsidR="00B518F3" w:rsidRPr="00D157C1">
        <w:rPr>
          <w:lang w:eastAsia="sr-Latn-CS"/>
        </w:rPr>
        <w:t xml:space="preserve"> i momenat </w:t>
      </w:r>
      <w:r w:rsidR="00B518F3" w:rsidRPr="00D157C1">
        <w:rPr>
          <w:rFonts w:asciiTheme="majorHAnsi" w:hAnsiTheme="majorHAnsi"/>
          <w:i/>
          <w:lang w:eastAsia="sr-Latn-CS"/>
        </w:rPr>
        <w:t>M</w:t>
      </w:r>
      <w:r w:rsidR="00B518F3" w:rsidRPr="00D157C1">
        <w:rPr>
          <w:rFonts w:asciiTheme="majorHAnsi" w:hAnsiTheme="majorHAnsi"/>
          <w:i/>
          <w:vertAlign w:val="subscript"/>
          <w:lang w:eastAsia="sr-Latn-CS"/>
        </w:rPr>
        <w:t>t</w:t>
      </w:r>
      <w:r w:rsidR="00B518F3" w:rsidRPr="00D157C1">
        <w:rPr>
          <w:lang w:eastAsia="sr-Latn-CS"/>
        </w:rPr>
        <w:t>.</w:t>
      </w:r>
    </w:p>
    <w:p w:rsidR="000162F0" w:rsidRPr="00D157C1" w:rsidRDefault="000162F0" w:rsidP="00B43506">
      <w:pPr>
        <w:spacing w:line="276" w:lineRule="auto"/>
        <w:rPr>
          <w:lang w:eastAsia="sr-Latn-CS"/>
        </w:rPr>
      </w:pPr>
    </w:p>
    <w:p w:rsidR="000162F0" w:rsidRPr="00D157C1" w:rsidRDefault="000162F0" w:rsidP="00B43506">
      <w:pPr>
        <w:spacing w:line="276" w:lineRule="auto"/>
        <w:jc w:val="center"/>
        <w:rPr>
          <w:lang w:eastAsia="sr-Latn-CS"/>
        </w:rPr>
      </w:pPr>
      <w:r w:rsidRPr="00D157C1">
        <w:rPr>
          <w:noProof/>
          <w:lang w:val="en-US"/>
        </w:rPr>
        <w:drawing>
          <wp:inline distT="0" distB="0" distL="0" distR="0" wp14:anchorId="1C84BA81" wp14:editId="2AF3B64A">
            <wp:extent cx="2640689" cy="1296000"/>
            <wp:effectExtent l="0" t="0" r="762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2640689" cy="1296000"/>
                    </a:xfrm>
                    <a:prstGeom prst="rect">
                      <a:avLst/>
                    </a:prstGeom>
                    <a:noFill/>
                    <a:ln>
                      <a:noFill/>
                    </a:ln>
                  </pic:spPr>
                </pic:pic>
              </a:graphicData>
            </a:graphic>
          </wp:inline>
        </w:drawing>
      </w:r>
    </w:p>
    <w:p w:rsidR="000162F0" w:rsidRPr="00D157C1" w:rsidRDefault="000162F0" w:rsidP="00B43506">
      <w:pPr>
        <w:spacing w:line="276" w:lineRule="auto"/>
        <w:jc w:val="center"/>
        <w:rPr>
          <w:lang w:eastAsia="sr-Latn-CS"/>
        </w:rPr>
      </w:pPr>
      <w:r w:rsidRPr="00D157C1">
        <w:rPr>
          <w:lang w:eastAsia="sr-Latn-CS"/>
        </w:rPr>
        <w:t>Slika</w:t>
      </w:r>
      <w:r w:rsidR="00F0209A">
        <w:rPr>
          <w:lang w:eastAsia="sr-Latn-CS"/>
        </w:rPr>
        <w:t xml:space="preserve"> 31.</w:t>
      </w:r>
      <w:r w:rsidRPr="00D157C1">
        <w:rPr>
          <w:lang w:eastAsia="sr-Latn-CS"/>
        </w:rPr>
        <w:t xml:space="preserve"> Principska šema MJS sa nezavisnom pobudom i </w:t>
      </w:r>
    </w:p>
    <w:p w:rsidR="000162F0" w:rsidRPr="00D157C1" w:rsidRDefault="000162F0" w:rsidP="00B43506">
      <w:pPr>
        <w:spacing w:line="276" w:lineRule="auto"/>
        <w:jc w:val="center"/>
        <w:rPr>
          <w:lang w:eastAsia="sr-Latn-CS"/>
        </w:rPr>
      </w:pPr>
      <w:r w:rsidRPr="00D157C1">
        <w:rPr>
          <w:lang w:eastAsia="sr-Latn-CS"/>
        </w:rPr>
        <w:t>mehaničkim opterećenjem</w:t>
      </w:r>
    </w:p>
    <w:p w:rsidR="002A6A3B" w:rsidRPr="00D157C1" w:rsidRDefault="002A6A3B" w:rsidP="00B43506">
      <w:pPr>
        <w:spacing w:line="276" w:lineRule="auto"/>
        <w:jc w:val="center"/>
        <w:rPr>
          <w:lang w:eastAsia="sr-Latn-CS"/>
        </w:rPr>
      </w:pPr>
      <w:r w:rsidRPr="00D157C1">
        <w:rPr>
          <w:lang w:eastAsia="sr-Latn-CS"/>
        </w:rPr>
        <w:t>(Milosavljević 2008)</w:t>
      </w:r>
    </w:p>
    <w:p w:rsidR="002A6A3B" w:rsidRPr="00D157C1" w:rsidRDefault="002A6A3B" w:rsidP="00B43506">
      <w:pPr>
        <w:spacing w:line="276" w:lineRule="auto"/>
        <w:jc w:val="center"/>
        <w:rPr>
          <w:lang w:eastAsia="sr-Latn-CS"/>
        </w:rPr>
      </w:pPr>
    </w:p>
    <w:p w:rsidR="00A66ABA" w:rsidRPr="00D157C1" w:rsidRDefault="00A66ABA" w:rsidP="00B43506">
      <w:pPr>
        <w:spacing w:line="276" w:lineRule="auto"/>
        <w:rPr>
          <w:lang w:eastAsia="sr-Latn-CS"/>
        </w:rPr>
      </w:pPr>
      <w:r w:rsidRPr="00D157C1">
        <w:rPr>
          <w:lang w:eastAsia="sr-Latn-CS"/>
        </w:rPr>
        <w:t>Jednačina dinamičke ravnoteže momenata na osovini je:</w:t>
      </w:r>
    </w:p>
    <w:p w:rsidR="00A66ABA" w:rsidRPr="00D157C1" w:rsidRDefault="00A66ABA" w:rsidP="00B43506">
      <w:pPr>
        <w:spacing w:line="276" w:lineRule="auto"/>
        <w:rPr>
          <w:lang w:eastAsia="sr-Latn-CS"/>
        </w:rPr>
      </w:pPr>
    </w:p>
    <w:p w:rsidR="00A66ABA" w:rsidRPr="00D157C1" w:rsidRDefault="005C504F" w:rsidP="00B43506">
      <w:pPr>
        <w:spacing w:line="276" w:lineRule="auto"/>
        <w:jc w:val="center"/>
        <w:rPr>
          <w:rFonts w:eastAsiaTheme="minorEastAsia"/>
          <w:lang w:eastAsia="sr-Latn-CS"/>
        </w:rPr>
      </w:pPr>
      <m:oMath>
        <m:sSub>
          <m:sSubPr>
            <m:ctrlPr>
              <w:rPr>
                <w:rFonts w:ascii="Cambria Math" w:hAnsi="Cambria Math"/>
                <w:i/>
                <w:lang w:eastAsia="sr-Latn-CS"/>
              </w:rPr>
            </m:ctrlPr>
          </m:sSubPr>
          <m:e>
            <m:r>
              <w:rPr>
                <w:rFonts w:ascii="Cambria Math" w:hAnsi="Cambria Math"/>
                <w:lang w:eastAsia="sr-Latn-CS"/>
              </w:rPr>
              <m:t>M</m:t>
            </m:r>
          </m:e>
          <m:sub>
            <m:r>
              <w:rPr>
                <w:rFonts w:ascii="Cambria Math" w:hAnsi="Cambria Math"/>
                <w:lang w:eastAsia="sr-Latn-CS"/>
              </w:rPr>
              <m:t>0</m:t>
            </m:r>
          </m:sub>
        </m:sSub>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M</m:t>
            </m:r>
          </m:e>
          <m:sub>
            <m:r>
              <w:rPr>
                <w:rFonts w:ascii="Cambria Math" w:hAnsi="Cambria Math"/>
                <w:lang w:eastAsia="sr-Latn-CS"/>
              </w:rPr>
              <m:t>t</m:t>
            </m:r>
          </m:sub>
        </m:sSub>
        <m:r>
          <w:rPr>
            <w:rFonts w:ascii="Cambria Math" w:hAnsi="Cambria Math"/>
            <w:lang w:eastAsia="sr-Latn-CS"/>
          </w:rPr>
          <m:t>(t)</m:t>
        </m:r>
      </m:oMath>
      <w:r w:rsidR="00C02054" w:rsidRPr="00D157C1">
        <w:rPr>
          <w:rFonts w:eastAsiaTheme="minorEastAsia"/>
          <w:lang w:eastAsia="sr-Latn-CS"/>
        </w:rPr>
        <w:t xml:space="preserve"> </w:t>
      </w:r>
    </w:p>
    <w:p w:rsidR="00C02054" w:rsidRPr="00D157C1" w:rsidRDefault="005C504F" w:rsidP="00B43506">
      <w:pPr>
        <w:spacing w:line="276" w:lineRule="auto"/>
        <w:jc w:val="center"/>
        <w:rPr>
          <w:rFonts w:eastAsiaTheme="minorEastAsia"/>
          <w:i/>
          <w:lang w:eastAsia="sr-Latn-CS"/>
        </w:rPr>
      </w:pPr>
      <m:oMathPara>
        <m:oMath>
          <m:sSub>
            <m:sSubPr>
              <m:ctrlPr>
                <w:rPr>
                  <w:rFonts w:ascii="Cambria Math" w:hAnsi="Cambria Math"/>
                  <w:i/>
                  <w:lang w:eastAsia="sr-Latn-CS"/>
                </w:rPr>
              </m:ctrlPr>
            </m:sSubPr>
            <m:e>
              <m:r>
                <w:rPr>
                  <w:rFonts w:ascii="Cambria Math" w:hAnsi="Cambria Math"/>
                  <w:lang w:eastAsia="sr-Latn-CS"/>
                </w:rPr>
                <m:t>M</m:t>
              </m:r>
            </m:e>
            <m:sub>
              <m:r>
                <w:rPr>
                  <w:rFonts w:ascii="Cambria Math" w:hAnsi="Cambria Math"/>
                  <w:lang w:eastAsia="sr-Latn-CS"/>
                </w:rPr>
                <m:t>t</m:t>
              </m:r>
            </m:sub>
          </m:sSub>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=Jθ''(t)+Fθ'(t)</m:t>
          </m:r>
        </m:oMath>
      </m:oMathPara>
    </w:p>
    <w:p w:rsidR="00C02054" w:rsidRPr="00D157C1" w:rsidRDefault="00C02054" w:rsidP="00B43506">
      <w:pPr>
        <w:spacing w:line="276" w:lineRule="auto"/>
        <w:jc w:val="center"/>
        <w:rPr>
          <w:lang w:eastAsia="sr-Latn-CS"/>
        </w:rPr>
      </w:pPr>
      <w:r w:rsidRPr="00D157C1">
        <w:rPr>
          <w:rFonts w:eastAsiaTheme="minorEastAsia"/>
          <w:lang w:eastAsia="sr-Latn-CS"/>
        </w:rPr>
        <w:t>(140)</w:t>
      </w:r>
    </w:p>
    <w:p w:rsidR="00A66ABA" w:rsidRPr="00D157C1" w:rsidRDefault="00A66ABA" w:rsidP="00B43506">
      <w:pPr>
        <w:spacing w:line="276" w:lineRule="auto"/>
        <w:rPr>
          <w:lang w:eastAsia="sr-Latn-CS"/>
        </w:rPr>
      </w:pPr>
      <w:r w:rsidRPr="00D157C1">
        <w:rPr>
          <w:lang w:eastAsia="sr-Latn-CS"/>
        </w:rPr>
        <w:tab/>
        <w:t xml:space="preserve"> </w:t>
      </w:r>
    </w:p>
    <w:p w:rsidR="002A6A3B" w:rsidRPr="00D157C1" w:rsidRDefault="00A66ABA" w:rsidP="00B43506">
      <w:pPr>
        <w:spacing w:line="276" w:lineRule="auto"/>
        <w:rPr>
          <w:lang w:eastAsia="sr-Latn-CS"/>
        </w:rPr>
      </w:pPr>
      <w:r w:rsidRPr="00D157C1">
        <w:rPr>
          <w:lang w:eastAsia="sr-Latn-CS"/>
        </w:rPr>
        <w:t xml:space="preserve">pri čemu su: </w:t>
      </w:r>
      <w:r w:rsidR="00C02054" w:rsidRPr="00D157C1">
        <w:rPr>
          <w:rFonts w:ascii="Cambria" w:hAnsi="Cambria"/>
          <w:i/>
          <w:lang w:eastAsia="sr-Latn-CS"/>
        </w:rPr>
        <w:t>M</w:t>
      </w:r>
      <w:r w:rsidR="00C02054" w:rsidRPr="00D157C1">
        <w:rPr>
          <w:rFonts w:ascii="Cambria" w:hAnsi="Cambria"/>
          <w:i/>
          <w:vertAlign w:val="subscript"/>
          <w:lang w:eastAsia="sr-Latn-CS"/>
        </w:rPr>
        <w:t>0</w:t>
      </w:r>
      <w:r w:rsidR="00C02054" w:rsidRPr="00D157C1">
        <w:rPr>
          <w:rFonts w:ascii="Cambria" w:hAnsi="Cambria"/>
          <w:lang w:eastAsia="sr-Latn-CS"/>
        </w:rPr>
        <w:t>(</w:t>
      </w:r>
      <w:r w:rsidR="00C02054" w:rsidRPr="00D157C1">
        <w:rPr>
          <w:rFonts w:ascii="Cambria" w:hAnsi="Cambria"/>
          <w:i/>
          <w:lang w:eastAsia="sr-Latn-CS"/>
        </w:rPr>
        <w:t>t</w:t>
      </w:r>
      <w:r w:rsidR="00C02054" w:rsidRPr="00D157C1">
        <w:rPr>
          <w:rFonts w:ascii="Cambria" w:hAnsi="Cambria"/>
          <w:lang w:eastAsia="sr-Latn-CS"/>
        </w:rPr>
        <w:t xml:space="preserve">) i </w:t>
      </w:r>
      <w:r w:rsidR="00C02054" w:rsidRPr="00D157C1">
        <w:rPr>
          <w:rFonts w:ascii="Cambria" w:hAnsi="Cambria"/>
          <w:i/>
          <w:lang w:eastAsia="sr-Latn-CS"/>
        </w:rPr>
        <w:t>M</w:t>
      </w:r>
      <w:r w:rsidR="00C02054" w:rsidRPr="00D157C1">
        <w:rPr>
          <w:rFonts w:ascii="Cambria" w:hAnsi="Cambria"/>
          <w:i/>
          <w:vertAlign w:val="subscript"/>
          <w:lang w:eastAsia="sr-Latn-CS"/>
        </w:rPr>
        <w:t>t</w:t>
      </w:r>
      <w:r w:rsidR="00C02054" w:rsidRPr="00D157C1">
        <w:rPr>
          <w:rFonts w:ascii="Cambria" w:hAnsi="Cambria"/>
          <w:lang w:eastAsia="sr-Latn-CS"/>
        </w:rPr>
        <w:t>(</w:t>
      </w:r>
      <w:r w:rsidR="00C02054" w:rsidRPr="00D157C1">
        <w:rPr>
          <w:rFonts w:ascii="Cambria" w:hAnsi="Cambria"/>
          <w:i/>
          <w:lang w:eastAsia="sr-Latn-CS"/>
        </w:rPr>
        <w:t>t</w:t>
      </w:r>
      <w:r w:rsidR="00C02054" w:rsidRPr="00D157C1">
        <w:rPr>
          <w:rFonts w:ascii="Cambria" w:hAnsi="Cambria"/>
          <w:lang w:eastAsia="sr-Latn-CS"/>
        </w:rPr>
        <w:t xml:space="preserve">) </w:t>
      </w:r>
      <w:r w:rsidR="00F435B8" w:rsidRPr="00D157C1">
        <w:rPr>
          <w:rFonts w:ascii="Cambria" w:hAnsi="Cambria"/>
          <w:lang w:eastAsia="sr-Latn-CS"/>
        </w:rPr>
        <w:t>[Nm]</w:t>
      </w:r>
      <w:r w:rsidR="00B518F3" w:rsidRPr="00D157C1">
        <w:rPr>
          <w:rFonts w:ascii="Cambria" w:hAnsi="Cambria"/>
          <w:lang w:eastAsia="sr-Latn-CS"/>
        </w:rPr>
        <w:t xml:space="preserve"> </w:t>
      </w:r>
      <w:r w:rsidR="00C02054" w:rsidRPr="00D157C1">
        <w:rPr>
          <w:rFonts w:ascii="Cambria" w:hAnsi="Cambria"/>
          <w:lang w:eastAsia="sr-Latn-CS"/>
        </w:rPr>
        <w:t xml:space="preserve">momenti opterećenja i </w:t>
      </w:r>
      <w:r w:rsidR="00B518F3" w:rsidRPr="00D157C1">
        <w:rPr>
          <w:rFonts w:ascii="Cambria" w:hAnsi="Cambria"/>
          <w:lang w:eastAsia="sr-Latn-CS"/>
        </w:rPr>
        <w:t>osovine motora, respektivno</w:t>
      </w:r>
      <w:r w:rsidR="00C02054" w:rsidRPr="00D157C1">
        <w:rPr>
          <w:rFonts w:ascii="Cambria" w:hAnsi="Cambria"/>
          <w:lang w:eastAsia="sr-Latn-CS"/>
        </w:rPr>
        <w:t xml:space="preserve"> </w:t>
      </w:r>
      <w:r w:rsidR="00C02054" w:rsidRPr="00D157C1">
        <w:rPr>
          <w:rFonts w:ascii="Cambria" w:hAnsi="Cambria"/>
          <w:i/>
          <w:lang w:eastAsia="sr-Latn-CS"/>
        </w:rPr>
        <w:t xml:space="preserve"> </w:t>
      </w:r>
      <w:r w:rsidRPr="00D157C1">
        <w:rPr>
          <w:rFonts w:ascii="Cambria" w:hAnsi="Cambria"/>
          <w:i/>
          <w:lang w:eastAsia="sr-Latn-CS"/>
        </w:rPr>
        <w:t>J</w:t>
      </w:r>
      <w:r w:rsidRPr="00D157C1">
        <w:rPr>
          <w:lang w:eastAsia="sr-Latn-CS"/>
        </w:rPr>
        <w:t xml:space="preserve"> [Nms</w:t>
      </w:r>
      <w:r w:rsidRPr="00D157C1">
        <w:rPr>
          <w:vertAlign w:val="superscript"/>
          <w:lang w:eastAsia="sr-Latn-CS"/>
        </w:rPr>
        <w:t>2</w:t>
      </w:r>
      <w:r w:rsidRPr="00D157C1">
        <w:rPr>
          <w:lang w:eastAsia="sr-Latn-CS"/>
        </w:rPr>
        <w:t xml:space="preserve">] ekvivalentni moment inercije na osovini i </w:t>
      </w:r>
      <w:r w:rsidRPr="00D157C1">
        <w:rPr>
          <w:rFonts w:ascii="Cambria" w:hAnsi="Cambria"/>
          <w:i/>
          <w:lang w:eastAsia="sr-Latn-CS"/>
        </w:rPr>
        <w:t>F</w:t>
      </w:r>
      <w:r w:rsidRPr="00D157C1">
        <w:rPr>
          <w:lang w:eastAsia="sr-Latn-CS"/>
        </w:rPr>
        <w:t xml:space="preserve"> [Nms] ekvivalentni koeficijent viskoznog trenja na osovini.</w:t>
      </w:r>
    </w:p>
    <w:p w:rsidR="00B518F3" w:rsidRPr="00D157C1" w:rsidRDefault="00B518F3" w:rsidP="00B43506">
      <w:pPr>
        <w:spacing w:line="276" w:lineRule="auto"/>
        <w:rPr>
          <w:lang w:eastAsia="sr-Latn-CS"/>
        </w:rPr>
      </w:pPr>
      <w:r w:rsidRPr="00D157C1">
        <w:rPr>
          <w:lang w:eastAsia="sr-Latn-CS"/>
        </w:rPr>
        <w:t xml:space="preserve">Upravljanjem motorom se može izvesti na više načina: upravljanje strujom pobude, upravljanjem struje u rotoru, upravljanje Vard-Leonardovom grupom i upravljanje </w:t>
      </w:r>
      <w:r w:rsidRPr="00D157C1">
        <w:rPr>
          <w:lang w:eastAsia="sr-Latn-CS"/>
        </w:rPr>
        <w:lastRenderedPageBreak/>
        <w:t>amplidinom. U nastavku ćemo detaljno objasniti upravljanje st</w:t>
      </w:r>
      <w:r w:rsidR="00E458E1" w:rsidRPr="00D157C1">
        <w:rPr>
          <w:lang w:eastAsia="sr-Latn-CS"/>
        </w:rPr>
        <w:t>r</w:t>
      </w:r>
      <w:r w:rsidRPr="00D157C1">
        <w:rPr>
          <w:lang w:eastAsia="sr-Latn-CS"/>
        </w:rPr>
        <w:t>ujom rotora i izvesti odgovarajuće prenosne funkcije.</w:t>
      </w:r>
    </w:p>
    <w:p w:rsidR="00F435B8" w:rsidRPr="00D157C1" w:rsidRDefault="00B518F3" w:rsidP="00B43506">
      <w:pPr>
        <w:spacing w:line="276" w:lineRule="auto"/>
        <w:rPr>
          <w:lang w:eastAsia="sr-Latn-CS"/>
        </w:rPr>
      </w:pPr>
      <w:r w:rsidRPr="00D157C1">
        <w:rPr>
          <w:lang w:eastAsia="sr-Latn-CS"/>
        </w:rPr>
        <w:t>Kod motora veće snage se može pretpostaviti da je mehanička impendansa opterećenja velika te se onda induktivnost rotorskog namotaja može smatrati zanemarljivom (</w:t>
      </w:r>
      <w:r w:rsidRPr="00D157C1">
        <w:rPr>
          <w:rFonts w:asciiTheme="majorHAnsi" w:hAnsiTheme="majorHAnsi"/>
          <w:i/>
          <w:lang w:eastAsia="sr-Latn-CS"/>
        </w:rPr>
        <w:t>L</w:t>
      </w:r>
      <w:r w:rsidRPr="00D157C1">
        <w:rPr>
          <w:rFonts w:asciiTheme="majorHAnsi" w:hAnsiTheme="majorHAnsi"/>
          <w:i/>
          <w:vertAlign w:val="subscript"/>
          <w:lang w:eastAsia="sr-Latn-CS"/>
        </w:rPr>
        <w:t>r</w:t>
      </w:r>
      <w:r w:rsidRPr="00D157C1">
        <w:rPr>
          <w:rFonts w:asciiTheme="majorHAnsi" w:hAnsiTheme="majorHAnsi"/>
          <w:i/>
          <w:lang w:eastAsia="sr-Latn-CS"/>
        </w:rPr>
        <w:t>≈</w:t>
      </w:r>
      <w:r w:rsidR="000F5741" w:rsidRPr="00D157C1">
        <w:rPr>
          <w:rFonts w:asciiTheme="majorHAnsi" w:hAnsiTheme="majorHAnsi"/>
          <w:lang w:eastAsia="sr-Latn-CS"/>
        </w:rPr>
        <w:t>0</w:t>
      </w:r>
      <w:r w:rsidR="000F5741" w:rsidRPr="00D157C1">
        <w:rPr>
          <w:lang w:eastAsia="sr-Latn-CS"/>
        </w:rPr>
        <w:t xml:space="preserve">) u odnosu na moment inercije </w:t>
      </w:r>
      <w:r w:rsidR="000F5741" w:rsidRPr="00D157C1">
        <w:rPr>
          <w:rFonts w:asciiTheme="majorHAnsi" w:hAnsiTheme="majorHAnsi"/>
          <w:i/>
          <w:lang w:eastAsia="sr-Latn-CS"/>
        </w:rPr>
        <w:t>J</w:t>
      </w:r>
      <w:r w:rsidR="00F435B8" w:rsidRPr="00D157C1">
        <w:rPr>
          <w:lang w:eastAsia="sr-Latn-CS"/>
        </w:rPr>
        <w:t xml:space="preserve"> zbog čega jednačina dinamičke ravnoteže rotora izgleda.</w:t>
      </w:r>
    </w:p>
    <w:p w:rsidR="00F435B8" w:rsidRPr="00D157C1" w:rsidRDefault="00F435B8" w:rsidP="00B43506">
      <w:pPr>
        <w:spacing w:line="276" w:lineRule="auto"/>
        <w:rPr>
          <w:lang w:eastAsia="sr-Latn-CS"/>
        </w:rPr>
      </w:pPr>
    </w:p>
    <w:p w:rsidR="00F435B8" w:rsidRPr="00D157C1" w:rsidRDefault="005C504F" w:rsidP="00B43506">
      <w:pPr>
        <w:spacing w:line="276" w:lineRule="auto"/>
        <w:rPr>
          <w:rFonts w:eastAsiaTheme="minorEastAsia"/>
          <w:i/>
          <w:lang w:eastAsia="sr-Latn-CS"/>
        </w:rPr>
      </w:pPr>
      <m:oMathPara>
        <m:oMath>
          <m:sSub>
            <m:sSubPr>
              <m:ctrlPr>
                <w:rPr>
                  <w:rFonts w:ascii="Cambria Math" w:hAnsi="Cambria Math"/>
                  <w:i/>
                  <w:lang w:eastAsia="sr-Latn-CS"/>
                </w:rPr>
              </m:ctrlPr>
            </m:sSubPr>
            <m:e>
              <m:r>
                <w:rPr>
                  <w:rFonts w:ascii="Cambria Math" w:hAnsi="Cambria Math"/>
                  <w:lang w:eastAsia="sr-Latn-CS"/>
                </w:rPr>
                <m:t>R</m:t>
              </m:r>
            </m:e>
            <m:sub>
              <m:r>
                <w:rPr>
                  <w:rFonts w:ascii="Cambria Math" w:hAnsi="Cambria Math"/>
                  <w:lang w:eastAsia="sr-Latn-CS"/>
                </w:rPr>
                <m:t>r</m:t>
              </m:r>
            </m:sub>
          </m:sSub>
          <m:sSub>
            <m:sSubPr>
              <m:ctrlPr>
                <w:rPr>
                  <w:rFonts w:ascii="Cambria Math" w:hAnsi="Cambria Math"/>
                  <w:i/>
                  <w:lang w:eastAsia="sr-Latn-CS"/>
                </w:rPr>
              </m:ctrlPr>
            </m:sSubPr>
            <m:e>
              <m:r>
                <w:rPr>
                  <w:rFonts w:ascii="Cambria Math" w:hAnsi="Cambria Math"/>
                  <w:lang w:eastAsia="sr-Latn-CS"/>
                </w:rPr>
                <m:t>i</m:t>
              </m:r>
            </m:e>
            <m:sub>
              <m:r>
                <w:rPr>
                  <w:rFonts w:ascii="Cambria Math" w:hAnsi="Cambria Math"/>
                  <w:lang w:eastAsia="sr-Latn-CS"/>
                </w:rPr>
                <m:t>r</m:t>
              </m:r>
            </m:sub>
          </m:sSub>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em</m:t>
              </m:r>
            </m:sub>
          </m:sSub>
          <m:sSup>
            <m:sSupPr>
              <m:ctrlPr>
                <w:rPr>
                  <w:rFonts w:ascii="Cambria Math" w:hAnsi="Cambria Math"/>
                  <w:i/>
                  <w:lang w:eastAsia="sr-Latn-CS"/>
                </w:rPr>
              </m:ctrlPr>
            </m:sSupPr>
            <m:e>
              <m:r>
                <w:rPr>
                  <w:rFonts w:ascii="Cambria Math" w:hAnsi="Cambria Math"/>
                  <w:lang w:eastAsia="sr-Latn-CS"/>
                </w:rPr>
                <m:t>θ</m:t>
              </m:r>
            </m:e>
            <m:sup>
              <m:r>
                <w:rPr>
                  <w:rFonts w:ascii="Cambria Math" w:hAnsi="Cambria Math"/>
                  <w:lang w:eastAsia="sr-Latn-CS"/>
                </w:rPr>
                <m:t>'</m:t>
              </m:r>
            </m:sup>
          </m:sSup>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u</m:t>
              </m:r>
            </m:e>
            <m:sub>
              <m:r>
                <w:rPr>
                  <w:rFonts w:ascii="Cambria Math" w:hAnsi="Cambria Math"/>
                  <w:lang w:eastAsia="sr-Latn-CS"/>
                </w:rPr>
                <m:t>r</m:t>
              </m:r>
            </m:sub>
          </m:sSub>
          <m:r>
            <w:rPr>
              <w:rFonts w:ascii="Cambria Math" w:hAnsi="Cambria Math"/>
              <w:lang w:eastAsia="sr-Latn-CS"/>
            </w:rPr>
            <m:t>(t)</m:t>
          </m:r>
        </m:oMath>
      </m:oMathPara>
    </w:p>
    <w:p w:rsidR="000445CA" w:rsidRPr="00D157C1" w:rsidRDefault="000445CA" w:rsidP="00B43506">
      <w:pPr>
        <w:spacing w:line="276" w:lineRule="auto"/>
        <w:jc w:val="center"/>
        <w:rPr>
          <w:rFonts w:eastAsiaTheme="minorEastAsia"/>
          <w:lang w:eastAsia="sr-Latn-CS"/>
        </w:rPr>
      </w:pPr>
      <w:r w:rsidRPr="00D157C1">
        <w:rPr>
          <w:rFonts w:eastAsiaTheme="minorEastAsia"/>
          <w:lang w:eastAsia="sr-Latn-CS"/>
        </w:rPr>
        <w:t>(141)</w:t>
      </w:r>
    </w:p>
    <w:p w:rsidR="000445CA" w:rsidRPr="00D157C1" w:rsidRDefault="000445CA" w:rsidP="00B43506">
      <w:pPr>
        <w:spacing w:line="276" w:lineRule="auto"/>
        <w:rPr>
          <w:i/>
          <w:lang w:eastAsia="sr-Latn-CS"/>
        </w:rPr>
      </w:pPr>
    </w:p>
    <w:p w:rsidR="000445CA" w:rsidRPr="00D157C1" w:rsidRDefault="000445CA" w:rsidP="00B43506">
      <w:pPr>
        <w:spacing w:line="276" w:lineRule="auto"/>
        <w:rPr>
          <w:rFonts w:eastAsiaTheme="minorEastAsia"/>
          <w:lang w:eastAsia="sr-Latn-CS"/>
        </w:rPr>
      </w:pPr>
      <w:r w:rsidRPr="00D157C1">
        <w:rPr>
          <w:lang w:eastAsia="sr-Latn-CS"/>
        </w:rPr>
        <w:t xml:space="preserve">gde su: </w:t>
      </w:r>
      <w:r w:rsidRPr="00D157C1">
        <w:rPr>
          <w:rFonts w:asciiTheme="majorHAnsi" w:hAnsiTheme="majorHAnsi"/>
          <w:i/>
        </w:rPr>
        <w:t>k</w:t>
      </w:r>
      <w:r w:rsidRPr="00D157C1">
        <w:rPr>
          <w:rFonts w:asciiTheme="majorHAnsi" w:hAnsiTheme="majorHAnsi"/>
          <w:i/>
          <w:vertAlign w:val="subscript"/>
        </w:rPr>
        <w:t>em</w:t>
      </w:r>
      <w:r w:rsidRPr="00D157C1">
        <w:rPr>
          <w:i/>
        </w:rPr>
        <w:t xml:space="preserve"> </w:t>
      </w:r>
      <w:r w:rsidRPr="00D157C1">
        <w:t xml:space="preserve">[Vs] električna konstanta elektromotora, </w:t>
      </w:r>
      <m:oMath>
        <m:sSub>
          <m:sSubPr>
            <m:ctrlPr>
              <w:rPr>
                <w:rFonts w:ascii="Cambria Math" w:hAnsi="Cambria Math"/>
                <w:i/>
                <w:lang w:eastAsia="sr-Latn-CS"/>
              </w:rPr>
            </m:ctrlPr>
          </m:sSubPr>
          <m:e>
            <m:r>
              <w:rPr>
                <w:rFonts w:ascii="Cambria Math" w:hAnsi="Cambria Math"/>
                <w:lang w:eastAsia="sr-Latn-CS"/>
              </w:rPr>
              <m:t>i</m:t>
            </m:r>
          </m:e>
          <m:sub>
            <m:r>
              <w:rPr>
                <w:rFonts w:ascii="Cambria Math" w:hAnsi="Cambria Math"/>
                <w:lang w:eastAsia="sr-Latn-CS"/>
              </w:rPr>
              <m:t>r</m:t>
            </m:r>
          </m:sub>
        </m:sSub>
      </m:oMath>
      <w:r w:rsidRPr="00D157C1">
        <w:rPr>
          <w:rFonts w:eastAsiaTheme="minorEastAsia"/>
          <w:lang w:eastAsia="sr-Latn-CS"/>
        </w:rPr>
        <w:t xml:space="preserve"> struja u rotoru, </w:t>
      </w:r>
      <w:r w:rsidRPr="00D157C1">
        <w:rPr>
          <w:rFonts w:asciiTheme="majorHAnsi" w:eastAsiaTheme="minorEastAsia" w:hAnsiTheme="majorHAnsi"/>
          <w:i/>
          <w:lang w:eastAsia="sr-Latn-CS"/>
        </w:rPr>
        <w:t>R</w:t>
      </w:r>
      <w:r w:rsidRPr="00D157C1">
        <w:rPr>
          <w:rFonts w:asciiTheme="majorHAnsi" w:eastAsiaTheme="minorEastAsia" w:hAnsiTheme="majorHAnsi"/>
          <w:i/>
          <w:vertAlign w:val="subscript"/>
          <w:lang w:eastAsia="sr-Latn-CS"/>
        </w:rPr>
        <w:t>r</w:t>
      </w:r>
      <w:r w:rsidRPr="00D157C1">
        <w:rPr>
          <w:rFonts w:eastAsiaTheme="minorEastAsia"/>
          <w:lang w:eastAsia="sr-Latn-CS"/>
        </w:rPr>
        <w:t xml:space="preserve"> omska otpornost rotora i </w:t>
      </w:r>
      <w:r w:rsidRPr="00D157C1">
        <w:rPr>
          <w:rFonts w:asciiTheme="majorHAnsi" w:eastAsiaTheme="minorEastAsia" w:hAnsiTheme="majorHAnsi"/>
          <w:i/>
          <w:lang w:eastAsia="sr-Latn-CS"/>
        </w:rPr>
        <w:t>u</w:t>
      </w:r>
      <w:r w:rsidRPr="00D157C1">
        <w:rPr>
          <w:rFonts w:asciiTheme="majorHAnsi" w:eastAsiaTheme="minorEastAsia" w:hAnsiTheme="majorHAnsi"/>
          <w:i/>
          <w:vertAlign w:val="subscript"/>
          <w:lang w:eastAsia="sr-Latn-CS"/>
        </w:rPr>
        <w:t>r</w:t>
      </w:r>
      <w:r w:rsidRPr="00D157C1">
        <w:rPr>
          <w:rFonts w:eastAsiaTheme="minorEastAsia"/>
          <w:lang w:eastAsia="sr-Latn-CS"/>
        </w:rPr>
        <w:t xml:space="preserve"> napon na rotoru</w:t>
      </w:r>
    </w:p>
    <w:p w:rsidR="00B518F3" w:rsidRPr="00D157C1" w:rsidRDefault="00F435B8" w:rsidP="00B43506">
      <w:pPr>
        <w:spacing w:line="276" w:lineRule="auto"/>
        <w:rPr>
          <w:lang w:eastAsia="sr-Latn-CS"/>
        </w:rPr>
      </w:pPr>
      <w:r w:rsidRPr="00D157C1">
        <w:rPr>
          <w:lang w:eastAsia="sr-Latn-CS"/>
        </w:rPr>
        <w:t>Momenat na osovini rotora se može prikazati kao:</w:t>
      </w:r>
    </w:p>
    <w:p w:rsidR="00F435B8" w:rsidRPr="00D157C1" w:rsidRDefault="00F435B8" w:rsidP="00B43506">
      <w:pPr>
        <w:spacing w:line="276" w:lineRule="auto"/>
        <w:rPr>
          <w:lang w:eastAsia="sr-Latn-CS"/>
        </w:rPr>
      </w:pPr>
    </w:p>
    <w:p w:rsidR="00F435B8" w:rsidRPr="00D157C1" w:rsidRDefault="005C504F" w:rsidP="00B43506">
      <w:pPr>
        <w:spacing w:line="276" w:lineRule="auto"/>
        <w:jc w:val="center"/>
        <w:rPr>
          <w:rFonts w:eastAsiaTheme="minorEastAsia"/>
          <w:lang w:eastAsia="sr-Latn-CS"/>
        </w:rPr>
      </w:pPr>
      <m:oMathPara>
        <m:oMath>
          <m:sSub>
            <m:sSubPr>
              <m:ctrlPr>
                <w:rPr>
                  <w:rFonts w:ascii="Cambria Math" w:hAnsi="Cambria Math"/>
                  <w:i/>
                  <w:lang w:eastAsia="sr-Latn-CS"/>
                </w:rPr>
              </m:ctrlPr>
            </m:sSubPr>
            <m:e>
              <m:r>
                <w:rPr>
                  <w:rFonts w:ascii="Cambria Math" w:hAnsi="Cambria Math"/>
                  <w:lang w:eastAsia="sr-Latn-CS"/>
                </w:rPr>
                <m:t>M</m:t>
              </m:r>
            </m:e>
            <m:sub>
              <m:r>
                <w:rPr>
                  <w:rFonts w:ascii="Cambria Math" w:hAnsi="Cambria Math"/>
                  <w:lang w:eastAsia="sr-Latn-CS"/>
                </w:rPr>
                <m:t>t</m:t>
              </m:r>
            </m:sub>
          </m:sSub>
          <m:d>
            <m:dPr>
              <m:ctrlPr>
                <w:rPr>
                  <w:rFonts w:ascii="Cambria Math" w:hAnsi="Cambria Math"/>
                  <w:i/>
                  <w:lang w:eastAsia="sr-Latn-CS"/>
                </w:rPr>
              </m:ctrlPr>
            </m:dPr>
            <m:e>
              <m:r>
                <w:rPr>
                  <w:rFonts w:ascii="Cambria Math" w:hAnsi="Cambria Math"/>
                  <w:lang w:eastAsia="sr-Latn-CS"/>
                </w:rPr>
                <m:t>t</m:t>
              </m:r>
            </m:e>
          </m:d>
          <m:r>
            <w:rPr>
              <w:rFonts w:ascii="Cambria Math" w:hAnsi="Cambria Math"/>
              <w:lang w:eastAsia="sr-Latn-CS"/>
            </w:rPr>
            <m:t>=</m:t>
          </m:r>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m</m:t>
              </m:r>
            </m:sub>
          </m:sSub>
          <m:sSub>
            <m:sSubPr>
              <m:ctrlPr>
                <w:rPr>
                  <w:rFonts w:ascii="Cambria Math" w:hAnsi="Cambria Math"/>
                  <w:i/>
                  <w:lang w:eastAsia="sr-Latn-CS"/>
                </w:rPr>
              </m:ctrlPr>
            </m:sSubPr>
            <m:e>
              <m:r>
                <w:rPr>
                  <w:rFonts w:ascii="Cambria Math" w:hAnsi="Cambria Math"/>
                  <w:lang w:eastAsia="sr-Latn-CS"/>
                </w:rPr>
                <m:t>i</m:t>
              </m:r>
            </m:e>
            <m:sub>
              <m:r>
                <w:rPr>
                  <w:rFonts w:ascii="Cambria Math" w:hAnsi="Cambria Math"/>
                  <w:lang w:eastAsia="sr-Latn-CS"/>
                </w:rPr>
                <m:t>r</m:t>
              </m:r>
            </m:sub>
          </m:sSub>
          <m:r>
            <w:rPr>
              <w:rFonts w:ascii="Cambria Math" w:hAnsi="Cambria Math"/>
              <w:lang w:eastAsia="sr-Latn-CS"/>
            </w:rPr>
            <m:t>(t)</m:t>
          </m:r>
        </m:oMath>
      </m:oMathPara>
    </w:p>
    <w:p w:rsidR="000445CA" w:rsidRPr="00D157C1" w:rsidRDefault="000445CA" w:rsidP="00B43506">
      <w:pPr>
        <w:spacing w:line="276" w:lineRule="auto"/>
        <w:jc w:val="center"/>
        <w:rPr>
          <w:rFonts w:eastAsiaTheme="minorEastAsia"/>
          <w:lang w:eastAsia="sr-Latn-CS"/>
        </w:rPr>
      </w:pPr>
    </w:p>
    <w:p w:rsidR="000445CA" w:rsidRPr="00D157C1" w:rsidRDefault="000445CA" w:rsidP="00B43506">
      <w:pPr>
        <w:spacing w:line="276" w:lineRule="auto"/>
        <w:rPr>
          <w:rFonts w:eastAsiaTheme="minorEastAsia"/>
          <w:lang w:eastAsia="sr-Latn-CS"/>
        </w:rPr>
      </w:pPr>
      <w:r w:rsidRPr="00D157C1">
        <w:rPr>
          <w:rFonts w:eastAsiaTheme="minorEastAsia"/>
          <w:lang w:eastAsia="sr-Latn-CS"/>
        </w:rPr>
        <w:t xml:space="preserve">gde je </w:t>
      </w:r>
      <w:r w:rsidRPr="00D157C1">
        <w:rPr>
          <w:rFonts w:asciiTheme="majorHAnsi" w:hAnsiTheme="majorHAnsi"/>
          <w:i/>
        </w:rPr>
        <w:t>k</w:t>
      </w:r>
      <w:r w:rsidRPr="00D157C1">
        <w:rPr>
          <w:rFonts w:asciiTheme="majorHAnsi" w:hAnsiTheme="majorHAnsi"/>
          <w:i/>
          <w:vertAlign w:val="subscript"/>
        </w:rPr>
        <w:t>m</w:t>
      </w:r>
      <w:r w:rsidRPr="00D157C1">
        <w:rPr>
          <w:i/>
        </w:rPr>
        <w:t xml:space="preserve"> </w:t>
      </w:r>
      <w:r w:rsidRPr="00D157C1">
        <w:t>[Nm/A] elektromehanička konstanta.</w:t>
      </w:r>
    </w:p>
    <w:p w:rsidR="00F435B8" w:rsidRPr="00D157C1" w:rsidRDefault="00F435B8" w:rsidP="00B43506">
      <w:pPr>
        <w:spacing w:line="276" w:lineRule="auto"/>
        <w:jc w:val="center"/>
        <w:rPr>
          <w:rFonts w:eastAsiaTheme="minorEastAsia"/>
          <w:lang w:eastAsia="sr-Latn-CS"/>
        </w:rPr>
      </w:pPr>
    </w:p>
    <w:p w:rsidR="00F435B8" w:rsidRPr="00D157C1" w:rsidRDefault="00F435B8" w:rsidP="00B43506">
      <w:pPr>
        <w:spacing w:line="276" w:lineRule="auto"/>
        <w:rPr>
          <w:lang w:eastAsia="sr-Latn-CS"/>
        </w:rPr>
      </w:pPr>
      <w:r w:rsidRPr="00D157C1">
        <w:rPr>
          <w:lang w:eastAsia="sr-Latn-CS"/>
        </w:rPr>
        <w:t>Sada se izraz (140) može napisati kao:</w:t>
      </w:r>
    </w:p>
    <w:p w:rsidR="00F435B8" w:rsidRPr="00D157C1" w:rsidRDefault="005C504F" w:rsidP="00B43506">
      <w:pPr>
        <w:spacing w:line="276" w:lineRule="auto"/>
        <w:jc w:val="center"/>
        <w:rPr>
          <w:rFonts w:eastAsiaTheme="minorEastAsia"/>
          <w:i/>
          <w:lang w:eastAsia="sr-Latn-CS"/>
        </w:rPr>
      </w:pPr>
      <m:oMathPara>
        <m:oMath>
          <m:sSub>
            <m:sSubPr>
              <m:ctrlPr>
                <w:rPr>
                  <w:rFonts w:ascii="Cambria Math" w:hAnsi="Cambria Math"/>
                  <w:i/>
                  <w:lang w:eastAsia="sr-Latn-CS"/>
                </w:rPr>
              </m:ctrlPr>
            </m:sSubPr>
            <m:e>
              <m:r>
                <w:rPr>
                  <w:rFonts w:ascii="Cambria Math" w:hAnsi="Cambria Math"/>
                  <w:lang w:eastAsia="sr-Latn-CS"/>
                </w:rPr>
                <m:t>k</m:t>
              </m:r>
            </m:e>
            <m:sub>
              <m:r>
                <w:rPr>
                  <w:rFonts w:ascii="Cambria Math" w:hAnsi="Cambria Math"/>
                  <w:lang w:eastAsia="sr-Latn-CS"/>
                </w:rPr>
                <m:t>m</m:t>
              </m:r>
            </m:sub>
          </m:sSub>
          <m:sSub>
            <m:sSubPr>
              <m:ctrlPr>
                <w:rPr>
                  <w:rFonts w:ascii="Cambria Math" w:hAnsi="Cambria Math"/>
                  <w:i/>
                  <w:lang w:eastAsia="sr-Latn-CS"/>
                </w:rPr>
              </m:ctrlPr>
            </m:sSubPr>
            <m:e>
              <m:r>
                <w:rPr>
                  <w:rFonts w:ascii="Cambria Math" w:hAnsi="Cambria Math"/>
                  <w:lang w:eastAsia="sr-Latn-CS"/>
                </w:rPr>
                <m:t>i</m:t>
              </m:r>
            </m:e>
            <m:sub>
              <m:r>
                <w:rPr>
                  <w:rFonts w:ascii="Cambria Math" w:hAnsi="Cambria Math"/>
                  <w:lang w:eastAsia="sr-Latn-CS"/>
                </w:rPr>
                <m:t>r</m:t>
              </m:r>
            </m:sub>
          </m:sSub>
          <m:r>
            <w:rPr>
              <w:rFonts w:ascii="Cambria Math" w:hAnsi="Cambria Math"/>
              <w:lang w:eastAsia="sr-Latn-CS"/>
            </w:rPr>
            <m:t>(t)=Jθ''(t)+Fθ'(t)</m:t>
          </m:r>
        </m:oMath>
      </m:oMathPara>
    </w:p>
    <w:p w:rsidR="00F435B8" w:rsidRPr="00D157C1" w:rsidRDefault="000445CA" w:rsidP="00B43506">
      <w:pPr>
        <w:spacing w:line="276" w:lineRule="auto"/>
        <w:jc w:val="center"/>
        <w:rPr>
          <w:rFonts w:eastAsiaTheme="minorEastAsia"/>
          <w:lang w:eastAsia="sr-Latn-CS"/>
        </w:rPr>
      </w:pPr>
      <w:r w:rsidRPr="00D157C1">
        <w:rPr>
          <w:rFonts w:eastAsiaTheme="minorEastAsia"/>
          <w:lang w:eastAsia="sr-Latn-CS"/>
        </w:rPr>
        <w:t>(142</w:t>
      </w:r>
      <w:r w:rsidR="00F435B8" w:rsidRPr="00D157C1">
        <w:rPr>
          <w:rFonts w:eastAsiaTheme="minorEastAsia"/>
          <w:lang w:eastAsia="sr-Latn-CS"/>
        </w:rPr>
        <w:t>)</w:t>
      </w:r>
    </w:p>
    <w:p w:rsidR="00F435B8" w:rsidRPr="00D157C1" w:rsidRDefault="00F435B8" w:rsidP="00B43506">
      <w:pPr>
        <w:spacing w:line="276" w:lineRule="auto"/>
        <w:jc w:val="center"/>
        <w:rPr>
          <w:rFonts w:eastAsiaTheme="minorEastAsia"/>
          <w:lang w:eastAsia="sr-Latn-CS"/>
        </w:rPr>
      </w:pPr>
    </w:p>
    <w:p w:rsidR="000445CA" w:rsidRPr="00D157C1" w:rsidRDefault="000445CA" w:rsidP="00B43506">
      <w:pPr>
        <w:spacing w:line="276" w:lineRule="auto"/>
        <w:rPr>
          <w:rFonts w:eastAsiaTheme="minorEastAsia"/>
          <w:lang w:eastAsia="sr-Latn-CS"/>
        </w:rPr>
      </w:pPr>
      <w:r w:rsidRPr="00D157C1">
        <w:rPr>
          <w:rFonts w:eastAsiaTheme="minorEastAsia"/>
          <w:lang w:eastAsia="sr-Latn-CS"/>
        </w:rPr>
        <w:t>Primenom Laplasove transformacije na izraze (141) i (142) se dobija:</w:t>
      </w:r>
    </w:p>
    <w:p w:rsidR="000445CA" w:rsidRPr="00D157C1" w:rsidRDefault="000445CA" w:rsidP="00B43506">
      <w:pPr>
        <w:spacing w:line="276" w:lineRule="auto"/>
        <w:rPr>
          <w:rFonts w:eastAsiaTheme="minorEastAsia"/>
          <w:lang w:eastAsia="sr-Latn-CS"/>
        </w:rPr>
      </w:pPr>
    </w:p>
    <w:p w:rsidR="000445CA" w:rsidRPr="00D157C1" w:rsidRDefault="005C504F" w:rsidP="00B43506">
      <w:pPr>
        <w:spacing w:line="276" w:lineRule="auto"/>
        <w:jc w:val="center"/>
        <w:rPr>
          <w:rFonts w:eastAsiaTheme="minorEastAsia"/>
          <w:lang w:eastAsia="sr-Latn-CS"/>
        </w:rPr>
      </w:pPr>
      <m:oMathPara>
        <m:oMath>
          <m:sSub>
            <m:sSubPr>
              <m:ctrlPr>
                <w:rPr>
                  <w:rFonts w:ascii="Cambria Math" w:eastAsiaTheme="minorEastAsia" w:hAnsi="Cambria Math"/>
                  <w:i/>
                  <w:lang w:eastAsia="sr-Latn-CS"/>
                </w:rPr>
              </m:ctrlPr>
            </m:sSubPr>
            <m:e>
              <m:r>
                <w:rPr>
                  <w:rFonts w:ascii="Cambria Math" w:eastAsiaTheme="minorEastAsia" w:hAnsi="Cambria Math"/>
                  <w:lang w:eastAsia="sr-Latn-CS"/>
                </w:rPr>
                <m:t>R</m:t>
              </m:r>
            </m:e>
            <m:sub>
              <m:r>
                <w:rPr>
                  <w:rFonts w:ascii="Cambria Math" w:eastAsiaTheme="minorEastAsia" w:hAnsi="Cambria Math"/>
                  <w:lang w:eastAsia="sr-Latn-CS"/>
                </w:rPr>
                <m:t>r</m:t>
              </m:r>
            </m:sub>
          </m:sSub>
          <m:sSub>
            <m:sSubPr>
              <m:ctrlPr>
                <w:rPr>
                  <w:rFonts w:ascii="Cambria Math" w:eastAsiaTheme="minorEastAsia" w:hAnsi="Cambria Math"/>
                  <w:i/>
                  <w:lang w:eastAsia="sr-Latn-CS"/>
                </w:rPr>
              </m:ctrlPr>
            </m:sSubPr>
            <m:e>
              <m:r>
                <w:rPr>
                  <w:rFonts w:ascii="Cambria Math" w:eastAsiaTheme="minorEastAsia" w:hAnsi="Cambria Math"/>
                  <w:lang w:eastAsia="sr-Latn-CS"/>
                </w:rPr>
                <m:t>I</m:t>
              </m:r>
            </m:e>
            <m:sub>
              <m:r>
                <w:rPr>
                  <w:rFonts w:ascii="Cambria Math" w:eastAsiaTheme="minorEastAsia" w:hAnsi="Cambria Math"/>
                  <w:lang w:eastAsia="sr-Latn-CS"/>
                </w:rPr>
                <m:t>r</m:t>
              </m:r>
            </m:sub>
          </m:sSub>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m:t>
          </m:r>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em</m:t>
              </m:r>
            </m:sub>
          </m:sSub>
          <m:r>
            <w:rPr>
              <w:rFonts w:ascii="Cambria Math" w:eastAsiaTheme="minorEastAsia" w:hAnsi="Cambria Math"/>
              <w:lang w:eastAsia="sr-Latn-CS"/>
            </w:rPr>
            <m:t>sΘ</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m:t>
          </m:r>
          <m:sSub>
            <m:sSubPr>
              <m:ctrlPr>
                <w:rPr>
                  <w:rFonts w:ascii="Cambria Math" w:eastAsiaTheme="minorEastAsia" w:hAnsi="Cambria Math"/>
                  <w:i/>
                  <w:lang w:eastAsia="sr-Latn-CS"/>
                </w:rPr>
              </m:ctrlPr>
            </m:sSubPr>
            <m:e>
              <m:r>
                <w:rPr>
                  <w:rFonts w:ascii="Cambria Math" w:eastAsiaTheme="minorEastAsia" w:hAnsi="Cambria Math"/>
                  <w:lang w:eastAsia="sr-Latn-CS"/>
                </w:rPr>
                <m:t>U</m:t>
              </m:r>
            </m:e>
            <m:sub>
              <m:r>
                <w:rPr>
                  <w:rFonts w:ascii="Cambria Math" w:eastAsiaTheme="minorEastAsia" w:hAnsi="Cambria Math"/>
                  <w:lang w:eastAsia="sr-Latn-CS"/>
                </w:rPr>
                <m:t>r</m:t>
              </m:r>
            </m:sub>
          </m:sSub>
          <m:r>
            <w:rPr>
              <w:rFonts w:ascii="Cambria Math" w:eastAsiaTheme="minorEastAsia" w:hAnsi="Cambria Math"/>
              <w:lang w:eastAsia="sr-Latn-CS"/>
            </w:rPr>
            <m:t>(s)</m:t>
          </m:r>
        </m:oMath>
      </m:oMathPara>
    </w:p>
    <w:p w:rsidR="00E57F6F" w:rsidRPr="00D157C1" w:rsidRDefault="00E57F6F" w:rsidP="00B43506">
      <w:pPr>
        <w:spacing w:line="276" w:lineRule="auto"/>
        <w:jc w:val="center"/>
        <w:rPr>
          <w:rFonts w:eastAsiaTheme="minorEastAsia"/>
          <w:lang w:eastAsia="sr-Latn-CS"/>
        </w:rPr>
      </w:pPr>
      <w:r w:rsidRPr="00D157C1">
        <w:rPr>
          <w:rFonts w:eastAsiaTheme="minorEastAsia"/>
          <w:lang w:eastAsia="sr-Latn-CS"/>
        </w:rPr>
        <w:t>(143)</w:t>
      </w:r>
    </w:p>
    <w:p w:rsidR="00EF093B" w:rsidRPr="00D157C1" w:rsidRDefault="00EF093B" w:rsidP="00B43506">
      <w:pPr>
        <w:spacing w:line="276" w:lineRule="auto"/>
        <w:jc w:val="center"/>
        <w:rPr>
          <w:rFonts w:eastAsiaTheme="minorEastAsia"/>
          <w:lang w:eastAsia="sr-Latn-CS"/>
        </w:rPr>
      </w:pPr>
    </w:p>
    <w:p w:rsidR="00E57F6F" w:rsidRPr="00D157C1" w:rsidRDefault="005C504F" w:rsidP="00B43506">
      <w:pPr>
        <w:spacing w:line="276" w:lineRule="auto"/>
        <w:jc w:val="center"/>
        <w:rPr>
          <w:rFonts w:eastAsiaTheme="minorEastAsia"/>
          <w:lang w:eastAsia="sr-Latn-CS"/>
        </w:rPr>
      </w:pPr>
      <m:oMathPara>
        <m:oMath>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m</m:t>
              </m:r>
            </m:sub>
          </m:sSub>
          <m:sSub>
            <m:sSubPr>
              <m:ctrlPr>
                <w:rPr>
                  <w:rFonts w:ascii="Cambria Math" w:eastAsiaTheme="minorEastAsia" w:hAnsi="Cambria Math"/>
                  <w:i/>
                  <w:lang w:eastAsia="sr-Latn-CS"/>
                </w:rPr>
              </m:ctrlPr>
            </m:sSubPr>
            <m:e>
              <m:r>
                <w:rPr>
                  <w:rFonts w:ascii="Cambria Math" w:eastAsiaTheme="minorEastAsia" w:hAnsi="Cambria Math"/>
                  <w:lang w:eastAsia="sr-Latn-CS"/>
                </w:rPr>
                <m:t>I</m:t>
              </m:r>
            </m:e>
            <m:sub>
              <m:r>
                <w:rPr>
                  <w:rFonts w:ascii="Cambria Math" w:eastAsiaTheme="minorEastAsia" w:hAnsi="Cambria Math"/>
                  <w:lang w:eastAsia="sr-Latn-CS"/>
                </w:rPr>
                <m:t>r</m:t>
              </m:r>
            </m:sub>
          </m:sSub>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=J</m:t>
          </m:r>
          <m:sSup>
            <m:sSupPr>
              <m:ctrlPr>
                <w:rPr>
                  <w:rFonts w:ascii="Cambria Math" w:eastAsiaTheme="minorEastAsia" w:hAnsi="Cambria Math"/>
                  <w:i/>
                  <w:lang w:eastAsia="sr-Latn-CS"/>
                </w:rPr>
              </m:ctrlPr>
            </m:sSupPr>
            <m:e>
              <m:r>
                <w:rPr>
                  <w:rFonts w:ascii="Cambria Math" w:eastAsiaTheme="minorEastAsia" w:hAnsi="Cambria Math"/>
                  <w:lang w:eastAsia="sr-Latn-CS"/>
                </w:rPr>
                <m:t>s</m:t>
              </m:r>
            </m:e>
            <m:sup>
              <m:r>
                <w:rPr>
                  <w:rFonts w:ascii="Cambria Math" w:eastAsiaTheme="minorEastAsia" w:hAnsi="Cambria Math"/>
                  <w:lang w:eastAsia="sr-Latn-CS"/>
                </w:rPr>
                <m:t>2</m:t>
              </m:r>
            </m:sup>
          </m:sSup>
          <m:r>
            <w:rPr>
              <w:rFonts w:ascii="Cambria Math" w:eastAsiaTheme="minorEastAsia" w:hAnsi="Cambria Math"/>
              <w:lang w:eastAsia="sr-Latn-CS"/>
            </w:rPr>
            <m:t>Θ</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+FsΘ</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=s(Js+F)Θ(s)</m:t>
          </m:r>
        </m:oMath>
      </m:oMathPara>
    </w:p>
    <w:p w:rsidR="00E57F6F" w:rsidRPr="00D157C1" w:rsidRDefault="00E57F6F" w:rsidP="00B43506">
      <w:pPr>
        <w:spacing w:line="276" w:lineRule="auto"/>
        <w:jc w:val="center"/>
        <w:rPr>
          <w:rFonts w:eastAsiaTheme="minorEastAsia"/>
          <w:lang w:eastAsia="sr-Latn-CS"/>
        </w:rPr>
      </w:pPr>
      <w:r w:rsidRPr="00D157C1">
        <w:rPr>
          <w:rFonts w:eastAsiaTheme="minorEastAsia"/>
          <w:lang w:eastAsia="sr-Latn-CS"/>
        </w:rPr>
        <w:t>(144)</w:t>
      </w:r>
    </w:p>
    <w:p w:rsidR="003838BA" w:rsidRPr="00D157C1" w:rsidRDefault="003838BA" w:rsidP="00B43506">
      <w:pPr>
        <w:spacing w:line="276" w:lineRule="auto"/>
        <w:jc w:val="center"/>
        <w:rPr>
          <w:rFonts w:eastAsiaTheme="minorEastAsia"/>
          <w:lang w:eastAsia="sr-Latn-CS"/>
        </w:rPr>
      </w:pPr>
    </w:p>
    <w:p w:rsidR="003838BA" w:rsidRPr="00D157C1" w:rsidRDefault="003838BA" w:rsidP="00B43506">
      <w:pPr>
        <w:spacing w:line="276" w:lineRule="auto"/>
        <w:rPr>
          <w:rFonts w:eastAsiaTheme="minorEastAsia"/>
          <w:lang w:eastAsia="sr-Latn-CS"/>
        </w:rPr>
      </w:pPr>
      <w:r w:rsidRPr="00D157C1">
        <w:rPr>
          <w:rFonts w:eastAsiaTheme="minorEastAsia"/>
          <w:lang w:eastAsia="sr-Latn-CS"/>
        </w:rPr>
        <w:t>Ako se iz (143) I</w:t>
      </w:r>
      <w:r w:rsidRPr="00D157C1">
        <w:rPr>
          <w:rFonts w:eastAsiaTheme="minorEastAsia"/>
          <w:vertAlign w:val="subscript"/>
          <w:lang w:eastAsia="sr-Latn-CS"/>
        </w:rPr>
        <w:t>r</w:t>
      </w:r>
      <w:r w:rsidRPr="00D157C1">
        <w:rPr>
          <w:rFonts w:eastAsiaTheme="minorEastAsia"/>
          <w:lang w:eastAsia="sr-Latn-CS"/>
        </w:rPr>
        <w:t xml:space="preserve"> zameni u (144) dolazi se do:</w:t>
      </w:r>
    </w:p>
    <w:p w:rsidR="003838BA" w:rsidRPr="00D157C1" w:rsidRDefault="003838BA" w:rsidP="00B43506">
      <w:pPr>
        <w:spacing w:line="276" w:lineRule="auto"/>
        <w:rPr>
          <w:rFonts w:eastAsiaTheme="minorEastAsia"/>
          <w:lang w:eastAsia="sr-Latn-CS"/>
        </w:rPr>
      </w:pPr>
    </w:p>
    <w:p w:rsidR="003838BA" w:rsidRPr="00D157C1" w:rsidRDefault="003838BA" w:rsidP="00B43506">
      <w:pPr>
        <w:spacing w:line="276" w:lineRule="auto"/>
        <w:rPr>
          <w:rFonts w:eastAsiaTheme="minorEastAsia"/>
          <w:lang w:eastAsia="sr-Latn-CS"/>
        </w:rPr>
      </w:pPr>
      <m:oMathPara>
        <m:oMath>
          <m:r>
            <w:rPr>
              <w:rFonts w:ascii="Cambria Math" w:eastAsiaTheme="minorEastAsia" w:hAnsi="Cambria Math"/>
              <w:lang w:eastAsia="sr-Latn-CS"/>
            </w:rPr>
            <m:t>G</m:t>
          </m:r>
          <m:d>
            <m:dPr>
              <m:ctrlPr>
                <w:rPr>
                  <w:rFonts w:ascii="Cambria Math" w:eastAsiaTheme="minorEastAsia" w:hAnsi="Cambria Math"/>
                  <w:i/>
                  <w:lang w:eastAsia="sr-Latn-CS"/>
                </w:rPr>
              </m:ctrlPr>
            </m:dPr>
            <m:e>
              <m:r>
                <w:rPr>
                  <w:rFonts w:ascii="Cambria Math" w:eastAsiaTheme="minorEastAsia" w:hAnsi="Cambria Math"/>
                  <w:lang w:eastAsia="sr-Latn-CS"/>
                </w:rPr>
                <m:t>s</m:t>
              </m:r>
            </m:e>
          </m:d>
          <m:r>
            <w:rPr>
              <w:rFonts w:ascii="Cambria Math" w:eastAsiaTheme="minorEastAsia" w:hAnsi="Cambria Math"/>
              <w:lang w:eastAsia="sr-Latn-CS"/>
            </w:rPr>
            <m:t>=</m:t>
          </m:r>
          <m:f>
            <m:fPr>
              <m:ctrlPr>
                <w:rPr>
                  <w:rFonts w:ascii="Cambria Math" w:eastAsiaTheme="minorEastAsia" w:hAnsi="Cambria Math"/>
                  <w:i/>
                  <w:lang w:eastAsia="sr-Latn-CS"/>
                </w:rPr>
              </m:ctrlPr>
            </m:fPr>
            <m:num>
              <m:r>
                <m:rPr>
                  <m:sty m:val="p"/>
                </m:rPr>
                <w:rPr>
                  <w:rFonts w:ascii="Cambria Math" w:eastAsiaTheme="minorEastAsia" w:hAnsi="Cambria Math"/>
                  <w:lang w:eastAsia="sr-Latn-CS"/>
                </w:rPr>
                <m:t>Θ</m:t>
              </m:r>
              <m:r>
                <w:rPr>
                  <w:rFonts w:ascii="Cambria Math" w:eastAsiaTheme="minorEastAsia" w:hAnsi="Cambria Math"/>
                  <w:lang w:eastAsia="sr-Latn-CS"/>
                </w:rPr>
                <m:t>(s)</m:t>
              </m:r>
            </m:num>
            <m:den>
              <m:sSub>
                <m:sSubPr>
                  <m:ctrlPr>
                    <w:rPr>
                      <w:rFonts w:ascii="Cambria Math" w:eastAsiaTheme="minorEastAsia" w:hAnsi="Cambria Math"/>
                      <w:i/>
                      <w:lang w:eastAsia="sr-Latn-CS"/>
                    </w:rPr>
                  </m:ctrlPr>
                </m:sSubPr>
                <m:e>
                  <m:r>
                    <w:rPr>
                      <w:rFonts w:ascii="Cambria Math" w:eastAsiaTheme="minorEastAsia" w:hAnsi="Cambria Math"/>
                      <w:lang w:eastAsia="sr-Latn-CS"/>
                    </w:rPr>
                    <m:t>U</m:t>
                  </m:r>
                </m:e>
                <m:sub>
                  <m:r>
                    <w:rPr>
                      <w:rFonts w:ascii="Cambria Math" w:eastAsiaTheme="minorEastAsia" w:hAnsi="Cambria Math"/>
                      <w:lang w:eastAsia="sr-Latn-CS"/>
                    </w:rPr>
                    <m:t>r</m:t>
                  </m:r>
                </m:sub>
              </m:sSub>
              <m:r>
                <w:rPr>
                  <w:rFonts w:ascii="Cambria Math" w:eastAsiaTheme="minorEastAsia" w:hAnsi="Cambria Math"/>
                  <w:lang w:eastAsia="sr-Latn-CS"/>
                </w:rPr>
                <m:t>(s)</m:t>
              </m:r>
            </m:den>
          </m:f>
          <m:r>
            <w:rPr>
              <w:rFonts w:ascii="Cambria Math" w:eastAsiaTheme="minorEastAsia" w:hAnsi="Cambria Math"/>
              <w:lang w:eastAsia="sr-Latn-CS"/>
            </w:rPr>
            <m:t>=</m:t>
          </m:r>
          <m:f>
            <m:fPr>
              <m:ctrlPr>
                <w:rPr>
                  <w:rFonts w:ascii="Cambria Math" w:eastAsiaTheme="minorEastAsia" w:hAnsi="Cambria Math"/>
                  <w:i/>
                  <w:lang w:eastAsia="sr-Latn-CS"/>
                </w:rPr>
              </m:ctrlPr>
            </m:fPr>
            <m:num>
              <m:r>
                <w:rPr>
                  <w:rFonts w:ascii="Cambria Math" w:eastAsiaTheme="minorEastAsia" w:hAnsi="Cambria Math"/>
                  <w:lang w:eastAsia="sr-Latn-CS"/>
                </w:rPr>
                <m:t>1</m:t>
              </m:r>
            </m:num>
            <m:den>
              <m:r>
                <w:rPr>
                  <w:rFonts w:ascii="Cambria Math" w:eastAsiaTheme="minorEastAsia" w:hAnsi="Cambria Math"/>
                  <w:lang w:eastAsia="sr-Latn-CS"/>
                </w:rPr>
                <m:t>s</m:t>
              </m:r>
              <m:d>
                <m:dPr>
                  <m:begChr m:val="["/>
                  <m:endChr m:val="]"/>
                  <m:ctrlPr>
                    <w:rPr>
                      <w:rFonts w:ascii="Cambria Math" w:eastAsiaTheme="minorEastAsia" w:hAnsi="Cambria Math"/>
                      <w:i/>
                      <w:lang w:eastAsia="sr-Latn-CS"/>
                    </w:rPr>
                  </m:ctrlPr>
                </m:dPr>
                <m:e>
                  <m:f>
                    <m:fPr>
                      <m:ctrlPr>
                        <w:rPr>
                          <w:rFonts w:ascii="Cambria Math" w:eastAsiaTheme="minorEastAsia" w:hAnsi="Cambria Math"/>
                          <w:i/>
                          <w:lang w:eastAsia="sr-Latn-CS"/>
                        </w:rPr>
                      </m:ctrlPr>
                    </m:fPr>
                    <m:num>
                      <m:sSub>
                        <m:sSubPr>
                          <m:ctrlPr>
                            <w:rPr>
                              <w:rFonts w:ascii="Cambria Math" w:eastAsiaTheme="minorEastAsia" w:hAnsi="Cambria Math"/>
                              <w:i/>
                              <w:lang w:eastAsia="sr-Latn-CS"/>
                            </w:rPr>
                          </m:ctrlPr>
                        </m:sSubPr>
                        <m:e>
                          <m:r>
                            <w:rPr>
                              <w:rFonts w:ascii="Cambria Math" w:eastAsiaTheme="minorEastAsia" w:hAnsi="Cambria Math"/>
                              <w:lang w:eastAsia="sr-Latn-CS"/>
                            </w:rPr>
                            <m:t>R</m:t>
                          </m:r>
                        </m:e>
                        <m:sub>
                          <m:r>
                            <w:rPr>
                              <w:rFonts w:ascii="Cambria Math" w:eastAsiaTheme="minorEastAsia" w:hAnsi="Cambria Math"/>
                              <w:lang w:eastAsia="sr-Latn-CS"/>
                            </w:rPr>
                            <m:t>r</m:t>
                          </m:r>
                        </m:sub>
                      </m:sSub>
                      <m:r>
                        <w:rPr>
                          <w:rFonts w:ascii="Cambria Math" w:eastAsiaTheme="minorEastAsia" w:hAnsi="Cambria Math"/>
                          <w:lang w:eastAsia="sr-Latn-CS"/>
                        </w:rPr>
                        <m:t>J</m:t>
                      </m:r>
                    </m:num>
                    <m:den>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m</m:t>
                          </m:r>
                        </m:sub>
                      </m:sSub>
                    </m:den>
                  </m:f>
                  <m:r>
                    <w:rPr>
                      <w:rFonts w:ascii="Cambria Math" w:eastAsiaTheme="minorEastAsia" w:hAnsi="Cambria Math"/>
                      <w:lang w:eastAsia="sr-Latn-CS"/>
                    </w:rPr>
                    <m:t>s+</m:t>
                  </m:r>
                  <m:d>
                    <m:dPr>
                      <m:ctrlPr>
                        <w:rPr>
                          <w:rFonts w:ascii="Cambria Math" w:eastAsiaTheme="minorEastAsia" w:hAnsi="Cambria Math"/>
                          <w:i/>
                          <w:lang w:eastAsia="sr-Latn-CS"/>
                        </w:rPr>
                      </m:ctrlPr>
                    </m:dPr>
                    <m:e>
                      <m:f>
                        <m:fPr>
                          <m:ctrlPr>
                            <w:rPr>
                              <w:rFonts w:ascii="Cambria Math" w:eastAsiaTheme="minorEastAsia" w:hAnsi="Cambria Math"/>
                              <w:i/>
                              <w:lang w:eastAsia="sr-Latn-CS"/>
                            </w:rPr>
                          </m:ctrlPr>
                        </m:fPr>
                        <m:num>
                          <m:sSub>
                            <m:sSubPr>
                              <m:ctrlPr>
                                <w:rPr>
                                  <w:rFonts w:ascii="Cambria Math" w:eastAsiaTheme="minorEastAsia" w:hAnsi="Cambria Math"/>
                                  <w:i/>
                                  <w:lang w:eastAsia="sr-Latn-CS"/>
                                </w:rPr>
                              </m:ctrlPr>
                            </m:sSubPr>
                            <m:e>
                              <m:r>
                                <w:rPr>
                                  <w:rFonts w:ascii="Cambria Math" w:eastAsiaTheme="minorEastAsia" w:hAnsi="Cambria Math"/>
                                  <w:lang w:eastAsia="sr-Latn-CS"/>
                                </w:rPr>
                                <m:t>R</m:t>
                              </m:r>
                            </m:e>
                            <m:sub>
                              <m:r>
                                <w:rPr>
                                  <w:rFonts w:ascii="Cambria Math" w:eastAsiaTheme="minorEastAsia" w:hAnsi="Cambria Math"/>
                                  <w:lang w:eastAsia="sr-Latn-CS"/>
                                </w:rPr>
                                <m:t>r</m:t>
                              </m:r>
                            </m:sub>
                          </m:sSub>
                          <m:r>
                            <w:rPr>
                              <w:rFonts w:ascii="Cambria Math" w:eastAsiaTheme="minorEastAsia" w:hAnsi="Cambria Math"/>
                              <w:lang w:eastAsia="sr-Latn-CS"/>
                            </w:rPr>
                            <m:t>F</m:t>
                          </m:r>
                        </m:num>
                        <m:den>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m</m:t>
                              </m:r>
                            </m:sub>
                          </m:sSub>
                        </m:den>
                      </m:f>
                      <m:r>
                        <w:rPr>
                          <w:rFonts w:ascii="Cambria Math" w:eastAsiaTheme="minorEastAsia" w:hAnsi="Cambria Math"/>
                          <w:lang w:eastAsia="sr-Latn-CS"/>
                        </w:rPr>
                        <m:t>+</m:t>
                      </m:r>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em</m:t>
                          </m:r>
                        </m:sub>
                      </m:sSub>
                    </m:e>
                  </m:d>
                </m:e>
              </m:d>
            </m:den>
          </m:f>
        </m:oMath>
      </m:oMathPara>
    </w:p>
    <w:p w:rsidR="00EF093B" w:rsidRPr="00D157C1" w:rsidRDefault="00C63193" w:rsidP="00B43506">
      <w:pPr>
        <w:spacing w:line="276" w:lineRule="auto"/>
        <w:jc w:val="center"/>
        <w:rPr>
          <w:rFonts w:eastAsiaTheme="minorEastAsia"/>
          <w:lang w:eastAsia="sr-Latn-CS"/>
        </w:rPr>
      </w:pPr>
      <w:r w:rsidRPr="00D157C1">
        <w:rPr>
          <w:rFonts w:eastAsiaTheme="minorEastAsia"/>
          <w:lang w:eastAsia="sr-Latn-CS"/>
        </w:rPr>
        <w:t>(145)</w:t>
      </w:r>
    </w:p>
    <w:p w:rsidR="00EF093B" w:rsidRPr="00D157C1" w:rsidRDefault="00C63193" w:rsidP="00B43506">
      <w:pPr>
        <w:spacing w:line="276" w:lineRule="auto"/>
        <w:jc w:val="center"/>
        <w:rPr>
          <w:rFonts w:eastAsiaTheme="minorEastAsia"/>
        </w:rPr>
      </w:pPr>
      <w:r w:rsidRPr="00D157C1">
        <w:t xml:space="preserve">Deljenjem brojioca i imenioca prenosne funkcije (145) sa izrazom </w:t>
      </w:r>
      <m:oMath>
        <m:f>
          <m:fPr>
            <m:ctrlPr>
              <w:rPr>
                <w:rFonts w:ascii="Cambria Math" w:eastAsiaTheme="minorEastAsia" w:hAnsi="Cambria Math"/>
                <w:i/>
                <w:lang w:eastAsia="sr-Latn-CS"/>
              </w:rPr>
            </m:ctrlPr>
          </m:fPr>
          <m:num>
            <m:sSub>
              <m:sSubPr>
                <m:ctrlPr>
                  <w:rPr>
                    <w:rFonts w:ascii="Cambria Math" w:eastAsiaTheme="minorEastAsia" w:hAnsi="Cambria Math"/>
                    <w:i/>
                    <w:lang w:eastAsia="sr-Latn-CS"/>
                  </w:rPr>
                </m:ctrlPr>
              </m:sSubPr>
              <m:e>
                <m:r>
                  <w:rPr>
                    <w:rFonts w:ascii="Cambria Math" w:eastAsiaTheme="minorEastAsia" w:hAnsi="Cambria Math"/>
                    <w:lang w:eastAsia="sr-Latn-CS"/>
                  </w:rPr>
                  <m:t>R</m:t>
                </m:r>
              </m:e>
              <m:sub>
                <m:r>
                  <w:rPr>
                    <w:rFonts w:ascii="Cambria Math" w:eastAsiaTheme="minorEastAsia" w:hAnsi="Cambria Math"/>
                    <w:lang w:eastAsia="sr-Latn-CS"/>
                  </w:rPr>
                  <m:t>r</m:t>
                </m:r>
              </m:sub>
            </m:sSub>
            <m:r>
              <w:rPr>
                <w:rFonts w:ascii="Cambria Math" w:eastAsiaTheme="minorEastAsia" w:hAnsi="Cambria Math"/>
                <w:lang w:eastAsia="sr-Latn-CS"/>
              </w:rPr>
              <m:t>F</m:t>
            </m:r>
          </m:num>
          <m:den>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m</m:t>
                </m:r>
              </m:sub>
            </m:sSub>
          </m:den>
        </m:f>
        <m:r>
          <w:rPr>
            <w:rFonts w:ascii="Cambria Math" w:eastAsiaTheme="minorEastAsia" w:hAnsi="Cambria Math"/>
            <w:lang w:eastAsia="sr-Latn-CS"/>
          </w:rPr>
          <m:t>+</m:t>
        </m:r>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em</m:t>
            </m:r>
          </m:sub>
        </m:sSub>
      </m:oMath>
      <w:r w:rsidRPr="00D157C1">
        <w:t xml:space="preserve"> dobija se:</w:t>
      </w:r>
      <w:r w:rsidR="00EF093B" w:rsidRPr="00D157C1">
        <w:br/>
      </w:r>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K</m:t>
                  </m:r>
                </m:e>
                <m:sub>
                  <m:r>
                    <w:rPr>
                      <w:rFonts w:ascii="Cambria Math" w:hAnsi="Cambria Math"/>
                    </w:rPr>
                    <m:t>v</m:t>
                  </m:r>
                </m:sub>
              </m:sSub>
            </m:num>
            <m:den>
              <m:r>
                <w:rPr>
                  <w:rFonts w:ascii="Cambria Math" w:hAnsi="Cambria Math"/>
                </w:rPr>
                <m:t>s</m:t>
              </m:r>
              <m:d>
                <m:dPr>
                  <m:ctrlPr>
                    <w:rPr>
                      <w:rFonts w:ascii="Cambria Math" w:hAnsi="Cambria Math"/>
                      <w:i/>
                    </w:rPr>
                  </m:ctrlPr>
                </m:dPr>
                <m:e>
                  <m:r>
                    <w:rPr>
                      <w:rFonts w:ascii="Cambria Math" w:hAnsi="Cambria Math"/>
                    </w:rPr>
                    <m:t>Ts+1</m:t>
                  </m:r>
                </m:e>
              </m:d>
            </m:den>
          </m:f>
        </m:oMath>
      </m:oMathPara>
    </w:p>
    <w:p w:rsidR="00EF093B" w:rsidRPr="00D157C1" w:rsidRDefault="005F00D8" w:rsidP="00B43506">
      <w:pPr>
        <w:spacing w:line="276" w:lineRule="auto"/>
        <w:jc w:val="center"/>
        <w:rPr>
          <w:rFonts w:eastAsiaTheme="minorEastAsia"/>
        </w:rPr>
      </w:pPr>
      <w:r w:rsidRPr="00D157C1">
        <w:rPr>
          <w:rFonts w:eastAsiaTheme="minorEastAsia"/>
        </w:rPr>
        <w:t>(146)</w:t>
      </w:r>
    </w:p>
    <w:p w:rsidR="00EF093B" w:rsidRPr="00D157C1" w:rsidRDefault="00EF093B" w:rsidP="00B43506">
      <w:pPr>
        <w:spacing w:line="276" w:lineRule="auto"/>
        <w:jc w:val="center"/>
        <w:rPr>
          <w:rFonts w:eastAsiaTheme="minorEastAsia"/>
        </w:rPr>
      </w:pPr>
    </w:p>
    <w:p w:rsidR="00EF093B" w:rsidRPr="00D157C1" w:rsidRDefault="00C63193" w:rsidP="00B43506">
      <w:pPr>
        <w:spacing w:line="276" w:lineRule="auto"/>
        <w:rPr>
          <w:rFonts w:eastAsiaTheme="minorEastAsia"/>
        </w:rPr>
      </w:pPr>
      <w:r w:rsidRPr="00D157C1">
        <w:rPr>
          <w:rFonts w:eastAsiaTheme="minorEastAsia"/>
        </w:rPr>
        <w:t>gde su:</w:t>
      </w:r>
    </w:p>
    <w:p w:rsidR="00EF093B" w:rsidRPr="00D157C1" w:rsidRDefault="00EF093B" w:rsidP="00B43506">
      <w:pPr>
        <w:spacing w:line="276" w:lineRule="auto"/>
        <w:rPr>
          <w:rFonts w:eastAsiaTheme="minorEastAsia"/>
        </w:rPr>
      </w:pPr>
    </w:p>
    <w:p w:rsidR="00EF093B" w:rsidRPr="00D157C1"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K</m:t>
              </m:r>
            </m:e>
            <m:sub>
              <m:r>
                <w:rPr>
                  <w:rFonts w:ascii="Cambria Math" w:hAnsi="Cambria Math"/>
                </w:rPr>
                <m:t>v</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k</m:t>
                  </m:r>
                </m:e>
                <m:sub>
                  <m:r>
                    <w:rPr>
                      <w:rFonts w:ascii="Cambria Math" w:hAnsi="Cambria Math"/>
                    </w:rPr>
                    <m:t>m</m:t>
                  </m:r>
                </m:sub>
              </m:sSub>
            </m:num>
            <m:den>
              <m:sSub>
                <m:sSubPr>
                  <m:ctrlPr>
                    <w:rPr>
                      <w:rFonts w:ascii="Cambria Math" w:eastAsiaTheme="minorEastAsia" w:hAnsi="Cambria Math"/>
                      <w:i/>
                      <w:lang w:eastAsia="sr-Latn-CS"/>
                    </w:rPr>
                  </m:ctrlPr>
                </m:sSubPr>
                <m:e>
                  <m:r>
                    <w:rPr>
                      <w:rFonts w:ascii="Cambria Math" w:eastAsiaTheme="minorEastAsia" w:hAnsi="Cambria Math"/>
                      <w:lang w:eastAsia="sr-Latn-CS"/>
                    </w:rPr>
                    <m:t>R</m:t>
                  </m:r>
                </m:e>
                <m:sub>
                  <m:r>
                    <w:rPr>
                      <w:rFonts w:ascii="Cambria Math" w:eastAsiaTheme="minorEastAsia" w:hAnsi="Cambria Math"/>
                      <w:lang w:eastAsia="sr-Latn-CS"/>
                    </w:rPr>
                    <m:t>r</m:t>
                  </m:r>
                </m:sub>
              </m:sSub>
              <m:r>
                <w:rPr>
                  <w:rFonts w:ascii="Cambria Math" w:eastAsiaTheme="minorEastAsia" w:hAnsi="Cambria Math"/>
                  <w:lang w:eastAsia="sr-Latn-CS"/>
                </w:rPr>
                <m:t>F+</m:t>
              </m:r>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em</m:t>
                  </m:r>
                </m:sub>
              </m:sSub>
              <m:sSub>
                <m:sSubPr>
                  <m:ctrlPr>
                    <w:rPr>
                      <w:rFonts w:ascii="Cambria Math" w:hAnsi="Cambria Math"/>
                      <w:i/>
                    </w:rPr>
                  </m:ctrlPr>
                </m:sSubPr>
                <m:e>
                  <m:r>
                    <w:rPr>
                      <w:rFonts w:ascii="Cambria Math" w:hAnsi="Cambria Math"/>
                    </w:rPr>
                    <m:t>k</m:t>
                  </m:r>
                </m:e>
                <m:sub>
                  <m:r>
                    <w:rPr>
                      <w:rFonts w:ascii="Cambria Math" w:hAnsi="Cambria Math"/>
                    </w:rPr>
                    <m:t>m</m:t>
                  </m:r>
                </m:sub>
              </m:sSub>
            </m:den>
          </m:f>
          <m:r>
            <w:rPr>
              <w:rFonts w:ascii="Cambria Math" w:hAnsi="Cambria Math"/>
            </w:rPr>
            <m:t xml:space="preserve"> </m:t>
          </m:r>
          <m:d>
            <m:dPr>
              <m:begChr m:val="["/>
              <m:endChr m:val="]"/>
              <m:ctrlPr>
                <w:rPr>
                  <w:rFonts w:ascii="Cambria Math" w:hAnsi="Cambria Math"/>
                  <w:i/>
                </w:rPr>
              </m:ctrlPr>
            </m:dPr>
            <m:e>
              <m:f>
                <m:fPr>
                  <m:ctrlPr>
                    <w:rPr>
                      <w:rFonts w:ascii="Cambria Math" w:hAnsi="Cambria Math"/>
                    </w:rPr>
                  </m:ctrlPr>
                </m:fPr>
                <m:num>
                  <m:r>
                    <m:rPr>
                      <m:sty m:val="p"/>
                    </m:rPr>
                    <w:rPr>
                      <w:rFonts w:ascii="Cambria Math" w:hAnsi="Cambria Math"/>
                    </w:rPr>
                    <m:t>1</m:t>
                  </m:r>
                </m:num>
                <m:den>
                  <m:r>
                    <m:rPr>
                      <m:sty m:val="p"/>
                    </m:rPr>
                    <w:rPr>
                      <w:rFonts w:ascii="Cambria Math" w:hAnsi="Cambria Math"/>
                    </w:rPr>
                    <m:t>VS</m:t>
                  </m:r>
                </m:den>
              </m:f>
            </m:e>
          </m:d>
        </m:oMath>
      </m:oMathPara>
    </w:p>
    <w:p w:rsidR="00EF093B" w:rsidRPr="00D157C1" w:rsidRDefault="00EF093B" w:rsidP="00B43506">
      <w:pPr>
        <w:spacing w:line="276" w:lineRule="auto"/>
        <w:rPr>
          <w:rFonts w:eastAsiaTheme="minorEastAsia"/>
        </w:rPr>
      </w:pPr>
    </w:p>
    <w:p w:rsidR="00EF093B" w:rsidRPr="00D157C1" w:rsidRDefault="005F00D8" w:rsidP="00B43506">
      <w:pPr>
        <w:spacing w:line="276" w:lineRule="auto"/>
        <w:rPr>
          <w:rFonts w:eastAsiaTheme="minorEastAsia"/>
        </w:rPr>
      </w:pPr>
      <w:r w:rsidRPr="00D157C1">
        <w:rPr>
          <w:rFonts w:eastAsiaTheme="minorEastAsia"/>
        </w:rPr>
        <w:t>i</w:t>
      </w:r>
    </w:p>
    <w:p w:rsidR="00EF093B" w:rsidRPr="00D157C1" w:rsidRDefault="00EF093B" w:rsidP="00B43506">
      <w:pPr>
        <w:spacing w:line="276" w:lineRule="auto"/>
        <w:rPr>
          <w:rFonts w:eastAsiaTheme="minorEastAsia"/>
        </w:rPr>
      </w:pPr>
    </w:p>
    <w:p w:rsidR="00EF093B" w:rsidRPr="00D157C1" w:rsidRDefault="005F00D8" w:rsidP="00B43506">
      <w:pPr>
        <w:spacing w:line="276" w:lineRule="auto"/>
        <w:rPr>
          <w:rFonts w:eastAsiaTheme="minorEastAsia"/>
        </w:rPr>
      </w:pPr>
      <m:oMathPara>
        <m:oMath>
          <m:r>
            <w:rPr>
              <w:rFonts w:ascii="Cambria Math" w:hAnsi="Cambria Math"/>
            </w:rPr>
            <m:t>T=</m:t>
          </m:r>
          <m:f>
            <m:fPr>
              <m:ctrlPr>
                <w:rPr>
                  <w:rFonts w:ascii="Cambria Math" w:hAnsi="Cambria Math"/>
                  <w:i/>
                </w:rPr>
              </m:ctrlPr>
            </m:fPr>
            <m:num>
              <m:sSub>
                <m:sSubPr>
                  <m:ctrlPr>
                    <w:rPr>
                      <w:rFonts w:ascii="Cambria Math" w:eastAsiaTheme="minorEastAsia" w:hAnsi="Cambria Math"/>
                      <w:i/>
                      <w:lang w:eastAsia="sr-Latn-CS"/>
                    </w:rPr>
                  </m:ctrlPr>
                </m:sSubPr>
                <m:e>
                  <m:r>
                    <w:rPr>
                      <w:rFonts w:ascii="Cambria Math" w:eastAsiaTheme="minorEastAsia" w:hAnsi="Cambria Math"/>
                      <w:lang w:eastAsia="sr-Latn-CS"/>
                    </w:rPr>
                    <m:t>R</m:t>
                  </m:r>
                </m:e>
                <m:sub>
                  <m:r>
                    <w:rPr>
                      <w:rFonts w:ascii="Cambria Math" w:eastAsiaTheme="minorEastAsia" w:hAnsi="Cambria Math"/>
                      <w:lang w:eastAsia="sr-Latn-CS"/>
                    </w:rPr>
                    <m:t>r</m:t>
                  </m:r>
                </m:sub>
              </m:sSub>
              <m:r>
                <w:rPr>
                  <w:rFonts w:ascii="Cambria Math" w:eastAsiaTheme="minorEastAsia" w:hAnsi="Cambria Math"/>
                  <w:lang w:eastAsia="sr-Latn-CS"/>
                </w:rPr>
                <m:t>J</m:t>
              </m:r>
            </m:num>
            <m:den>
              <m:sSub>
                <m:sSubPr>
                  <m:ctrlPr>
                    <w:rPr>
                      <w:rFonts w:ascii="Cambria Math" w:eastAsiaTheme="minorEastAsia" w:hAnsi="Cambria Math"/>
                      <w:i/>
                      <w:lang w:eastAsia="sr-Latn-CS"/>
                    </w:rPr>
                  </m:ctrlPr>
                </m:sSubPr>
                <m:e>
                  <m:r>
                    <w:rPr>
                      <w:rFonts w:ascii="Cambria Math" w:eastAsiaTheme="minorEastAsia" w:hAnsi="Cambria Math"/>
                      <w:lang w:eastAsia="sr-Latn-CS"/>
                    </w:rPr>
                    <m:t>R</m:t>
                  </m:r>
                </m:e>
                <m:sub>
                  <m:r>
                    <w:rPr>
                      <w:rFonts w:ascii="Cambria Math" w:eastAsiaTheme="minorEastAsia" w:hAnsi="Cambria Math"/>
                      <w:lang w:eastAsia="sr-Latn-CS"/>
                    </w:rPr>
                    <m:t>r</m:t>
                  </m:r>
                </m:sub>
              </m:sSub>
              <m:r>
                <w:rPr>
                  <w:rFonts w:ascii="Cambria Math" w:eastAsiaTheme="minorEastAsia" w:hAnsi="Cambria Math"/>
                  <w:lang w:eastAsia="sr-Latn-CS"/>
                </w:rPr>
                <m:t>F+</m:t>
              </m:r>
              <m:sSub>
                <m:sSubPr>
                  <m:ctrlPr>
                    <w:rPr>
                      <w:rFonts w:ascii="Cambria Math" w:eastAsiaTheme="minorEastAsia" w:hAnsi="Cambria Math"/>
                      <w:i/>
                      <w:lang w:eastAsia="sr-Latn-CS"/>
                    </w:rPr>
                  </m:ctrlPr>
                </m:sSubPr>
                <m:e>
                  <m:r>
                    <w:rPr>
                      <w:rFonts w:ascii="Cambria Math" w:eastAsiaTheme="minorEastAsia" w:hAnsi="Cambria Math"/>
                      <w:lang w:eastAsia="sr-Latn-CS"/>
                    </w:rPr>
                    <m:t>k</m:t>
                  </m:r>
                </m:e>
                <m:sub>
                  <m:r>
                    <w:rPr>
                      <w:rFonts w:ascii="Cambria Math" w:eastAsiaTheme="minorEastAsia" w:hAnsi="Cambria Math"/>
                      <w:lang w:eastAsia="sr-Latn-CS"/>
                    </w:rPr>
                    <m:t>em</m:t>
                  </m:r>
                </m:sub>
              </m:sSub>
              <m:sSub>
                <m:sSubPr>
                  <m:ctrlPr>
                    <w:rPr>
                      <w:rFonts w:ascii="Cambria Math" w:hAnsi="Cambria Math"/>
                      <w:i/>
                    </w:rPr>
                  </m:ctrlPr>
                </m:sSubPr>
                <m:e>
                  <m:r>
                    <w:rPr>
                      <w:rFonts w:ascii="Cambria Math" w:hAnsi="Cambria Math"/>
                    </w:rPr>
                    <m:t>k</m:t>
                  </m:r>
                </m:e>
                <m:sub>
                  <m:r>
                    <w:rPr>
                      <w:rFonts w:ascii="Cambria Math" w:hAnsi="Cambria Math"/>
                    </w:rPr>
                    <m:t>m</m:t>
                  </m:r>
                </m:sub>
              </m:sSub>
            </m:den>
          </m:f>
          <m:r>
            <w:rPr>
              <w:rFonts w:ascii="Cambria Math" w:hAnsi="Cambria Math"/>
            </w:rPr>
            <m:t xml:space="preserve"> </m:t>
          </m:r>
          <m:d>
            <m:dPr>
              <m:begChr m:val="["/>
              <m:endChr m:val="]"/>
              <m:ctrlPr>
                <w:rPr>
                  <w:rFonts w:ascii="Cambria Math" w:hAnsi="Cambria Math"/>
                  <w:i/>
                </w:rPr>
              </m:ctrlPr>
            </m:dPr>
            <m:e>
              <m:r>
                <m:rPr>
                  <m:sty m:val="p"/>
                </m:rPr>
                <w:rPr>
                  <w:rFonts w:ascii="Cambria Math" w:hAnsi="Cambria Math"/>
                </w:rPr>
                <m:t>s</m:t>
              </m:r>
            </m:e>
          </m:d>
        </m:oMath>
      </m:oMathPara>
    </w:p>
    <w:p w:rsidR="00EF093B" w:rsidRPr="00D157C1" w:rsidRDefault="00EF093B" w:rsidP="00B43506">
      <w:pPr>
        <w:spacing w:line="276" w:lineRule="auto"/>
      </w:pPr>
    </w:p>
    <w:p w:rsidR="00EF093B" w:rsidRPr="00D157C1" w:rsidRDefault="005F00D8" w:rsidP="00B43506">
      <w:pPr>
        <w:spacing w:line="276" w:lineRule="auto"/>
        <w:rPr>
          <w:rFonts w:eastAsiaTheme="minorEastAsia"/>
          <w:lang w:eastAsia="sr-Latn-CS"/>
        </w:rPr>
      </w:pPr>
      <w:r w:rsidRPr="00D157C1">
        <w:t>Izraz (146) predstavlja prenosnu funkciju</w:t>
      </w:r>
      <w:r w:rsidRPr="00D157C1">
        <w:rPr>
          <w:rFonts w:eastAsiaTheme="minorEastAsia"/>
          <w:lang w:eastAsia="sr-Latn-CS"/>
        </w:rPr>
        <w:t xml:space="preserve"> po ugaonom pomeraju MJS upravljanog strujom rotora. Prenosna funkcija po ugaonoj brzini se dobija tako što se polazi od toga da je:</w:t>
      </w:r>
    </w:p>
    <w:p w:rsidR="00EF093B" w:rsidRPr="00D157C1" w:rsidRDefault="00EF093B" w:rsidP="00B43506">
      <w:pPr>
        <w:spacing w:line="276" w:lineRule="auto"/>
        <w:rPr>
          <w:rFonts w:eastAsiaTheme="minorEastAsia"/>
          <w:lang w:eastAsia="sr-Latn-CS"/>
        </w:rPr>
      </w:pPr>
    </w:p>
    <w:p w:rsidR="00EF093B" w:rsidRPr="00D157C1" w:rsidRDefault="00EF093B" w:rsidP="00B43506">
      <w:pPr>
        <w:spacing w:line="276" w:lineRule="auto"/>
        <w:rPr>
          <w:rFonts w:eastAsiaTheme="minorEastAsia"/>
        </w:rPr>
      </w:pPr>
      <m:oMathPara>
        <m:oMath>
          <m:r>
            <w:rPr>
              <w:rFonts w:ascii="Cambria Math" w:hAnsi="Cambria Math"/>
            </w:rPr>
            <m:t>ω</m:t>
          </m:r>
          <m:d>
            <m:dPr>
              <m:ctrlPr>
                <w:rPr>
                  <w:rFonts w:ascii="Cambria Math" w:hAnsi="Cambria Math"/>
                  <w:i/>
                </w:rPr>
              </m:ctrlPr>
            </m:dPr>
            <m:e>
              <m:r>
                <w:rPr>
                  <w:rFonts w:ascii="Cambria Math" w:hAnsi="Cambria Math"/>
                </w:rPr>
                <m:t>t</m:t>
              </m:r>
            </m:e>
          </m:d>
          <m:r>
            <w:rPr>
              <w:rFonts w:ascii="Cambria Math" w:hAnsi="Cambria Math"/>
            </w:rPr>
            <m:t>=</m:t>
          </m:r>
          <m:f>
            <m:fPr>
              <m:ctrlPr>
                <w:rPr>
                  <w:rFonts w:ascii="Cambria Math" w:hAnsi="Cambria Math"/>
                  <w:i/>
                </w:rPr>
              </m:ctrlPr>
            </m:fPr>
            <m:num>
              <m:box>
                <m:boxPr>
                  <m:diff m:val="1"/>
                  <m:ctrlPr>
                    <w:rPr>
                      <w:rFonts w:ascii="Cambria Math" w:hAnsi="Cambria Math"/>
                      <w:i/>
                    </w:rPr>
                  </m:ctrlPr>
                </m:boxPr>
                <m:e>
                  <m:r>
                    <w:rPr>
                      <w:rFonts w:ascii="Cambria Math" w:hAnsi="Cambria Math"/>
                    </w:rPr>
                    <m:t>dθ</m:t>
                  </m:r>
                </m:e>
              </m:box>
              <m:d>
                <m:dPr>
                  <m:ctrlPr>
                    <w:rPr>
                      <w:rFonts w:ascii="Cambria Math" w:hAnsi="Cambria Math"/>
                      <w:i/>
                    </w:rPr>
                  </m:ctrlPr>
                </m:dPr>
                <m:e>
                  <m:r>
                    <w:rPr>
                      <w:rFonts w:ascii="Cambria Math" w:hAnsi="Cambria Math"/>
                    </w:rPr>
                    <m:t>t</m:t>
                  </m:r>
                </m:e>
              </m:d>
            </m:num>
            <m:den>
              <m:r>
                <w:rPr>
                  <w:rFonts w:ascii="Cambria Math" w:hAnsi="Cambria Math"/>
                </w:rPr>
                <m:t>dt</m:t>
              </m:r>
            </m:den>
          </m:f>
          <m:r>
            <w:rPr>
              <w:rFonts w:ascii="Cambria Math" w:hAnsi="Cambria Math"/>
            </w:rPr>
            <m:t>=</m:t>
          </m:r>
          <m:sSup>
            <m:sSupPr>
              <m:ctrlPr>
                <w:rPr>
                  <w:rFonts w:ascii="Cambria Math" w:hAnsi="Cambria Math"/>
                  <w:i/>
                </w:rPr>
              </m:ctrlPr>
            </m:sSupPr>
            <m:e>
              <m:r>
                <w:rPr>
                  <w:rFonts w:ascii="Cambria Math" w:hAnsi="Cambria Math"/>
                </w:rPr>
                <m:t>θ</m:t>
              </m:r>
            </m:e>
            <m:sup>
              <m:r>
                <w:rPr>
                  <w:rFonts w:ascii="Cambria Math" w:hAnsi="Cambria Math"/>
                </w:rPr>
                <m:t>'</m:t>
              </m:r>
            </m:sup>
          </m:sSup>
          <m:d>
            <m:dPr>
              <m:ctrlPr>
                <w:rPr>
                  <w:rFonts w:ascii="Cambria Math" w:hAnsi="Cambria Math"/>
                  <w:i/>
                </w:rPr>
              </m:ctrlPr>
            </m:dPr>
            <m:e>
              <m:r>
                <w:rPr>
                  <w:rFonts w:ascii="Cambria Math" w:hAnsi="Cambria Math"/>
                </w:rPr>
                <m:t>t</m:t>
              </m:r>
            </m:e>
          </m:d>
        </m:oMath>
      </m:oMathPara>
    </w:p>
    <w:p w:rsidR="00EF093B" w:rsidRPr="00D157C1" w:rsidRDefault="00EF093B" w:rsidP="00B43506">
      <w:pPr>
        <w:spacing w:line="276" w:lineRule="auto"/>
      </w:pPr>
    </w:p>
    <w:p w:rsidR="00EF093B" w:rsidRPr="00D157C1" w:rsidRDefault="005F00D8" w:rsidP="00B43506">
      <w:pPr>
        <w:spacing w:line="276" w:lineRule="auto"/>
      </w:pPr>
      <w:r w:rsidRPr="00D157C1">
        <w:t xml:space="preserve">odnosno: </w:t>
      </w:r>
    </w:p>
    <w:p w:rsidR="00EF093B" w:rsidRPr="00D157C1" w:rsidRDefault="00EF093B" w:rsidP="00B43506">
      <w:pPr>
        <w:spacing w:line="276" w:lineRule="auto"/>
      </w:pPr>
    </w:p>
    <w:p w:rsidR="005F00D8" w:rsidRPr="00D157C1" w:rsidRDefault="00EF093B" w:rsidP="00B43506">
      <w:pPr>
        <w:spacing w:line="276" w:lineRule="auto"/>
        <w:rPr>
          <w:rFonts w:eastAsiaTheme="minorEastAsia"/>
        </w:rPr>
      </w:pPr>
      <m:oMathPara>
        <m:oMath>
          <m:r>
            <w:rPr>
              <w:rFonts w:ascii="Cambria Math" w:hAnsi="Cambria Math"/>
            </w:rPr>
            <m:t>Ω</m:t>
          </m:r>
          <m:d>
            <m:dPr>
              <m:ctrlPr>
                <w:rPr>
                  <w:rFonts w:ascii="Cambria Math" w:hAnsi="Cambria Math"/>
                  <w:i/>
                </w:rPr>
              </m:ctrlPr>
            </m:dPr>
            <m:e>
              <m:r>
                <w:rPr>
                  <w:rFonts w:ascii="Cambria Math" w:hAnsi="Cambria Math"/>
                </w:rPr>
                <m:t>s</m:t>
              </m:r>
            </m:e>
          </m:d>
          <m:r>
            <m:rPr>
              <m:scr m:val="script"/>
            </m:rPr>
            <w:rPr>
              <w:rFonts w:ascii="Cambria Math" w:hAnsi="Cambria Math"/>
            </w:rPr>
            <m:t>=L</m:t>
          </m:r>
          <m:d>
            <m:dPr>
              <m:begChr m:val="["/>
              <m:endChr m:val="]"/>
              <m:ctrlPr>
                <w:rPr>
                  <w:rFonts w:ascii="Cambria Math" w:hAnsi="Cambria Math"/>
                  <w:i/>
                </w:rPr>
              </m:ctrlPr>
            </m:dPr>
            <m:e>
              <m:r>
                <w:rPr>
                  <w:rFonts w:ascii="Cambria Math" w:hAnsi="Cambria Math"/>
                </w:rPr>
                <m:t>ω</m:t>
              </m:r>
              <m:d>
                <m:dPr>
                  <m:ctrlPr>
                    <w:rPr>
                      <w:rFonts w:ascii="Cambria Math" w:hAnsi="Cambria Math"/>
                      <w:i/>
                    </w:rPr>
                  </m:ctrlPr>
                </m:dPr>
                <m:e>
                  <m:r>
                    <w:rPr>
                      <w:rFonts w:ascii="Cambria Math" w:hAnsi="Cambria Math"/>
                    </w:rPr>
                    <m:t>t</m:t>
                  </m:r>
                </m:e>
              </m:d>
            </m:e>
          </m:d>
          <m:r>
            <w:rPr>
              <w:rFonts w:ascii="Cambria Math" w:hAnsi="Cambria Math"/>
            </w:rPr>
            <m:t>=sΘ(s)</m:t>
          </m:r>
        </m:oMath>
      </m:oMathPara>
    </w:p>
    <w:p w:rsidR="00EF093B" w:rsidRPr="00D157C1" w:rsidRDefault="00EF093B" w:rsidP="00B43506">
      <w:pPr>
        <w:keepNext/>
        <w:spacing w:line="276" w:lineRule="auto"/>
        <w:jc w:val="center"/>
        <w:rPr>
          <w:rFonts w:eastAsiaTheme="minorEastAsia"/>
        </w:rPr>
      </w:pPr>
    </w:p>
    <w:p w:rsidR="00EF093B" w:rsidRPr="00D157C1" w:rsidRDefault="00EF093B" w:rsidP="00B43506">
      <w:pPr>
        <w:keepNext/>
        <w:spacing w:line="276" w:lineRule="auto"/>
        <w:rPr>
          <w:rFonts w:eastAsiaTheme="minorEastAsia"/>
        </w:rPr>
      </w:pPr>
      <w:r w:rsidRPr="00D157C1">
        <w:rPr>
          <w:rFonts w:eastAsiaTheme="minorEastAsia"/>
        </w:rPr>
        <w:t>te se transformacijom (146) dobija prenosna funkcija MJS po ugaonoj brzini:</w:t>
      </w:r>
    </w:p>
    <w:p w:rsidR="00EF093B" w:rsidRPr="00D157C1" w:rsidRDefault="00EF093B" w:rsidP="00B43506">
      <w:pPr>
        <w:keepNext/>
        <w:spacing w:line="276" w:lineRule="auto"/>
        <w:rPr>
          <w:rFonts w:eastAsiaTheme="minorEastAsia"/>
        </w:rPr>
      </w:pPr>
    </w:p>
    <w:p w:rsidR="00EF093B" w:rsidRPr="00D157C1" w:rsidRDefault="00EF093B" w:rsidP="00B43506">
      <w:pPr>
        <w:keepNext/>
        <w:spacing w:line="276" w:lineRule="auto"/>
        <w:jc w:val="center"/>
        <w:rPr>
          <w:rFonts w:eastAsiaTheme="minorEastAsia"/>
        </w:rPr>
      </w:pPr>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r>
                <w:rPr>
                  <w:rFonts w:ascii="Cambria Math" w:hAnsi="Cambria Math"/>
                </w:rPr>
                <m:t>Ω</m:t>
              </m:r>
              <m:d>
                <m:dPr>
                  <m:ctrlPr>
                    <w:rPr>
                      <w:rFonts w:ascii="Cambria Math" w:hAnsi="Cambria Math"/>
                      <w:i/>
                    </w:rPr>
                  </m:ctrlPr>
                </m:dPr>
                <m:e>
                  <m:r>
                    <w:rPr>
                      <w:rFonts w:ascii="Cambria Math" w:hAnsi="Cambria Math"/>
                    </w:rPr>
                    <m:t>s</m:t>
                  </m:r>
                </m:e>
              </m:d>
            </m:num>
            <m:den>
              <m:sSub>
                <m:sSubPr>
                  <m:ctrlPr>
                    <w:rPr>
                      <w:rFonts w:ascii="Cambria Math" w:eastAsiaTheme="minorEastAsia" w:hAnsi="Cambria Math"/>
                      <w:i/>
                      <w:lang w:eastAsia="sr-Latn-CS"/>
                    </w:rPr>
                  </m:ctrlPr>
                </m:sSubPr>
                <m:e>
                  <m:r>
                    <w:rPr>
                      <w:rFonts w:ascii="Cambria Math" w:eastAsiaTheme="minorEastAsia" w:hAnsi="Cambria Math"/>
                      <w:lang w:eastAsia="sr-Latn-CS"/>
                    </w:rPr>
                    <m:t>U</m:t>
                  </m:r>
                </m:e>
                <m:sub>
                  <m:r>
                    <w:rPr>
                      <w:rFonts w:ascii="Cambria Math" w:eastAsiaTheme="minorEastAsia" w:hAnsi="Cambria Math"/>
                      <w:lang w:eastAsia="sr-Latn-CS"/>
                    </w:rPr>
                    <m:t>r</m:t>
                  </m:r>
                </m:sub>
              </m:sSub>
              <m:r>
                <w:rPr>
                  <w:rFonts w:ascii="Cambria Math" w:eastAsiaTheme="minorEastAsia" w:hAnsi="Cambria Math"/>
                  <w:lang w:eastAsia="sr-Latn-CS"/>
                </w:rPr>
                <m:t>(s)</m:t>
              </m:r>
            </m:den>
          </m:f>
          <m:r>
            <w:rPr>
              <w:rFonts w:ascii="Cambria Math" w:hAnsi="Cambria Math"/>
            </w:rPr>
            <m:t>=</m:t>
          </m:r>
          <m:f>
            <m:fPr>
              <m:ctrlPr>
                <w:rPr>
                  <w:rFonts w:ascii="Cambria Math" w:hAnsi="Cambria Math"/>
                  <w:i/>
                </w:rPr>
              </m:ctrlPr>
            </m:fPr>
            <m:num>
              <m:r>
                <w:rPr>
                  <w:rFonts w:ascii="Cambria Math" w:hAnsi="Cambria Math"/>
                </w:rPr>
                <m:t>sΘ(s)</m:t>
              </m:r>
            </m:num>
            <m:den>
              <m:sSub>
                <m:sSubPr>
                  <m:ctrlPr>
                    <w:rPr>
                      <w:rFonts w:ascii="Cambria Math" w:eastAsiaTheme="minorEastAsia" w:hAnsi="Cambria Math"/>
                      <w:i/>
                      <w:lang w:eastAsia="sr-Latn-CS"/>
                    </w:rPr>
                  </m:ctrlPr>
                </m:sSubPr>
                <m:e>
                  <m:r>
                    <w:rPr>
                      <w:rFonts w:ascii="Cambria Math" w:eastAsiaTheme="minorEastAsia" w:hAnsi="Cambria Math"/>
                      <w:lang w:eastAsia="sr-Latn-CS"/>
                    </w:rPr>
                    <m:t>U</m:t>
                  </m:r>
                </m:e>
                <m:sub>
                  <m:r>
                    <w:rPr>
                      <w:rFonts w:ascii="Cambria Math" w:eastAsiaTheme="minorEastAsia" w:hAnsi="Cambria Math"/>
                      <w:lang w:eastAsia="sr-Latn-CS"/>
                    </w:rPr>
                    <m:t>r</m:t>
                  </m:r>
                </m:sub>
              </m:sSub>
              <m:r>
                <w:rPr>
                  <w:rFonts w:ascii="Cambria Math" w:eastAsiaTheme="minorEastAsia" w:hAnsi="Cambria Math"/>
                  <w:lang w:eastAsia="sr-Latn-CS"/>
                </w:rPr>
                <m:t>(s)</m:t>
              </m:r>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K</m:t>
                  </m:r>
                </m:e>
                <m:sub>
                  <m:r>
                    <w:rPr>
                      <w:rFonts w:ascii="Cambria Math" w:hAnsi="Cambria Math"/>
                    </w:rPr>
                    <m:t>v</m:t>
                  </m:r>
                </m:sub>
              </m:sSub>
            </m:num>
            <m:den>
              <m:r>
                <w:rPr>
                  <w:rFonts w:ascii="Cambria Math" w:hAnsi="Cambria Math"/>
                </w:rPr>
                <m:t>Ts+1</m:t>
              </m:r>
            </m:den>
          </m:f>
        </m:oMath>
      </m:oMathPara>
    </w:p>
    <w:p w:rsidR="00EF093B" w:rsidRPr="00D157C1" w:rsidRDefault="00EF093B" w:rsidP="00B43506">
      <w:pPr>
        <w:keepNext/>
        <w:spacing w:line="276" w:lineRule="auto"/>
        <w:jc w:val="center"/>
        <w:rPr>
          <w:rFonts w:eastAsiaTheme="minorEastAsia"/>
        </w:rPr>
      </w:pPr>
    </w:p>
    <w:p w:rsidR="00EF093B" w:rsidRPr="00D157C1" w:rsidRDefault="00EF093B" w:rsidP="00B43506">
      <w:pPr>
        <w:keepNext/>
        <w:spacing w:line="276" w:lineRule="auto"/>
        <w:rPr>
          <w:rFonts w:eastAsiaTheme="minorEastAsia"/>
        </w:rPr>
      </w:pPr>
      <w:r w:rsidRPr="00D157C1">
        <w:rPr>
          <w:rFonts w:eastAsiaTheme="minorEastAsia"/>
        </w:rPr>
        <w:t xml:space="preserve">Za dobijanje prenosne funkcije MJS po momentu, polazi se od izraza </w:t>
      </w:r>
      <w:r w:rsidR="0025399C" w:rsidRPr="00D157C1">
        <w:rPr>
          <w:rFonts w:eastAsiaTheme="minorEastAsia"/>
        </w:rPr>
        <w:t>za</w:t>
      </w:r>
      <w:r w:rsidR="00E458E1" w:rsidRPr="00D157C1">
        <w:rPr>
          <w:rFonts w:eastAsiaTheme="minorEastAsia"/>
        </w:rPr>
        <w:t xml:space="preserve"> momenat na osovini rotora i iz</w:t>
      </w:r>
      <w:r w:rsidR="0025399C" w:rsidRPr="00D157C1">
        <w:rPr>
          <w:rFonts w:eastAsiaTheme="minorEastAsia"/>
        </w:rPr>
        <w:t>raza (142):</w:t>
      </w:r>
    </w:p>
    <w:p w:rsidR="0025399C" w:rsidRPr="00D157C1" w:rsidRDefault="0025399C" w:rsidP="00B43506">
      <w:pPr>
        <w:keepNext/>
        <w:spacing w:line="276" w:lineRule="auto"/>
        <w:rPr>
          <w:rFonts w:eastAsiaTheme="minorEastAsia"/>
        </w:rPr>
      </w:pPr>
    </w:p>
    <w:p w:rsidR="00EF093B" w:rsidRPr="00D157C1" w:rsidRDefault="0025399C" w:rsidP="00B43506">
      <w:pPr>
        <w:keepNext/>
        <w:spacing w:line="276" w:lineRule="auto"/>
      </w:pPr>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K</m:t>
                  </m:r>
                </m:e>
                <m:sub>
                  <m:r>
                    <w:rPr>
                      <w:rFonts w:ascii="Cambria Math" w:hAnsi="Cambria Math"/>
                    </w:rPr>
                    <m:t>v</m:t>
                  </m:r>
                </m:sub>
              </m:sSub>
              <m:d>
                <m:dPr>
                  <m:ctrlPr>
                    <w:rPr>
                      <w:rFonts w:ascii="Cambria Math" w:hAnsi="Cambria Math"/>
                      <w:i/>
                    </w:rPr>
                  </m:ctrlPr>
                </m:dPr>
                <m:e>
                  <m:r>
                    <w:rPr>
                      <w:rFonts w:ascii="Cambria Math" w:hAnsi="Cambria Math"/>
                    </w:rPr>
                    <m:t>Js+F</m:t>
                  </m:r>
                </m:e>
              </m:d>
            </m:num>
            <m:den>
              <m:r>
                <w:rPr>
                  <w:rFonts w:ascii="Cambria Math" w:hAnsi="Cambria Math"/>
                </w:rPr>
                <m:t>Ts+1</m:t>
              </m:r>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K</m:t>
                  </m:r>
                </m:e>
                <m:sub>
                  <m:r>
                    <w:rPr>
                      <w:rFonts w:ascii="Cambria Math" w:hAnsi="Cambria Math"/>
                    </w:rPr>
                    <m:t>v</m:t>
                  </m:r>
                </m:sub>
              </m:sSub>
              <m:r>
                <w:rPr>
                  <w:rFonts w:ascii="Cambria Math" w:hAnsi="Cambria Math"/>
                </w:rPr>
                <m:t>F</m:t>
              </m:r>
              <m:d>
                <m:dPr>
                  <m:ctrlPr>
                    <w:rPr>
                      <w:rFonts w:ascii="Cambria Math" w:hAnsi="Cambria Math"/>
                      <w:i/>
                    </w:rPr>
                  </m:ctrlPr>
                </m:dPr>
                <m:e>
                  <m:f>
                    <m:fPr>
                      <m:ctrlPr>
                        <w:rPr>
                          <w:rFonts w:ascii="Cambria Math" w:hAnsi="Cambria Math"/>
                          <w:i/>
                        </w:rPr>
                      </m:ctrlPr>
                    </m:fPr>
                    <m:num>
                      <m:r>
                        <w:rPr>
                          <w:rFonts w:ascii="Cambria Math" w:hAnsi="Cambria Math"/>
                        </w:rPr>
                        <m:t>J</m:t>
                      </m:r>
                    </m:num>
                    <m:den>
                      <m:r>
                        <w:rPr>
                          <w:rFonts w:ascii="Cambria Math" w:hAnsi="Cambria Math"/>
                        </w:rPr>
                        <m:t>F</m:t>
                      </m:r>
                    </m:den>
                  </m:f>
                  <m:r>
                    <w:rPr>
                      <w:rFonts w:ascii="Cambria Math" w:hAnsi="Cambria Math"/>
                    </w:rPr>
                    <m:t>s+1</m:t>
                  </m:r>
                </m:e>
              </m:d>
            </m:num>
            <m:den>
              <m:r>
                <w:rPr>
                  <w:rFonts w:ascii="Cambria Math" w:hAnsi="Cambria Math"/>
                </w:rPr>
                <m:t>Ts+1</m:t>
              </m:r>
            </m:den>
          </m:f>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m</m:t>
              </m:r>
            </m:sub>
          </m:sSub>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m</m:t>
                  </m:r>
                </m:sub>
              </m:sSub>
              <m:r>
                <w:rPr>
                  <w:rFonts w:ascii="Cambria Math" w:hAnsi="Cambria Math"/>
                </w:rPr>
                <m:t>s+1</m:t>
              </m:r>
            </m:num>
            <m:den>
              <m:r>
                <w:rPr>
                  <w:rFonts w:ascii="Cambria Math" w:hAnsi="Cambria Math"/>
                </w:rPr>
                <m:t>Ts+1</m:t>
              </m:r>
            </m:den>
          </m:f>
        </m:oMath>
      </m:oMathPara>
    </w:p>
    <w:p w:rsidR="0025399C" w:rsidRPr="00D157C1" w:rsidRDefault="0025399C" w:rsidP="00B43506">
      <w:pPr>
        <w:keepNext/>
        <w:spacing w:line="276" w:lineRule="auto"/>
      </w:pPr>
    </w:p>
    <w:p w:rsidR="0025399C" w:rsidRPr="00D157C1" w:rsidRDefault="0025399C" w:rsidP="00B43506">
      <w:pPr>
        <w:keepNext/>
        <w:spacing w:line="276" w:lineRule="auto"/>
      </w:pPr>
      <w:r w:rsidRPr="00D157C1">
        <w:t>gde su:</w:t>
      </w:r>
    </w:p>
    <w:p w:rsidR="0025399C" w:rsidRPr="00D157C1" w:rsidRDefault="0025399C" w:rsidP="00B43506">
      <w:pPr>
        <w:keepNext/>
        <w:spacing w:line="276" w:lineRule="auto"/>
      </w:pPr>
    </w:p>
    <w:p w:rsidR="0025399C" w:rsidRPr="00D157C1" w:rsidRDefault="005C504F" w:rsidP="00B43506">
      <w:pPr>
        <w:keepNext/>
        <w:spacing w:line="276" w:lineRule="auto"/>
        <w:rPr>
          <w:rFonts w:eastAsiaTheme="minorEastAsia"/>
        </w:rPr>
      </w:pPr>
      <m:oMath>
        <m:sSub>
          <m:sSubPr>
            <m:ctrlPr>
              <w:rPr>
                <w:rFonts w:ascii="Cambria Math" w:hAnsi="Cambria Math"/>
                <w:i/>
              </w:rPr>
            </m:ctrlPr>
          </m:sSubPr>
          <m:e>
            <m:r>
              <w:rPr>
                <w:rFonts w:ascii="Cambria Math" w:hAnsi="Cambria Math"/>
              </w:rPr>
              <m:t>K</m:t>
            </m:r>
          </m:e>
          <m:sub>
            <m: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v</m:t>
            </m:r>
          </m:sub>
        </m:sSub>
        <m:r>
          <w:rPr>
            <w:rFonts w:ascii="Cambria Math" w:hAnsi="Cambria Math"/>
          </w:rPr>
          <m:t xml:space="preserve">F </m:t>
        </m:r>
      </m:oMath>
      <w:r w:rsidR="0025399C" w:rsidRPr="00D157C1">
        <w:rPr>
          <w:rFonts w:eastAsiaTheme="minorEastAsia"/>
        </w:rPr>
        <w:t xml:space="preserve">[Nm/V], prenosni koeficijent po momentu i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J</m:t>
            </m:r>
          </m:num>
          <m:den>
            <m:r>
              <w:rPr>
                <w:rFonts w:ascii="Cambria Math" w:eastAsiaTheme="minorEastAsia" w:hAnsi="Cambria Math"/>
              </w:rPr>
              <m:t>F</m:t>
            </m:r>
          </m:den>
        </m:f>
      </m:oMath>
      <w:r w:rsidR="0025399C" w:rsidRPr="00D157C1">
        <w:rPr>
          <w:rFonts w:eastAsiaTheme="minorEastAsia"/>
        </w:rPr>
        <w:t xml:space="preserve"> [s], mehanička vremenska konstanta.</w:t>
      </w:r>
    </w:p>
    <w:p w:rsidR="0025399C" w:rsidRPr="00D157C1" w:rsidRDefault="0025399C" w:rsidP="00B43506">
      <w:pPr>
        <w:keepNext/>
        <w:spacing w:line="276" w:lineRule="auto"/>
        <w:rPr>
          <w:rFonts w:eastAsiaTheme="minorEastAsia"/>
        </w:rPr>
      </w:pPr>
    </w:p>
    <w:p w:rsidR="0025399C" w:rsidRPr="00D157C1" w:rsidRDefault="0025399C" w:rsidP="00B43506">
      <w:pPr>
        <w:pStyle w:val="Heading3"/>
        <w:spacing w:line="276" w:lineRule="auto"/>
        <w:rPr>
          <w:rFonts w:eastAsiaTheme="minorHAnsi"/>
        </w:rPr>
      </w:pPr>
      <w:bookmarkStart w:id="47" w:name="_Toc194400168"/>
      <w:r w:rsidRPr="00D157C1">
        <w:rPr>
          <w:rFonts w:eastAsiaTheme="minorHAnsi"/>
        </w:rPr>
        <w:t>6.1.5 Elektro</w:t>
      </w:r>
      <w:r w:rsidR="00E458E1" w:rsidRPr="00D157C1">
        <w:rPr>
          <w:rFonts w:eastAsiaTheme="minorHAnsi"/>
        </w:rPr>
        <w:t>-</w:t>
      </w:r>
      <w:r w:rsidRPr="00D157C1">
        <w:rPr>
          <w:rFonts w:eastAsiaTheme="minorHAnsi"/>
        </w:rPr>
        <w:t>mašinski pojačavač (generator jednosmerne struje)</w:t>
      </w:r>
      <w:bookmarkEnd w:id="47"/>
    </w:p>
    <w:p w:rsidR="0025399C" w:rsidRPr="00D157C1" w:rsidRDefault="0025399C" w:rsidP="00B43506">
      <w:pPr>
        <w:spacing w:line="276" w:lineRule="auto"/>
      </w:pPr>
    </w:p>
    <w:p w:rsidR="0041012D" w:rsidRPr="00D157C1" w:rsidRDefault="0041012D" w:rsidP="00B43506">
      <w:pPr>
        <w:spacing w:line="276" w:lineRule="auto"/>
      </w:pPr>
      <w:r w:rsidRPr="00D157C1">
        <w:t>Ovi pojačavači danas, za savremene konstrukcije, imaju mali značaj, jer su tehnološki prevaziđeni drugim vrstama pojačavača, prvenstveno elektronskim. Međutim, oni se mogu sresti u praksi, u starijim konstrukcijama, pa je potrebno da inženjeri automatike imaju neke osnovne informacije o njima. Tri su osnovna predstavnika elektro</w:t>
      </w:r>
      <w:r w:rsidR="00E458E1" w:rsidRPr="00D157C1">
        <w:t>-</w:t>
      </w:r>
      <w:r w:rsidRPr="00D157C1">
        <w:t>mehaničkih pojačavača: generator jednosmerne struje (jednostepeni), amplidin (dvostepeni generator jednosmerne struje) i generator naizmenične struje (alternator).</w:t>
      </w:r>
    </w:p>
    <w:p w:rsidR="0025399C" w:rsidRPr="00D157C1" w:rsidRDefault="00777316" w:rsidP="00B43506">
      <w:pPr>
        <w:spacing w:line="276" w:lineRule="auto"/>
      </w:pPr>
      <w:r w:rsidRPr="00D157C1">
        <w:lastRenderedPageBreak/>
        <w:t>Kao primer elektro</w:t>
      </w:r>
      <w:r w:rsidR="00E458E1" w:rsidRPr="00D157C1">
        <w:t>-</w:t>
      </w:r>
      <w:r w:rsidRPr="00D157C1">
        <w:t>mehaničkog sistema, kojim se može vrlo lako upravljati, biće obrađen generator jednosmerne struje (GJS) i to u ulozi pojačavača snage. Princip rada generatora je identičan kao i kod MJS, s time da se na stator dovodi obrtni momenat (mehanička energija) čime se stvara obrtno magnetno polje koje dalje generiše struju u namotaju statora.</w:t>
      </w:r>
      <w:r w:rsidR="0041012D" w:rsidRPr="00D157C1">
        <w:t xml:space="preserve"> Na slici </w:t>
      </w:r>
      <w:r w:rsidR="00F0209A">
        <w:t>32</w:t>
      </w:r>
      <w:r w:rsidR="0041012D" w:rsidRPr="00D157C1">
        <w:rPr>
          <w:color w:val="FF0000"/>
        </w:rPr>
        <w:t xml:space="preserve"> </w:t>
      </w:r>
      <w:r w:rsidR="0041012D" w:rsidRPr="00D157C1">
        <w:t>su date principska i ekvivalentna šema GJS.</w:t>
      </w:r>
    </w:p>
    <w:p w:rsidR="000B74FE" w:rsidRPr="00D157C1" w:rsidRDefault="000B74FE" w:rsidP="00B43506">
      <w:pPr>
        <w:spacing w:line="276" w:lineRule="auto"/>
      </w:pPr>
    </w:p>
    <w:p w:rsidR="00F0209A" w:rsidRPr="00D157C1" w:rsidRDefault="000B74FE" w:rsidP="00B43506">
      <w:pPr>
        <w:spacing w:line="276" w:lineRule="auto"/>
      </w:pPr>
      <w:r w:rsidRPr="00D157C1">
        <w:rPr>
          <w:noProof/>
          <w:lang w:val="en-US"/>
        </w:rPr>
        <w:drawing>
          <wp:inline distT="0" distB="0" distL="0" distR="0" wp14:anchorId="62A4FD09" wp14:editId="6E8C3F66">
            <wp:extent cx="2612706" cy="11520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2612706" cy="1152000"/>
                    </a:xfrm>
                    <a:prstGeom prst="rect">
                      <a:avLst/>
                    </a:prstGeom>
                    <a:noFill/>
                    <a:ln>
                      <a:noFill/>
                    </a:ln>
                  </pic:spPr>
                </pic:pic>
              </a:graphicData>
            </a:graphic>
          </wp:inline>
        </w:drawing>
      </w:r>
      <w:r w:rsidRPr="00D157C1">
        <w:t xml:space="preserve"> </w:t>
      </w:r>
      <w:r w:rsidRPr="00D157C1">
        <w:rPr>
          <w:noProof/>
          <w:lang w:val="en-US"/>
        </w:rPr>
        <w:drawing>
          <wp:inline distT="0" distB="0" distL="0" distR="0" wp14:anchorId="156912EF" wp14:editId="7B081D6F">
            <wp:extent cx="2974097" cy="11880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2974097" cy="1188000"/>
                    </a:xfrm>
                    <a:prstGeom prst="rect">
                      <a:avLst/>
                    </a:prstGeom>
                    <a:noFill/>
                    <a:ln>
                      <a:noFill/>
                    </a:ln>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F0209A" w:rsidTr="00F0209A">
        <w:tc>
          <w:tcPr>
            <w:tcW w:w="4508" w:type="dxa"/>
          </w:tcPr>
          <w:p w:rsidR="00F0209A" w:rsidRDefault="00F0209A" w:rsidP="00B43506">
            <w:pPr>
              <w:spacing w:line="276" w:lineRule="auto"/>
              <w:jc w:val="center"/>
            </w:pPr>
            <w:r>
              <w:t>(a)</w:t>
            </w:r>
          </w:p>
        </w:tc>
        <w:tc>
          <w:tcPr>
            <w:tcW w:w="4508" w:type="dxa"/>
          </w:tcPr>
          <w:p w:rsidR="00F0209A" w:rsidRDefault="00F0209A" w:rsidP="00B43506">
            <w:pPr>
              <w:spacing w:line="276" w:lineRule="auto"/>
              <w:jc w:val="center"/>
            </w:pPr>
            <w:r>
              <w:t>(b)</w:t>
            </w:r>
          </w:p>
        </w:tc>
      </w:tr>
    </w:tbl>
    <w:p w:rsidR="0041012D" w:rsidRPr="00D157C1" w:rsidRDefault="00F0209A" w:rsidP="00B43506">
      <w:pPr>
        <w:spacing w:line="276" w:lineRule="auto"/>
        <w:jc w:val="center"/>
      </w:pPr>
      <w:r>
        <w:t>Slika 32. (a) principska i (b) ekvivalentna šema generatora jednosmerne struje</w:t>
      </w:r>
    </w:p>
    <w:p w:rsidR="0041012D" w:rsidRPr="00D157C1" w:rsidRDefault="0041012D" w:rsidP="00B43506">
      <w:pPr>
        <w:spacing w:line="276" w:lineRule="auto"/>
      </w:pPr>
    </w:p>
    <w:p w:rsidR="004567A4" w:rsidRPr="00D157C1" w:rsidRDefault="004567A4" w:rsidP="00B43506">
      <w:pPr>
        <w:spacing w:line="276" w:lineRule="auto"/>
      </w:pPr>
      <w:r w:rsidRPr="00D157C1">
        <w:t>Kod GJS kao pojačavača, ulazna veličina je napon pobude u</w:t>
      </w:r>
      <w:r w:rsidRPr="00D157C1">
        <w:rPr>
          <w:vertAlign w:val="subscript"/>
        </w:rPr>
        <w:t>p</w:t>
      </w:r>
      <w:r w:rsidRPr="00D157C1">
        <w:t xml:space="preserve">(t), dok je izlaz napon na četkicama generatora </w:t>
      </w:r>
      <w:r w:rsidRPr="00D157C1">
        <w:rPr>
          <w:rFonts w:ascii="Cambria" w:hAnsi="Cambria"/>
          <w:i/>
        </w:rPr>
        <w:t>u</w:t>
      </w:r>
      <w:r w:rsidRPr="00D157C1">
        <w:rPr>
          <w:rFonts w:ascii="Cambria" w:hAnsi="Cambria"/>
          <w:i/>
          <w:vertAlign w:val="subscript"/>
        </w:rPr>
        <w:t>0</w:t>
      </w:r>
      <w:r w:rsidRPr="00D157C1">
        <w:t>(</w:t>
      </w:r>
      <w:r w:rsidRPr="00D157C1">
        <w:rPr>
          <w:rFonts w:asciiTheme="majorHAnsi" w:hAnsiTheme="majorHAnsi"/>
          <w:i/>
        </w:rPr>
        <w:t>t</w:t>
      </w:r>
      <w:r w:rsidRPr="00D157C1">
        <w:t>). Dinamička ravnoteža u pobudnom kolu generatora se može napisati kao:</w:t>
      </w:r>
    </w:p>
    <w:p w:rsidR="004567A4" w:rsidRPr="00D157C1" w:rsidRDefault="004567A4" w:rsidP="00B43506">
      <w:pPr>
        <w:spacing w:line="276" w:lineRule="auto"/>
      </w:pPr>
    </w:p>
    <w:p w:rsidR="004567A4" w:rsidRPr="00D157C1"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R</m:t>
              </m:r>
            </m:e>
            <m:sub>
              <m:r>
                <w:rPr>
                  <w:rFonts w:ascii="Cambria Math" w:hAnsi="Cambria Math"/>
                </w:rPr>
                <m:t>p</m:t>
              </m:r>
            </m:sub>
          </m:sSub>
          <m:sSub>
            <m:sSubPr>
              <m:ctrlPr>
                <w:rPr>
                  <w:rFonts w:ascii="Cambria Math" w:hAnsi="Cambria Math"/>
                  <w:i/>
                </w:rPr>
              </m:ctrlPr>
            </m:sSubPr>
            <m:e>
              <m:r>
                <w:rPr>
                  <w:rFonts w:ascii="Cambria Math" w:hAnsi="Cambria Math"/>
                </w:rPr>
                <m:t>i</m:t>
              </m:r>
            </m:e>
            <m:sub>
              <m:r>
                <w:rPr>
                  <w:rFonts w:ascii="Cambria Math" w:hAnsi="Cambria Math"/>
                </w:rPr>
                <m:t>p</m:t>
              </m:r>
            </m:sub>
          </m:sSub>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p</m:t>
              </m:r>
            </m:sub>
          </m:sSub>
          <m:f>
            <m:fPr>
              <m:ctrlPr>
                <w:rPr>
                  <w:rFonts w:ascii="Cambria Math" w:hAnsi="Cambria Math"/>
                  <w:i/>
                </w:rPr>
              </m:ctrlPr>
            </m:fPr>
            <m:num>
              <m:r>
                <w:rPr>
                  <w:rFonts w:ascii="Cambria Math" w:hAnsi="Cambria Math"/>
                </w:rPr>
                <m:t>d</m:t>
              </m:r>
              <m:sSub>
                <m:sSubPr>
                  <m:ctrlPr>
                    <w:rPr>
                      <w:rFonts w:ascii="Cambria Math" w:hAnsi="Cambria Math"/>
                      <w:i/>
                    </w:rPr>
                  </m:ctrlPr>
                </m:sSubPr>
                <m:e>
                  <m:r>
                    <w:rPr>
                      <w:rFonts w:ascii="Cambria Math" w:hAnsi="Cambria Math"/>
                    </w:rPr>
                    <m:t>i</m:t>
                  </m:r>
                </m:e>
                <m:sub>
                  <m:r>
                    <w:rPr>
                      <w:rFonts w:ascii="Cambria Math" w:hAnsi="Cambria Math"/>
                    </w:rPr>
                    <m:t>p</m:t>
                  </m:r>
                </m:sub>
              </m:sSub>
              <m:r>
                <w:rPr>
                  <w:rFonts w:ascii="Cambria Math" w:hAnsi="Cambria Math"/>
                </w:rPr>
                <m:t>(t)</m:t>
              </m:r>
            </m:num>
            <m:den>
              <m:r>
                <w:rPr>
                  <w:rFonts w:ascii="Cambria Math" w:hAnsi="Cambria Math"/>
                </w:rPr>
                <m:t>dt</m:t>
              </m:r>
            </m:den>
          </m:f>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p</m:t>
              </m:r>
            </m:sub>
          </m:sSub>
          <m:r>
            <w:rPr>
              <w:rFonts w:ascii="Cambria Math" w:hAnsi="Cambria Math"/>
            </w:rPr>
            <m:t>(t)</m:t>
          </m:r>
        </m:oMath>
      </m:oMathPara>
    </w:p>
    <w:p w:rsidR="005E5980" w:rsidRPr="00D157C1" w:rsidRDefault="005E5980" w:rsidP="00B43506">
      <w:pPr>
        <w:spacing w:line="276" w:lineRule="auto"/>
        <w:jc w:val="center"/>
      </w:pPr>
      <w:r w:rsidRPr="00D157C1">
        <w:rPr>
          <w:rFonts w:eastAsiaTheme="minorEastAsia"/>
        </w:rPr>
        <w:t>(147)</w:t>
      </w:r>
    </w:p>
    <w:p w:rsidR="004567A4" w:rsidRPr="00D157C1" w:rsidRDefault="004567A4" w:rsidP="00B43506">
      <w:pPr>
        <w:spacing w:line="276" w:lineRule="auto"/>
      </w:pPr>
    </w:p>
    <w:p w:rsidR="004567A4" w:rsidRPr="00D157C1" w:rsidRDefault="004567A4" w:rsidP="00B43506">
      <w:pPr>
        <w:spacing w:line="276" w:lineRule="auto"/>
      </w:pPr>
      <w:r w:rsidRPr="00D157C1">
        <w:t>Po istom principu se može napisati i izraz za dinamičku ravnotežu u izlaznom kolu generatora.</w:t>
      </w:r>
    </w:p>
    <w:p w:rsidR="004567A4" w:rsidRPr="00D157C1" w:rsidRDefault="004567A4" w:rsidP="00B43506">
      <w:pPr>
        <w:spacing w:line="276" w:lineRule="auto"/>
      </w:pPr>
    </w:p>
    <w:p w:rsidR="004567A4" w:rsidRPr="00D157C1" w:rsidRDefault="005C504F" w:rsidP="00B43506">
      <w:pPr>
        <w:spacing w:line="276" w:lineRule="auto"/>
        <w:rPr>
          <w:rFonts w:eastAsiaTheme="minorEastAsia"/>
        </w:rPr>
      </w:pPr>
      <m:oMathPara>
        <m:oMath>
          <m:d>
            <m:dPr>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0</m:t>
                  </m:r>
                </m:sub>
              </m:sSub>
            </m:e>
          </m:d>
          <m:sSub>
            <m:sSubPr>
              <m:ctrlPr>
                <w:rPr>
                  <w:rFonts w:ascii="Cambria Math" w:hAnsi="Cambria Math"/>
                  <w:i/>
                </w:rPr>
              </m:ctrlPr>
            </m:sSubPr>
            <m:e>
              <m:r>
                <w:rPr>
                  <w:rFonts w:ascii="Cambria Math" w:hAnsi="Cambria Math"/>
                </w:rPr>
                <m:t>i</m:t>
              </m:r>
            </m:e>
            <m:sub>
              <m:r>
                <w:rPr>
                  <w:rFonts w:ascii="Cambria Math" w:hAnsi="Cambria Math"/>
                </w:rPr>
                <m:t>a</m:t>
              </m:r>
            </m:sub>
          </m:sSub>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a</m:t>
              </m:r>
            </m:sub>
          </m:sSub>
          <m:f>
            <m:fPr>
              <m:ctrlPr>
                <w:rPr>
                  <w:rFonts w:ascii="Cambria Math" w:hAnsi="Cambria Math"/>
                  <w:i/>
                </w:rPr>
              </m:ctrlPr>
            </m:fPr>
            <m:num>
              <m:r>
                <w:rPr>
                  <w:rFonts w:ascii="Cambria Math" w:hAnsi="Cambria Math"/>
                </w:rPr>
                <m:t>d</m:t>
              </m:r>
              <m:sSub>
                <m:sSubPr>
                  <m:ctrlPr>
                    <w:rPr>
                      <w:rFonts w:ascii="Cambria Math" w:hAnsi="Cambria Math"/>
                      <w:i/>
                    </w:rPr>
                  </m:ctrlPr>
                </m:sSubPr>
                <m:e>
                  <m:r>
                    <w:rPr>
                      <w:rFonts w:ascii="Cambria Math" w:hAnsi="Cambria Math"/>
                    </w:rPr>
                    <m:t>i</m:t>
                  </m:r>
                </m:e>
                <m:sub>
                  <m:r>
                    <w:rPr>
                      <w:rFonts w:ascii="Cambria Math" w:hAnsi="Cambria Math"/>
                    </w:rPr>
                    <m:t>a</m:t>
                  </m:r>
                </m:sub>
              </m:sSub>
              <m:r>
                <w:rPr>
                  <w:rFonts w:ascii="Cambria Math" w:hAnsi="Cambria Math"/>
                </w:rPr>
                <m:t>(t)</m:t>
              </m:r>
            </m:num>
            <m:den>
              <m:r>
                <w:rPr>
                  <w:rFonts w:ascii="Cambria Math" w:hAnsi="Cambria Math"/>
                </w:rPr>
                <m:t>dt</m:t>
              </m:r>
            </m:den>
          </m:f>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g</m:t>
              </m:r>
            </m:sub>
          </m:sSub>
          <m:r>
            <w:rPr>
              <w:rFonts w:ascii="Cambria Math" w:hAnsi="Cambria Math"/>
            </w:rPr>
            <m:t>(t)</m:t>
          </m:r>
        </m:oMath>
      </m:oMathPara>
    </w:p>
    <w:p w:rsidR="005E5980" w:rsidRPr="00D157C1" w:rsidRDefault="005E5980" w:rsidP="00B43506">
      <w:pPr>
        <w:spacing w:line="276" w:lineRule="auto"/>
        <w:jc w:val="center"/>
      </w:pPr>
      <w:r w:rsidRPr="00D157C1">
        <w:rPr>
          <w:rFonts w:eastAsiaTheme="minorEastAsia"/>
        </w:rPr>
        <w:t>(148)</w:t>
      </w:r>
    </w:p>
    <w:p w:rsidR="004567A4" w:rsidRPr="00D157C1" w:rsidRDefault="004567A4" w:rsidP="00B43506">
      <w:pPr>
        <w:spacing w:line="276" w:lineRule="auto"/>
      </w:pPr>
    </w:p>
    <w:p w:rsidR="004567A4" w:rsidRPr="00D157C1" w:rsidRDefault="004567A4" w:rsidP="00B43506">
      <w:pPr>
        <w:spacing w:line="276" w:lineRule="auto"/>
      </w:pPr>
      <w:r w:rsidRPr="00D157C1">
        <w:t>Za linearni deo krive magnećenja magnetnog kola generatora može se uzeti da je:</w:t>
      </w:r>
    </w:p>
    <w:p w:rsidR="004567A4" w:rsidRPr="00D157C1" w:rsidRDefault="004567A4" w:rsidP="00B43506">
      <w:pPr>
        <w:spacing w:line="276" w:lineRule="auto"/>
      </w:pPr>
    </w:p>
    <w:p w:rsidR="004567A4" w:rsidRPr="00D157C1"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g</m:t>
              </m:r>
            </m:sub>
          </m:sSub>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g</m:t>
              </m:r>
            </m:sub>
          </m:sSub>
          <m:sSub>
            <m:sSubPr>
              <m:ctrlPr>
                <w:rPr>
                  <w:rFonts w:ascii="Cambria Math" w:hAnsi="Cambria Math"/>
                  <w:i/>
                </w:rPr>
              </m:ctrlPr>
            </m:sSubPr>
            <m:e>
              <m:r>
                <w:rPr>
                  <w:rFonts w:ascii="Cambria Math" w:hAnsi="Cambria Math"/>
                </w:rPr>
                <m:t>i</m:t>
              </m:r>
            </m:e>
            <m:sub>
              <m:r>
                <w:rPr>
                  <w:rFonts w:ascii="Cambria Math" w:hAnsi="Cambria Math"/>
                </w:rPr>
                <m:t>p</m:t>
              </m:r>
            </m:sub>
          </m:sSub>
          <m:r>
            <w:rPr>
              <w:rFonts w:ascii="Cambria Math" w:hAnsi="Cambria Math"/>
            </w:rPr>
            <m:t>(t)</m:t>
          </m:r>
        </m:oMath>
      </m:oMathPara>
    </w:p>
    <w:p w:rsidR="005E5980" w:rsidRPr="00D157C1" w:rsidRDefault="005E5980" w:rsidP="00B43506">
      <w:pPr>
        <w:spacing w:line="276" w:lineRule="auto"/>
        <w:jc w:val="center"/>
      </w:pPr>
      <w:r w:rsidRPr="00D157C1">
        <w:rPr>
          <w:rFonts w:eastAsiaTheme="minorEastAsia"/>
        </w:rPr>
        <w:t>(149)</w:t>
      </w:r>
    </w:p>
    <w:p w:rsidR="005E5980" w:rsidRPr="00D157C1" w:rsidRDefault="005E5980" w:rsidP="00B43506">
      <w:pPr>
        <w:spacing w:line="276" w:lineRule="auto"/>
      </w:pPr>
    </w:p>
    <w:p w:rsidR="004567A4" w:rsidRPr="00D157C1" w:rsidRDefault="004567A4" w:rsidP="00B43506">
      <w:pPr>
        <w:spacing w:line="276" w:lineRule="auto"/>
      </w:pPr>
      <w:r w:rsidRPr="00D157C1">
        <w:t>dok je izlazni napon na četkicama:</w:t>
      </w:r>
    </w:p>
    <w:p w:rsidR="004567A4" w:rsidRPr="00D157C1" w:rsidRDefault="004567A4" w:rsidP="00B43506">
      <w:pPr>
        <w:spacing w:line="276" w:lineRule="auto"/>
      </w:pPr>
    </w:p>
    <w:p w:rsidR="004567A4" w:rsidRPr="00D157C1"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0</m:t>
              </m:r>
            </m:sub>
          </m:sSub>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0</m:t>
              </m:r>
            </m:sub>
          </m:sSub>
          <m:sSub>
            <m:sSubPr>
              <m:ctrlPr>
                <w:rPr>
                  <w:rFonts w:ascii="Cambria Math" w:hAnsi="Cambria Math"/>
                  <w:i/>
                </w:rPr>
              </m:ctrlPr>
            </m:sSubPr>
            <m:e>
              <m:r>
                <w:rPr>
                  <w:rFonts w:ascii="Cambria Math" w:hAnsi="Cambria Math"/>
                </w:rPr>
                <m:t>i</m:t>
              </m:r>
            </m:e>
            <m:sub>
              <m:r>
                <w:rPr>
                  <w:rFonts w:ascii="Cambria Math" w:hAnsi="Cambria Math"/>
                </w:rPr>
                <m:t>a</m:t>
              </m:r>
            </m:sub>
          </m:sSub>
          <m:r>
            <w:rPr>
              <w:rFonts w:ascii="Cambria Math" w:hAnsi="Cambria Math"/>
            </w:rPr>
            <m:t>(t)</m:t>
          </m:r>
        </m:oMath>
      </m:oMathPara>
    </w:p>
    <w:p w:rsidR="005E5980" w:rsidRPr="00D157C1" w:rsidRDefault="005E5980" w:rsidP="00B43506">
      <w:pPr>
        <w:spacing w:line="276" w:lineRule="auto"/>
        <w:jc w:val="center"/>
      </w:pPr>
      <w:r w:rsidRPr="00D157C1">
        <w:rPr>
          <w:rFonts w:eastAsiaTheme="minorEastAsia"/>
        </w:rPr>
        <w:t>(150)</w:t>
      </w:r>
    </w:p>
    <w:p w:rsidR="004567A4" w:rsidRPr="00D157C1" w:rsidRDefault="004567A4" w:rsidP="00B43506">
      <w:pPr>
        <w:spacing w:line="276" w:lineRule="auto"/>
      </w:pPr>
    </w:p>
    <w:p w:rsidR="004567A4" w:rsidRPr="00D157C1" w:rsidRDefault="004567A4" w:rsidP="00B43506">
      <w:pPr>
        <w:spacing w:line="276" w:lineRule="auto"/>
      </w:pPr>
      <w:r w:rsidRPr="00D157C1">
        <w:t>Kada se primeni Laplasova t</w:t>
      </w:r>
      <w:r w:rsidR="005E5980" w:rsidRPr="00D157C1">
        <w:t>ransformacija na jednačine (147) - (150</w:t>
      </w:r>
      <w:r w:rsidRPr="00D157C1">
        <w:t>) dobija se sistem algebarskih jednačina:</w:t>
      </w:r>
    </w:p>
    <w:p w:rsidR="004567A4" w:rsidRPr="00D157C1" w:rsidRDefault="004567A4" w:rsidP="00B43506">
      <w:pPr>
        <w:spacing w:line="276" w:lineRule="auto"/>
      </w:pPr>
    </w:p>
    <w:p w:rsidR="004567A4" w:rsidRPr="00D157C1" w:rsidRDefault="005C504F" w:rsidP="00B43506">
      <w:pPr>
        <w:spacing w:line="276" w:lineRule="auto"/>
        <w:rPr>
          <w:rFonts w:eastAsiaTheme="minorEastAsia"/>
        </w:rPr>
      </w:pPr>
      <m:oMathPara>
        <m:oMath>
          <m:d>
            <m:dPr>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p</m:t>
                  </m:r>
                </m:sub>
              </m:sSub>
              <m:r>
                <w:rPr>
                  <w:rFonts w:ascii="Cambria Math" w:hAnsi="Cambria Math"/>
                </w:rPr>
                <m:t>s</m:t>
              </m:r>
            </m:e>
          </m:d>
          <m:sSub>
            <m:sSubPr>
              <m:ctrlPr>
                <w:rPr>
                  <w:rFonts w:ascii="Cambria Math" w:hAnsi="Cambria Math"/>
                  <w:i/>
                </w:rPr>
              </m:ctrlPr>
            </m:sSubPr>
            <m:e>
              <m:r>
                <w:rPr>
                  <w:rFonts w:ascii="Cambria Math" w:hAnsi="Cambria Math"/>
                </w:rPr>
                <m:t>I</m:t>
              </m:r>
            </m:e>
            <m:sub>
              <m:r>
                <w:rPr>
                  <w:rFonts w:ascii="Cambria Math" w:hAnsi="Cambria Math"/>
                </w:rPr>
                <m:t>p</m:t>
              </m:r>
            </m:sub>
          </m:sSub>
          <m:d>
            <m:dPr>
              <m:ctrlPr>
                <w:rPr>
                  <w:rFonts w:ascii="Cambria Math" w:hAnsi="Cambria Math"/>
                  <w:i/>
                </w:rPr>
              </m:ctrlPr>
            </m:dPr>
            <m:e>
              <m:r>
                <w:rPr>
                  <w:rFonts w:ascii="Cambria Math" w:hAnsi="Cambria Math"/>
                </w:rPr>
                <m:t>s</m:t>
              </m:r>
            </m:e>
          </m:d>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p</m:t>
              </m:r>
            </m:sub>
          </m:sSub>
          <m:d>
            <m:dPr>
              <m:ctrlPr>
                <w:rPr>
                  <w:rFonts w:ascii="Cambria Math" w:hAnsi="Cambria Math"/>
                  <w:i/>
                </w:rPr>
              </m:ctrlPr>
            </m:dPr>
            <m:e>
              <m:r>
                <w:rPr>
                  <w:rFonts w:ascii="Cambria Math" w:hAnsi="Cambria Math"/>
                </w:rPr>
                <m:t>s</m:t>
              </m:r>
            </m:e>
          </m:d>
        </m:oMath>
      </m:oMathPara>
    </w:p>
    <w:p w:rsidR="005E5980" w:rsidRPr="00D157C1" w:rsidRDefault="005C504F" w:rsidP="00B43506">
      <w:pPr>
        <w:spacing w:line="276" w:lineRule="auto"/>
        <w:rPr>
          <w:rFonts w:eastAsiaTheme="minorEastAsia"/>
        </w:rPr>
      </w:pPr>
      <m:oMathPara>
        <m:oMath>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g</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g</m:t>
                  </m:r>
                </m:sub>
              </m:sSub>
              <m:r>
                <w:rPr>
                  <w:rFonts w:ascii="Cambria Math" w:eastAsiaTheme="minorEastAsia" w:hAnsi="Cambria Math"/>
                </w:rPr>
                <m:t>s</m:t>
              </m:r>
            </m:e>
          </m:d>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a</m:t>
              </m:r>
            </m:sub>
          </m:sSub>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g</m:t>
              </m:r>
            </m:sub>
          </m:sSub>
          <m:d>
            <m:dPr>
              <m:ctrlPr>
                <w:rPr>
                  <w:rFonts w:ascii="Cambria Math" w:eastAsiaTheme="minorEastAsia" w:hAnsi="Cambria Math"/>
                  <w:i/>
                </w:rPr>
              </m:ctrlPr>
            </m:dPr>
            <m:e>
              <m:r>
                <w:rPr>
                  <w:rFonts w:ascii="Cambria Math" w:eastAsiaTheme="minorEastAsia" w:hAnsi="Cambria Math"/>
                </w:rPr>
                <m:t>s</m:t>
              </m:r>
            </m:e>
          </m:d>
        </m:oMath>
      </m:oMathPara>
    </w:p>
    <w:p w:rsidR="005E5980" w:rsidRPr="00D157C1" w:rsidRDefault="005C504F" w:rsidP="00B43506">
      <w:pPr>
        <w:spacing w:line="276"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g</m:t>
              </m:r>
            </m:sub>
          </m:sSub>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g</m:t>
              </m:r>
            </m:sub>
          </m:sSub>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p</m:t>
              </m:r>
            </m:sub>
          </m:sSub>
          <m:d>
            <m:dPr>
              <m:ctrlPr>
                <w:rPr>
                  <w:rFonts w:ascii="Cambria Math" w:eastAsiaTheme="minorEastAsia" w:hAnsi="Cambria Math"/>
                  <w:i/>
                </w:rPr>
              </m:ctrlPr>
            </m:dPr>
            <m:e>
              <m:r>
                <w:rPr>
                  <w:rFonts w:ascii="Cambria Math" w:eastAsiaTheme="minorEastAsia" w:hAnsi="Cambria Math"/>
                </w:rPr>
                <m:t>s</m:t>
              </m:r>
            </m:e>
          </m:d>
        </m:oMath>
      </m:oMathPara>
    </w:p>
    <w:p w:rsidR="0032681E" w:rsidRPr="00D157C1" w:rsidRDefault="005C504F" w:rsidP="00B43506">
      <w:pPr>
        <w:spacing w:line="276"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r>
            <w:rPr>
              <w:rFonts w:ascii="Cambria Math" w:eastAsiaTheme="minorEastAsia" w:hAnsi="Cambria Math"/>
            </w:rPr>
            <m:t>(s)=</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0</m:t>
              </m:r>
            </m:sub>
          </m:sSub>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a</m:t>
              </m:r>
            </m:sub>
          </m:sSub>
          <m:r>
            <w:rPr>
              <w:rFonts w:ascii="Cambria Math" w:eastAsiaTheme="minorEastAsia" w:hAnsi="Cambria Math"/>
            </w:rPr>
            <m:t>(s)</m:t>
          </m:r>
        </m:oMath>
      </m:oMathPara>
    </w:p>
    <w:p w:rsidR="004567A4" w:rsidRPr="00D157C1" w:rsidRDefault="004567A4" w:rsidP="00B43506">
      <w:pPr>
        <w:spacing w:line="276" w:lineRule="auto"/>
      </w:pPr>
    </w:p>
    <w:p w:rsidR="004567A4" w:rsidRPr="00D157C1" w:rsidRDefault="004567A4" w:rsidP="00B43506">
      <w:pPr>
        <w:spacing w:line="276" w:lineRule="auto"/>
      </w:pPr>
      <w:r w:rsidRPr="00D157C1">
        <w:t>na osnovu kojega se može odrediti funkcija prenosa GJS kao pojačavača snage:</w:t>
      </w:r>
    </w:p>
    <w:p w:rsidR="004567A4" w:rsidRPr="00D157C1" w:rsidRDefault="004567A4" w:rsidP="00B43506">
      <w:pPr>
        <w:spacing w:line="276" w:lineRule="auto"/>
      </w:pPr>
    </w:p>
    <w:p w:rsidR="004567A4" w:rsidRPr="00D157C1" w:rsidRDefault="0032681E" w:rsidP="00B43506">
      <w:pPr>
        <w:spacing w:line="276" w:lineRule="auto"/>
        <w:rPr>
          <w:rFonts w:eastAsiaTheme="minorEastAsia"/>
        </w:rPr>
      </w:pPr>
      <m:oMathPara>
        <m:oMath>
          <m:r>
            <w:rPr>
              <w:rFonts w:ascii="Cambria Math" w:hAnsi="Cambria Math"/>
            </w:rPr>
            <m:t>W</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0</m:t>
                  </m:r>
                </m:sub>
              </m:sSub>
              <m:r>
                <w:rPr>
                  <w:rFonts w:ascii="Cambria Math" w:hAnsi="Cambria Math"/>
                </w:rPr>
                <m:t>(s)</m:t>
              </m:r>
            </m:num>
            <m:den>
              <m:sSub>
                <m:sSubPr>
                  <m:ctrlPr>
                    <w:rPr>
                      <w:rFonts w:ascii="Cambria Math" w:hAnsi="Cambria Math"/>
                      <w:i/>
                    </w:rPr>
                  </m:ctrlPr>
                </m:sSubPr>
                <m:e>
                  <m:r>
                    <w:rPr>
                      <w:rFonts w:ascii="Cambria Math" w:hAnsi="Cambria Math"/>
                    </w:rPr>
                    <m:t>U</m:t>
                  </m:r>
                </m:e>
                <m:sub>
                  <m:r>
                    <w:rPr>
                      <w:rFonts w:ascii="Cambria Math" w:hAnsi="Cambria Math"/>
                    </w:rPr>
                    <m:t>p</m:t>
                  </m:r>
                </m:sub>
              </m:sSub>
              <m:r>
                <w:rPr>
                  <w:rFonts w:ascii="Cambria Math" w:hAnsi="Cambria Math"/>
                </w:rPr>
                <m:t>(s)</m:t>
              </m:r>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0</m:t>
                  </m:r>
                </m:sub>
              </m:sSub>
              <m:sSub>
                <m:sSubPr>
                  <m:ctrlPr>
                    <w:rPr>
                      <w:rFonts w:ascii="Cambria Math" w:hAnsi="Cambria Math"/>
                      <w:i/>
                    </w:rPr>
                  </m:ctrlPr>
                </m:sSubPr>
                <m:e>
                  <m:r>
                    <w:rPr>
                      <w:rFonts w:ascii="Cambria Math" w:hAnsi="Cambria Math"/>
                    </w:rPr>
                    <m:t>K</m:t>
                  </m:r>
                </m:e>
                <m:sub>
                  <m:r>
                    <w:rPr>
                      <w:rFonts w:ascii="Cambria Math" w:hAnsi="Cambria Math"/>
                    </w:rPr>
                    <m:t>g</m:t>
                  </m:r>
                </m:sub>
              </m:sSub>
            </m:num>
            <m:den>
              <m:d>
                <m:dPr>
                  <m:ctrlPr>
                    <w:rPr>
                      <w:rFonts w:ascii="Cambria Math" w:hAnsi="Cambria Math"/>
                      <w:i/>
                    </w:rPr>
                  </m:ctrlPr>
                </m:dPr>
                <m:e>
                  <m:sSub>
                    <m:sSubPr>
                      <m:ctrlPr>
                        <w:rPr>
                          <w:rFonts w:ascii="Cambria Math" w:hAnsi="Cambria Math"/>
                          <w:i/>
                        </w:rPr>
                      </m:ctrlPr>
                    </m:sSubPr>
                    <m:e>
                      <m:r>
                        <w:rPr>
                          <w:rFonts w:ascii="Cambria Math" w:hAnsi="Cambria Math"/>
                        </w:rPr>
                        <m:t>L</m:t>
                      </m:r>
                    </m:e>
                    <m:sub>
                      <m:r>
                        <w:rPr>
                          <w:rFonts w:ascii="Cambria Math" w:hAnsi="Cambria Math"/>
                        </w:rPr>
                        <m:t>p</m:t>
                      </m:r>
                    </m:sub>
                  </m:sSub>
                  <m:r>
                    <w:rPr>
                      <w:rFonts w:ascii="Cambria Math" w:hAnsi="Cambria Math"/>
                    </w:rPr>
                    <m:t>s+</m:t>
                  </m:r>
                  <m:sSub>
                    <m:sSubPr>
                      <m:ctrlPr>
                        <w:rPr>
                          <w:rFonts w:ascii="Cambria Math" w:hAnsi="Cambria Math"/>
                          <w:i/>
                        </w:rPr>
                      </m:ctrlPr>
                    </m:sSubPr>
                    <m:e>
                      <m:r>
                        <w:rPr>
                          <w:rFonts w:ascii="Cambria Math" w:hAnsi="Cambria Math"/>
                        </w:rPr>
                        <m:t>R</m:t>
                      </m:r>
                    </m:e>
                    <m:sub>
                      <m:r>
                        <w:rPr>
                          <w:rFonts w:ascii="Cambria Math" w:hAnsi="Cambria Math"/>
                        </w:rPr>
                        <m:t>p</m:t>
                      </m:r>
                    </m:sub>
                  </m:sSub>
                </m:e>
              </m:d>
              <m:d>
                <m:dPr>
                  <m:ctrlPr>
                    <w:rPr>
                      <w:rFonts w:ascii="Cambria Math" w:hAnsi="Cambria Math"/>
                      <w:i/>
                    </w:rPr>
                  </m:ctrlPr>
                </m:dPr>
                <m:e>
                  <m:sSub>
                    <m:sSubPr>
                      <m:ctrlPr>
                        <w:rPr>
                          <w:rFonts w:ascii="Cambria Math" w:hAnsi="Cambria Math"/>
                          <w:i/>
                        </w:rPr>
                      </m:ctrlPr>
                    </m:sSubPr>
                    <m:e>
                      <m:r>
                        <w:rPr>
                          <w:rFonts w:ascii="Cambria Math" w:hAnsi="Cambria Math"/>
                        </w:rPr>
                        <m:t>L</m:t>
                      </m:r>
                    </m:e>
                    <m:sub>
                      <m:r>
                        <w:rPr>
                          <w:rFonts w:ascii="Cambria Math" w:hAnsi="Cambria Math"/>
                        </w:rPr>
                        <m:t>g</m:t>
                      </m:r>
                    </m:sub>
                  </m:sSub>
                  <m:r>
                    <w:rPr>
                      <w:rFonts w:ascii="Cambria Math" w:hAnsi="Cambria Math"/>
                    </w:rPr>
                    <m:t>s+</m:t>
                  </m:r>
                  <m:sSub>
                    <m:sSubPr>
                      <m:ctrlPr>
                        <w:rPr>
                          <w:rFonts w:ascii="Cambria Math" w:hAnsi="Cambria Math"/>
                          <w:i/>
                        </w:rPr>
                      </m:ctrlPr>
                    </m:sSubPr>
                    <m:e>
                      <m:r>
                        <w:rPr>
                          <w:rFonts w:ascii="Cambria Math" w:hAnsi="Cambria Math"/>
                        </w:rPr>
                        <m:t>R</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0</m:t>
                      </m:r>
                    </m:sub>
                  </m:sSub>
                </m:e>
              </m:d>
            </m:den>
          </m:f>
        </m:oMath>
      </m:oMathPara>
    </w:p>
    <w:p w:rsidR="0032681E" w:rsidRPr="00D157C1" w:rsidRDefault="0032681E" w:rsidP="00B43506">
      <w:pPr>
        <w:spacing w:line="276" w:lineRule="auto"/>
        <w:jc w:val="center"/>
      </w:pPr>
      <w:r w:rsidRPr="00D157C1">
        <w:rPr>
          <w:rFonts w:eastAsiaTheme="minorEastAsia"/>
        </w:rPr>
        <w:t>(151)</w:t>
      </w:r>
    </w:p>
    <w:p w:rsidR="004567A4" w:rsidRPr="00D157C1" w:rsidRDefault="004567A4" w:rsidP="00B43506">
      <w:pPr>
        <w:spacing w:line="276" w:lineRule="auto"/>
      </w:pPr>
    </w:p>
    <w:p w:rsidR="004567A4" w:rsidRPr="00D157C1" w:rsidRDefault="004567A4" w:rsidP="00B43506">
      <w:pPr>
        <w:spacing w:line="276" w:lineRule="auto"/>
      </w:pPr>
      <w:r w:rsidRPr="00D157C1">
        <w:t>Ako se u 4.51 uvedu sledeće veličine:</w:t>
      </w:r>
    </w:p>
    <w:p w:rsidR="004567A4" w:rsidRPr="00D157C1" w:rsidRDefault="005C504F" w:rsidP="00B43506">
      <w:pPr>
        <w:spacing w:line="276" w:lineRule="auto"/>
      </w:pPr>
      <m:oMath>
        <m:sSub>
          <m:sSubPr>
            <m:ctrlPr>
              <w:rPr>
                <w:rFonts w:ascii="Cambria Math" w:hAnsi="Cambria Math"/>
                <w:i/>
              </w:rPr>
            </m:ctrlPr>
          </m:sSubPr>
          <m:e>
            <m:r>
              <w:rPr>
                <w:rFonts w:ascii="Cambria Math" w:hAnsi="Cambria Math"/>
              </w:rPr>
              <m:t>T</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p</m:t>
            </m:r>
          </m:sub>
        </m:sSub>
        <m:r>
          <w:rPr>
            <w:rFonts w:ascii="Cambria Math" w:hAnsi="Cambria Math"/>
          </w:rPr>
          <m:t xml:space="preserve"> </m:t>
        </m:r>
      </m:oMath>
      <w:r w:rsidR="004567A4" w:rsidRPr="00D157C1">
        <w:t xml:space="preserve">  [s] – vremenska konstanta pobudnog kola;</w:t>
      </w:r>
    </w:p>
    <w:p w:rsidR="004567A4" w:rsidRPr="00D157C1" w:rsidRDefault="005C504F" w:rsidP="00B43506">
      <w:pPr>
        <w:spacing w:line="276" w:lineRule="auto"/>
      </w:pPr>
      <m:oMath>
        <m:sSub>
          <m:sSubPr>
            <m:ctrlPr>
              <w:rPr>
                <w:rFonts w:ascii="Cambria Math" w:hAnsi="Cambria Math"/>
                <w:i/>
              </w:rPr>
            </m:ctrlPr>
          </m:sSubPr>
          <m:e>
            <m:r>
              <w:rPr>
                <w:rFonts w:ascii="Cambria Math" w:hAnsi="Cambria Math"/>
              </w:rPr>
              <m:t>T</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0</m:t>
            </m:r>
          </m:sub>
        </m:sSub>
        <m:r>
          <w:rPr>
            <w:rFonts w:ascii="Cambria Math" w:hAnsi="Cambria Math"/>
          </w:rPr>
          <m:t xml:space="preserve"> )</m:t>
        </m:r>
      </m:oMath>
      <w:r w:rsidR="004567A4" w:rsidRPr="00D157C1">
        <w:t xml:space="preserve"> [s] – vremenska konstanta generatorskog kola;</w:t>
      </w:r>
    </w:p>
    <w:p w:rsidR="004567A4" w:rsidRPr="00D157C1" w:rsidRDefault="005C504F" w:rsidP="00B43506">
      <w:pPr>
        <w:spacing w:line="276" w:lineRule="auto"/>
      </w:pPr>
      <m:oMath>
        <m:sSub>
          <m:sSubPr>
            <m:ctrlPr>
              <w:rPr>
                <w:rFonts w:ascii="Cambria Math" w:hAnsi="Cambria Math"/>
                <w:i/>
              </w:rPr>
            </m:ctrlPr>
          </m:sSubPr>
          <m:e>
            <m:r>
              <w:rPr>
                <w:rFonts w:ascii="Cambria Math" w:hAnsi="Cambria Math"/>
              </w:rPr>
              <m:t>K</m:t>
            </m:r>
          </m:e>
          <m:sub>
            <m:r>
              <w:rPr>
                <w:rFonts w:ascii="Cambria Math" w:hAnsi="Cambria Math"/>
              </w:rPr>
              <m:t>p</m:t>
            </m:r>
          </m:sub>
        </m:sSub>
        <m:r>
          <w:rPr>
            <w:rFonts w:ascii="Cambria Math" w:hAnsi="Cambria Math"/>
          </w:rPr>
          <m:t>=1/</m:t>
        </m:r>
        <m:sSub>
          <m:sSubPr>
            <m:ctrlPr>
              <w:rPr>
                <w:rFonts w:ascii="Cambria Math" w:hAnsi="Cambria Math"/>
                <w:i/>
              </w:rPr>
            </m:ctrlPr>
          </m:sSubPr>
          <m:e>
            <m:r>
              <w:rPr>
                <w:rFonts w:ascii="Cambria Math" w:hAnsi="Cambria Math"/>
              </w:rPr>
              <m:t>R</m:t>
            </m:r>
          </m:e>
          <m:sub>
            <m:r>
              <w:rPr>
                <w:rFonts w:ascii="Cambria Math" w:hAnsi="Cambria Math"/>
              </w:rPr>
              <m:t>0</m:t>
            </m:r>
          </m:sub>
        </m:sSub>
        <m:r>
          <w:rPr>
            <w:rFonts w:ascii="Cambria Math" w:hAnsi="Cambria Math"/>
          </w:rPr>
          <m:t xml:space="preserve"> </m:t>
        </m:r>
      </m:oMath>
      <w:r w:rsidR="004567A4" w:rsidRPr="00D157C1">
        <w:t xml:space="preserve"> [Ω-1];</w:t>
      </w:r>
    </w:p>
    <w:p w:rsidR="004567A4" w:rsidRPr="00D157C1" w:rsidRDefault="005C504F" w:rsidP="00B43506">
      <w:pPr>
        <w:spacing w:line="276" w:lineRule="auto"/>
      </w:pPr>
      <m:oMath>
        <m:sSub>
          <m:sSubPr>
            <m:ctrlPr>
              <w:rPr>
                <w:rFonts w:ascii="Cambria Math" w:hAnsi="Cambria Math"/>
                <w:i/>
              </w:rPr>
            </m:ctrlPr>
          </m:sSubPr>
          <m:e>
            <m:r>
              <w:rPr>
                <w:rFonts w:ascii="Cambria Math" w:hAnsi="Cambria Math"/>
              </w:rPr>
              <m:t>K</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0</m:t>
            </m:r>
          </m:sub>
        </m:sSub>
        <m:r>
          <w:rPr>
            <w:rFonts w:ascii="Cambria Math" w:hAnsi="Cambria Math"/>
          </w:rPr>
          <m:t xml:space="preserve"> )</m:t>
        </m:r>
      </m:oMath>
      <w:r w:rsidR="004567A4" w:rsidRPr="00D157C1">
        <w:t xml:space="preserve">   – koeficijent slabljenja;</w:t>
      </w:r>
    </w:p>
    <w:p w:rsidR="004567A4" w:rsidRPr="00D157C1" w:rsidRDefault="00006CA3" w:rsidP="00B43506">
      <w:pPr>
        <w:spacing w:line="276" w:lineRule="auto"/>
      </w:pPr>
      <m:oMath>
        <m:r>
          <w:rPr>
            <w:rFonts w:ascii="Cambria Math" w:hAnsi="Cambria Math"/>
          </w:rPr>
          <m:t>K=</m:t>
        </m:r>
        <m:sSub>
          <m:sSubPr>
            <m:ctrlPr>
              <w:rPr>
                <w:rFonts w:ascii="Cambria Math" w:hAnsi="Cambria Math"/>
                <w:i/>
              </w:rPr>
            </m:ctrlPr>
          </m:sSubPr>
          <m:e>
            <m:r>
              <w:rPr>
                <w:rFonts w:ascii="Cambria Math" w:hAnsi="Cambria Math"/>
              </w:rPr>
              <m:t>K</m:t>
            </m:r>
          </m:e>
          <m:sub>
            <m:r>
              <w:rPr>
                <w:rFonts w:ascii="Cambria Math" w:hAnsi="Cambria Math"/>
              </w:rPr>
              <m:t>p</m:t>
            </m:r>
          </m:sub>
        </m:sSub>
        <m:sSub>
          <m:sSubPr>
            <m:ctrlPr>
              <w:rPr>
                <w:rFonts w:ascii="Cambria Math" w:hAnsi="Cambria Math"/>
                <w:i/>
              </w:rPr>
            </m:ctrlPr>
          </m:sSubPr>
          <m:e>
            <m:r>
              <w:rPr>
                <w:rFonts w:ascii="Cambria Math" w:hAnsi="Cambria Math"/>
              </w:rPr>
              <m:t>K</m:t>
            </m:r>
          </m:e>
          <m:sub>
            <m:r>
              <w:rPr>
                <w:rFonts w:ascii="Cambria Math" w:hAnsi="Cambria Math"/>
              </w:rPr>
              <m:t>g</m:t>
            </m:r>
          </m:sub>
        </m:sSub>
        <m:sSub>
          <m:sSubPr>
            <m:ctrlPr>
              <w:rPr>
                <w:rFonts w:ascii="Cambria Math" w:hAnsi="Cambria Math"/>
                <w:i/>
              </w:rPr>
            </m:ctrlPr>
          </m:sSubPr>
          <m:e>
            <m:r>
              <w:rPr>
                <w:rFonts w:ascii="Cambria Math" w:hAnsi="Cambria Math"/>
              </w:rPr>
              <m:t>K</m:t>
            </m:r>
          </m:e>
          <m:sub>
            <m:r>
              <w:rPr>
                <w:rFonts w:ascii="Cambria Math" w:hAnsi="Cambria Math"/>
              </w:rPr>
              <m:t>0</m:t>
            </m:r>
          </m:sub>
        </m:sSub>
      </m:oMath>
      <w:r w:rsidR="004567A4" w:rsidRPr="00D157C1">
        <w:t xml:space="preserve">  – ukupno pojačanje,</w:t>
      </w:r>
    </w:p>
    <w:p w:rsidR="004567A4" w:rsidRPr="00D157C1" w:rsidRDefault="004567A4" w:rsidP="00B43506">
      <w:pPr>
        <w:spacing w:line="276" w:lineRule="auto"/>
      </w:pPr>
      <w:r w:rsidRPr="00D157C1">
        <w:t>dobiće se konačni izraz za funkciju prenosa GJS kao pojačavača snage:</w:t>
      </w:r>
    </w:p>
    <w:p w:rsidR="004567A4" w:rsidRPr="00D157C1" w:rsidRDefault="004567A4" w:rsidP="00B43506">
      <w:pPr>
        <w:spacing w:line="276" w:lineRule="auto"/>
      </w:pPr>
    </w:p>
    <w:p w:rsidR="004567A4" w:rsidRPr="00D157C1" w:rsidRDefault="00006CA3" w:rsidP="00B43506">
      <w:pPr>
        <w:spacing w:line="276" w:lineRule="auto"/>
        <w:rPr>
          <w:rFonts w:eastAsiaTheme="minorEastAsia"/>
        </w:rPr>
      </w:pPr>
      <m:oMathPara>
        <m:oMath>
          <m:r>
            <w:rPr>
              <w:rFonts w:ascii="Cambria Math" w:hAnsi="Cambria Math"/>
            </w:rPr>
            <m:t>W</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r>
                <w:rPr>
                  <w:rFonts w:ascii="Cambria Math" w:hAnsi="Cambria Math"/>
                </w:rPr>
                <m:t>K</m:t>
              </m:r>
            </m:num>
            <m:den>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p</m:t>
                      </m:r>
                    </m:sub>
                  </m:sSub>
                  <m:r>
                    <w:rPr>
                      <w:rFonts w:ascii="Cambria Math" w:hAnsi="Cambria Math"/>
                    </w:rPr>
                    <m:t>s+1</m:t>
                  </m:r>
                </m:e>
              </m:d>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g</m:t>
                      </m:r>
                    </m:sub>
                  </m:sSub>
                  <m:r>
                    <w:rPr>
                      <w:rFonts w:ascii="Cambria Math" w:hAnsi="Cambria Math"/>
                    </w:rPr>
                    <m:t>s+1</m:t>
                  </m:r>
                </m:e>
              </m:d>
            </m:den>
          </m:f>
        </m:oMath>
      </m:oMathPara>
    </w:p>
    <w:p w:rsidR="00006CA3" w:rsidRPr="00D157C1" w:rsidRDefault="00006CA3" w:rsidP="00B43506">
      <w:pPr>
        <w:spacing w:line="276" w:lineRule="auto"/>
        <w:jc w:val="center"/>
        <w:rPr>
          <w:rFonts w:eastAsiaTheme="minorEastAsia"/>
        </w:rPr>
      </w:pPr>
      <w:r w:rsidRPr="00D157C1">
        <w:rPr>
          <w:rFonts w:eastAsiaTheme="minorEastAsia"/>
        </w:rPr>
        <w:t>(152)</w:t>
      </w:r>
    </w:p>
    <w:p w:rsidR="00006CA3" w:rsidRPr="00D157C1" w:rsidRDefault="00006CA3" w:rsidP="00B43506">
      <w:pPr>
        <w:spacing w:line="276" w:lineRule="auto"/>
        <w:jc w:val="center"/>
        <w:rPr>
          <w:rFonts w:eastAsiaTheme="minorEastAsia"/>
        </w:rPr>
      </w:pPr>
    </w:p>
    <w:p w:rsidR="00006CA3" w:rsidRPr="00D157C1" w:rsidRDefault="00ED61E4" w:rsidP="00B43506">
      <w:pPr>
        <w:pStyle w:val="Heading2"/>
        <w:spacing w:line="276" w:lineRule="auto"/>
      </w:pPr>
      <w:bookmarkStart w:id="48" w:name="_Toc194400169"/>
      <w:r w:rsidRPr="00D157C1">
        <w:t>6.2 Merni pretvarači</w:t>
      </w:r>
      <w:bookmarkEnd w:id="48"/>
    </w:p>
    <w:p w:rsidR="00134B34" w:rsidRPr="00D157C1" w:rsidRDefault="00134B34" w:rsidP="00B43506">
      <w:pPr>
        <w:spacing w:line="276" w:lineRule="auto"/>
      </w:pPr>
    </w:p>
    <w:p w:rsidR="007C1EAD" w:rsidRPr="00D157C1" w:rsidRDefault="007C1EAD" w:rsidP="00B43506">
      <w:pPr>
        <w:spacing w:line="276" w:lineRule="auto"/>
      </w:pPr>
      <w:r w:rsidRPr="00D157C1">
        <w:t xml:space="preserve">Merenja predstavljaju neophodan uslov kvalitetnog vođenja proizvodnih procesa. Merenjem parametara ulaza u proces, merenje parametara odvijanja toka procesa i merenje izlaznih veličina, se obezbeđuje odvijanje procesa u strogo definisanim granicama. Ovim se obezbeđuju optimalni uslovi koji za krajnji rezultat imaju dobijanje proizvoda (izlaza iz sistema) sa željenim tehnološkim i upotrebnim karakteristikama. </w:t>
      </w:r>
    </w:p>
    <w:p w:rsidR="007C1EAD" w:rsidRPr="00D157C1" w:rsidRDefault="007C1EAD" w:rsidP="00B43506">
      <w:pPr>
        <w:spacing w:line="276" w:lineRule="auto"/>
      </w:pPr>
      <w:r w:rsidRPr="00D157C1">
        <w:t xml:space="preserve">Prema najopštijoj definiciji merenje predstavlja upoređivanje merene veličine sa nekom poznatom jedinicom mere. Za izražavanje rezultata merenja koriste se brojna vrednost i jedinica mere izmerene veličine. Brojne vrednosti dobijene merenjima u fizici nemaju isti smisao kao broj u matematici. Broj u matematici ima tačno određenu vrednost, dok brojni rezultat merenja predstavlja neki interval u kome se nalazi rezultat merenja. Kod fizičkih merenja ovaj interval ne može biti beskonačno mali, kao posledica nesavršenosti mernog instrumenta ili same suštine merenog procesa. </w:t>
      </w:r>
    </w:p>
    <w:p w:rsidR="007C1EAD" w:rsidRPr="00D157C1" w:rsidRDefault="007C1EAD" w:rsidP="00B43506">
      <w:pPr>
        <w:spacing w:line="276" w:lineRule="auto"/>
      </w:pPr>
      <w:r w:rsidRPr="00D157C1">
        <w:t xml:space="preserve">Merenja u smislu primene kod SAU imaju još jednu posebnost, a to je da ona zapravo predstavljaju pretvaranje (transformaciju) jedne fizičke veličine u neku drugu koja je pogodna za prenos i dalju obradu. Ovim se dolazi do još jednog načina za definisanje merenja kod SAU, a to je da merenje zapravo predstavlja pretvaranje jedne fizičke veličine u drugu. Jednostavan primer poslednje rečenog je kod termometra na bazi širenja tečnosti (žive). Promena temperature termometra uslovljena promenom temperature okoline izaziva promenu </w:t>
      </w:r>
      <w:r w:rsidRPr="00D157C1">
        <w:lastRenderedPageBreak/>
        <w:t>zapremine žive u kapilari termometra, što za posledicu ima promenu nivoa, koji se očitava na graduisanoj skali. Drugi primer je dinamometar (opruga) za merenje sile, gde sila izaziva deformaciju opruge (istezanje ili sabijanje). Merenjem deformacije opruge, uz pretpostavku da znamo koji je njen koeficijent krutosti, dolazi se do vrednosti sile koja se meri.</w:t>
      </w:r>
    </w:p>
    <w:p w:rsidR="007C1EAD" w:rsidRPr="00D157C1" w:rsidRDefault="007C1EAD" w:rsidP="00B43506">
      <w:pPr>
        <w:spacing w:line="276" w:lineRule="auto"/>
      </w:pPr>
      <w:r w:rsidRPr="00D157C1">
        <w:t>Merenjem fizičkih veličina kao što su pomeraj, temperatura, pritisak, sila, protok, brzina itd. se vrši</w:t>
      </w:r>
      <w:r w:rsidR="00DF732C" w:rsidRPr="00D157C1">
        <w:t xml:space="preserve"> njihova transformacija u druge</w:t>
      </w:r>
      <w:r w:rsidRPr="00D157C1">
        <w:t>,</w:t>
      </w:r>
      <w:r w:rsidR="00DF732C" w:rsidRPr="00D157C1">
        <w:t xml:space="preserve"> </w:t>
      </w:r>
      <w:r w:rsidRPr="00D157C1">
        <w:t xml:space="preserve">odgovarajuće, veličine najčešće električne, pneumatske ili hidraulične, na kojima se može vršiti dalja obrada. Merni uređaji koji vrše transformaciju jedne fizičke veličine u drugu se nazivaju </w:t>
      </w:r>
      <w:r w:rsidR="00332F34" w:rsidRPr="00D157C1">
        <w:t xml:space="preserve">merni </w:t>
      </w:r>
      <w:r w:rsidRPr="00D157C1">
        <w:t xml:space="preserve">pretvarači. Pretvarači na svom ulazu imaju merenu veličinu, a na izlazu generišu novu koja se naziva merni signal ili samo signal. Signal se može preneti sa jedne komponente sistema na drugu, ali i na daljinu ukoliko je mesto merenja udaljeno. </w:t>
      </w:r>
      <w:r w:rsidR="00332F34" w:rsidRPr="00D157C1">
        <w:t>Merni p</w:t>
      </w:r>
      <w:r w:rsidRPr="00D157C1">
        <w:t xml:space="preserve">retvarač veoma često ne predstavlja samo jedan, već kombinaciju više uređaja koji imaju zadatak da reaguju na neku mehaničku, električnu, fizičku ili hemijsku pobudu, generisanjem mernog signala koji je zavisan od merene veličine u smislu jačine i osetljivosti. Najčešći slučaj je da se pretvarači sastoje od dve osnovne komponente: primarne ili senzora, koja se nalazi u direktnom kontaktu sa izvorom pobude (merenom veličinom) i sekundarne, koja je direktno odgovorna za stvaranje mernog signala. </w:t>
      </w:r>
    </w:p>
    <w:p w:rsidR="007C1EAD" w:rsidRPr="00D157C1" w:rsidRDefault="00332F34" w:rsidP="00B43506">
      <w:pPr>
        <w:spacing w:line="276" w:lineRule="auto"/>
      </w:pPr>
      <w:r w:rsidRPr="00D157C1">
        <w:t>Merni p</w:t>
      </w:r>
      <w:r w:rsidR="007C1EAD" w:rsidRPr="00D157C1">
        <w:t xml:space="preserve">retvarač, koji ima osobinu da mu je izlazni signal u nekom od standardizovanih oblika (električni analogni, električni digitalni, hidraulični, pneumatski) pogodan za slanje ka nekom drugom uređaju u SAU, se naziva transmiter ili odašiljač. </w:t>
      </w:r>
    </w:p>
    <w:p w:rsidR="00134B34" w:rsidRPr="00D157C1" w:rsidRDefault="007C1EAD" w:rsidP="00B43506">
      <w:pPr>
        <w:spacing w:line="276" w:lineRule="auto"/>
      </w:pPr>
      <w:r w:rsidRPr="00D157C1">
        <w:t>Konverter predstavlja uređaj koji ima osobinu pretvaranja jednog standardizovanog signala u neki drugi standardizovani signal (mehanički u strujni, pneumatski u mehanički itd.).</w:t>
      </w:r>
    </w:p>
    <w:p w:rsidR="00DF732C" w:rsidRPr="00D157C1" w:rsidRDefault="00DF732C" w:rsidP="00B43506">
      <w:pPr>
        <w:spacing w:line="276" w:lineRule="auto"/>
      </w:pPr>
      <w:r w:rsidRPr="00D157C1">
        <w:t>Kada se radi o standardizovanim vrednostima signala koji</w:t>
      </w:r>
      <w:r w:rsidR="00E458E1" w:rsidRPr="00D157C1">
        <w:t xml:space="preserve"> </w:t>
      </w:r>
      <w:r w:rsidRPr="00D157C1">
        <w:t>izlaze iz mernih pretvarača onda se mo</w:t>
      </w:r>
      <w:r w:rsidR="008116A5" w:rsidRPr="00D157C1">
        <w:t xml:space="preserve">že reći da su one: za </w:t>
      </w:r>
      <w:r w:rsidR="00E458E1" w:rsidRPr="00D157C1">
        <w:t>strujni</w:t>
      </w:r>
      <w:r w:rsidR="008116A5" w:rsidRPr="00D157C1">
        <w:t xml:space="preserve"> sig</w:t>
      </w:r>
      <w:r w:rsidRPr="00D157C1">
        <w:t>nal 0 do 20 mA ili 4 do 20 mA</w:t>
      </w:r>
      <w:r w:rsidR="008116A5" w:rsidRPr="00D157C1">
        <w:t>, za pneumatski 0,01 do 0,02 MPa i za naponski 0 do 10 V.</w:t>
      </w:r>
    </w:p>
    <w:p w:rsidR="007C1EAD" w:rsidRPr="00D157C1" w:rsidRDefault="00863886" w:rsidP="00B43506">
      <w:pPr>
        <w:spacing w:line="276" w:lineRule="auto"/>
      </w:pPr>
      <w:r w:rsidRPr="00D157C1">
        <w:t>Podela</w:t>
      </w:r>
      <w:r w:rsidR="008116A5" w:rsidRPr="00D157C1">
        <w:t xml:space="preserve"> mernih pretvarača se može izvršiti po više osnova: </w:t>
      </w:r>
    </w:p>
    <w:p w:rsidR="006B4306" w:rsidRPr="00D157C1" w:rsidRDefault="006B4306" w:rsidP="00B43506">
      <w:pPr>
        <w:pStyle w:val="ListParagraph"/>
        <w:numPr>
          <w:ilvl w:val="0"/>
          <w:numId w:val="18"/>
        </w:numPr>
        <w:spacing w:line="276" w:lineRule="auto"/>
      </w:pPr>
      <w:r w:rsidRPr="00D157C1">
        <w:t>Aktivni i pasivni merni pretvarači. Kod aktivnih mernih pretvarača izlazni signal se generiše bez upotrebe izvora napajanja, dok je za korišćenje pasivnih potreban neki energetski izvor.</w:t>
      </w:r>
      <w:r w:rsidR="008B7DAB" w:rsidRPr="00D157C1">
        <w:t xml:space="preserve"> Važno je napomenuti da se aktivni merni pretvarači još zovu i generatorski jer sami stvaraju izlazni signal (napon ili struju), dok su p</w:t>
      </w:r>
      <w:r w:rsidR="00B078D0" w:rsidRPr="00D157C1">
        <w:t>asivni ili parametarski oni koji</w:t>
      </w:r>
      <w:r w:rsidR="008B7DAB" w:rsidRPr="00D157C1">
        <w:t xml:space="preserve"> nisu u stanj</w:t>
      </w:r>
      <w:r w:rsidR="00B078D0" w:rsidRPr="00D157C1">
        <w:t>u da generišu izlazni signal i kod kojih se</w:t>
      </w:r>
      <w:r w:rsidR="008B7DAB" w:rsidRPr="00D157C1">
        <w:t xml:space="preserve"> menjaju vrednost otpora, induktivnosti ili kapacitivnosti</w:t>
      </w:r>
      <w:r w:rsidR="00B078D0" w:rsidRPr="00D157C1">
        <w:t xml:space="preserve"> za čije je merenje potrebno povezivanje u neki od mernih mostova sa napajanjem</w:t>
      </w:r>
      <w:r w:rsidR="008B7DAB" w:rsidRPr="00D157C1">
        <w:t>.</w:t>
      </w:r>
    </w:p>
    <w:p w:rsidR="008B7DAB" w:rsidRPr="00D157C1" w:rsidRDefault="006B4306" w:rsidP="00B43506">
      <w:pPr>
        <w:pStyle w:val="ListParagraph"/>
        <w:numPr>
          <w:ilvl w:val="0"/>
          <w:numId w:val="18"/>
        </w:numPr>
        <w:spacing w:line="276" w:lineRule="auto"/>
      </w:pPr>
      <w:r w:rsidRPr="00D157C1">
        <w:t>Prema pri</w:t>
      </w:r>
      <w:r w:rsidR="00E458E1" w:rsidRPr="00D157C1">
        <w:t>rodi merene veličine merni pretvarači</w:t>
      </w:r>
      <w:r w:rsidRPr="00D157C1">
        <w:t xml:space="preserve"> mogu biti: za merenje pomeraja, brzine, ubrzanja, sile, mehaničkog opterećenja, temperature, pritisk</w:t>
      </w:r>
      <w:r w:rsidR="008B7DAB" w:rsidRPr="00D157C1">
        <w:t>a, protoka, vremena, frekven</w:t>
      </w:r>
      <w:r w:rsidRPr="00D157C1">
        <w:t>cije, struje, napona, nivoa, zračenja, hemijskog sastava, pH vrednosti, vlažnosti, gustine itd.</w:t>
      </w:r>
    </w:p>
    <w:p w:rsidR="006B4306" w:rsidRPr="00D157C1" w:rsidRDefault="006B4306" w:rsidP="00B43506">
      <w:pPr>
        <w:pStyle w:val="ListParagraph"/>
        <w:numPr>
          <w:ilvl w:val="0"/>
          <w:numId w:val="18"/>
        </w:numPr>
        <w:spacing w:line="276" w:lineRule="auto"/>
      </w:pPr>
      <w:r w:rsidRPr="00D157C1">
        <w:t>Prema vrsti izlaznog signala merni pretvarači mogu biti analogni i digitalni.</w:t>
      </w:r>
    </w:p>
    <w:p w:rsidR="006B4306" w:rsidRPr="00D157C1" w:rsidRDefault="006B4306" w:rsidP="00B43506">
      <w:pPr>
        <w:pStyle w:val="ListParagraph"/>
        <w:numPr>
          <w:ilvl w:val="0"/>
          <w:numId w:val="18"/>
        </w:numPr>
        <w:spacing w:line="276" w:lineRule="auto"/>
      </w:pPr>
      <w:r w:rsidRPr="00D157C1">
        <w:t>Prema principu pretvaranja odnosno rada merni pretvarači se dele na: elektro-magnetne, termo</w:t>
      </w:r>
      <w:r w:rsidR="00E458E1" w:rsidRPr="00D157C1">
        <w:t>-</w:t>
      </w:r>
      <w:r w:rsidRPr="00D157C1">
        <w:t>električne</w:t>
      </w:r>
      <w:r w:rsidR="00BC6D4C" w:rsidRPr="00D157C1">
        <w:t>, foto</w:t>
      </w:r>
      <w:r w:rsidR="00E458E1" w:rsidRPr="00D157C1">
        <w:t>-</w:t>
      </w:r>
      <w:r w:rsidR="00BC6D4C" w:rsidRPr="00D157C1">
        <w:t>električne, piezo</w:t>
      </w:r>
      <w:r w:rsidR="00E458E1" w:rsidRPr="00D157C1">
        <w:t>-</w:t>
      </w:r>
      <w:r w:rsidR="00BC6D4C" w:rsidRPr="00D157C1">
        <w:t>električne, induktivne, kapacitivne, otporne, opto</w:t>
      </w:r>
      <w:r w:rsidR="00E458E1" w:rsidRPr="00D157C1">
        <w:t>-</w:t>
      </w:r>
      <w:r w:rsidR="00BC6D4C" w:rsidRPr="00D157C1">
        <w:t>elektronske, polarizacione itd.</w:t>
      </w:r>
    </w:p>
    <w:p w:rsidR="00863886" w:rsidRPr="00D157C1" w:rsidRDefault="00863886" w:rsidP="00B43506">
      <w:pPr>
        <w:spacing w:line="276" w:lineRule="auto"/>
      </w:pPr>
    </w:p>
    <w:p w:rsidR="003334CF" w:rsidRPr="00D157C1" w:rsidRDefault="00E67924" w:rsidP="00B43506">
      <w:pPr>
        <w:pStyle w:val="Heading3"/>
        <w:spacing w:line="276" w:lineRule="auto"/>
      </w:pPr>
      <w:bookmarkStart w:id="49" w:name="_Toc194400170"/>
      <w:r w:rsidRPr="00D157C1">
        <w:t>6.2.1</w:t>
      </w:r>
      <w:r w:rsidR="003334CF" w:rsidRPr="00D157C1">
        <w:t xml:space="preserve"> Merni mostovi</w:t>
      </w:r>
      <w:bookmarkEnd w:id="49"/>
    </w:p>
    <w:p w:rsidR="003334CF" w:rsidRPr="00D157C1" w:rsidRDefault="003334CF" w:rsidP="00B43506">
      <w:pPr>
        <w:spacing w:line="276" w:lineRule="auto"/>
      </w:pPr>
    </w:p>
    <w:p w:rsidR="003334CF" w:rsidRPr="00D157C1" w:rsidRDefault="008B7DAB" w:rsidP="00B43506">
      <w:pPr>
        <w:spacing w:line="276" w:lineRule="auto"/>
      </w:pPr>
      <w:r w:rsidRPr="00D157C1">
        <w:lastRenderedPageBreak/>
        <w:t>Kako je već rečeno aktivni merni pretvarači omogućavaju pretvaranje merene fizičke veličine u koristan električni signal (naponski ili st</w:t>
      </w:r>
      <w:r w:rsidR="00E458E1" w:rsidRPr="00D157C1">
        <w:t>r</w:t>
      </w:r>
      <w:r w:rsidRPr="00D157C1">
        <w:t xml:space="preserve">ujni). Kada je reč o parametarskim pretvaračima oni nisu u stanju da generišu signal. Na primer, otporni termometar (vidi poglavlje </w:t>
      </w:r>
      <w:r w:rsidRPr="00D157C1">
        <w:rPr>
          <w:color w:val="FF0000"/>
        </w:rPr>
        <w:t>XX</w:t>
      </w:r>
      <w:r w:rsidRPr="00D157C1">
        <w:t xml:space="preserve">) pretvara vrednost merene temperature direktno u promenu otpornosti, ali da bi se obezbedio koristan signal potrebno je </w:t>
      </w:r>
      <w:r w:rsidR="00DB02D5" w:rsidRPr="00D157C1">
        <w:t xml:space="preserve">primeniti električnu energiju i </w:t>
      </w:r>
      <w:r w:rsidRPr="00D157C1">
        <w:t>promenu otpornosti prevesti</w:t>
      </w:r>
      <w:r w:rsidR="00DB02D5" w:rsidRPr="00D157C1">
        <w:t xml:space="preserve"> u promenu napona. Upravo gde god je potrebno izmeriti otpornost, induktivnost ili kapacitivnost, primenjuje se neka forma mernog mosta.</w:t>
      </w:r>
    </w:p>
    <w:p w:rsidR="00780A9A" w:rsidRPr="00D157C1" w:rsidRDefault="00DB02D5" w:rsidP="00B43506">
      <w:pPr>
        <w:spacing w:line="276" w:lineRule="auto"/>
        <w:rPr>
          <w:rFonts w:eastAsiaTheme="minorEastAsia"/>
        </w:rPr>
      </w:pPr>
      <w:r w:rsidRPr="00D157C1">
        <w:t xml:space="preserve">Način rada mernog mosta će biti objašnjen na </w:t>
      </w:r>
      <w:r w:rsidR="00B078D0" w:rsidRPr="00D157C1">
        <w:t>primeru Vitstonovog mosta (otporničkog</w:t>
      </w:r>
      <w:r w:rsidRPr="00D157C1">
        <w:t xml:space="preserve"> </w:t>
      </w:r>
      <w:r w:rsidR="00B078D0" w:rsidRPr="00D157C1">
        <w:t xml:space="preserve">mosta) </w:t>
      </w:r>
      <w:r w:rsidRPr="00D157C1">
        <w:t>kao najjednostavnijem. Vitstonov most se sastoji od četiri otpornika</w:t>
      </w:r>
      <w:r w:rsidR="00A22CCE" w:rsidRPr="00D157C1">
        <w:t xml:space="preserve">, od kojih su </w:t>
      </w:r>
      <m:oMath>
        <m:sSub>
          <m:sSubPr>
            <m:ctrlPr>
              <w:rPr>
                <w:rFonts w:ascii="Cambria Math" w:hAnsi="Cambria Math"/>
                <w:i/>
              </w:rPr>
            </m:ctrlPr>
          </m:sSubPr>
          <m:e>
            <m:r>
              <w:rPr>
                <w:rFonts w:ascii="Cambria Math" w:hAnsi="Cambria Math"/>
              </w:rPr>
              <m:t>R</m:t>
            </m:r>
          </m:e>
          <m:sub>
            <m:r>
              <w:rPr>
                <w:rFonts w:ascii="Cambria Math" w:hAnsi="Cambria Math"/>
              </w:rPr>
              <m:t>1</m:t>
            </m:r>
          </m:sub>
        </m:sSub>
      </m:oMath>
      <w:r w:rsidR="00567DAE" w:rsidRPr="00D157C1">
        <w:t xml:space="preserve"> i </w:t>
      </w:r>
      <m:oMath>
        <m:sSub>
          <m:sSubPr>
            <m:ctrlPr>
              <w:rPr>
                <w:rFonts w:ascii="Cambria Math" w:hAnsi="Cambria Math"/>
                <w:i/>
              </w:rPr>
            </m:ctrlPr>
          </m:sSubPr>
          <m:e>
            <m:r>
              <w:rPr>
                <w:rFonts w:ascii="Cambria Math" w:hAnsi="Cambria Math"/>
              </w:rPr>
              <m:t>R</m:t>
            </m:r>
          </m:e>
          <m:sub>
            <m:r>
              <w:rPr>
                <w:rFonts w:ascii="Cambria Math" w:hAnsi="Cambria Math"/>
              </w:rPr>
              <m:t>3</m:t>
            </m:r>
          </m:sub>
        </m:sSub>
      </m:oMath>
      <w:r w:rsidR="00567DAE" w:rsidRPr="00D157C1">
        <w:rPr>
          <w:rFonts w:eastAsiaTheme="minorEastAsia"/>
        </w:rPr>
        <w:t xml:space="preserve"> poznatih i nepromenljivih otpornosti,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oMath>
      <w:r w:rsidR="00567DAE" w:rsidRPr="00D157C1">
        <w:rPr>
          <w:rFonts w:eastAsiaTheme="minorEastAsia"/>
        </w:rPr>
        <w:t xml:space="preserve"> promenljivi otpornik čija se otpornost može podešavati i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x</m:t>
            </m:r>
          </m:sub>
        </m:sSub>
      </m:oMath>
      <w:r w:rsidR="00567DAE" w:rsidRPr="00D157C1">
        <w:rPr>
          <w:rFonts w:eastAsiaTheme="minorEastAsia"/>
        </w:rPr>
        <w:t xml:space="preserve"> otpornik čiju vrednost otpornosti merimo, </w:t>
      </w:r>
      <w:r w:rsidRPr="00D157C1">
        <w:t xml:space="preserve">povezanih kao na slici </w:t>
      </w:r>
      <w:r w:rsidR="00F0209A">
        <w:t>33</w:t>
      </w:r>
      <w:r w:rsidR="00A22CCE" w:rsidRPr="00D157C1">
        <w:t xml:space="preserve">, voltmetra </w:t>
      </w:r>
      <m:oMath>
        <m:sSub>
          <m:sSubPr>
            <m:ctrlPr>
              <w:rPr>
                <w:rFonts w:ascii="Cambria Math" w:hAnsi="Cambria Math"/>
                <w:i/>
              </w:rPr>
            </m:ctrlPr>
          </m:sSubPr>
          <m:e>
            <m:r>
              <w:rPr>
                <w:rFonts w:ascii="Cambria Math" w:hAnsi="Cambria Math"/>
              </w:rPr>
              <m:t>V</m:t>
            </m:r>
          </m:e>
          <m:sub>
            <m:r>
              <w:rPr>
                <w:rFonts w:ascii="Cambria Math" w:hAnsi="Cambria Math"/>
              </w:rPr>
              <m:t>G</m:t>
            </m:r>
          </m:sub>
        </m:sSub>
      </m:oMath>
      <w:r w:rsidR="00A22CCE" w:rsidRPr="00D157C1">
        <w:t xml:space="preserve"> u centralnoj grani</w:t>
      </w:r>
      <w:r w:rsidR="00780A9A" w:rsidRPr="00D157C1">
        <w:rPr>
          <w:color w:val="FF0000"/>
        </w:rPr>
        <w:t xml:space="preserve"> </w:t>
      </w:r>
      <w:r w:rsidR="00780A9A" w:rsidRPr="00D157C1">
        <w:t>i napaja se iz jednosmernog izvora elektromotorne sile</w:t>
      </w:r>
      <w:r w:rsidR="007A138C" w:rsidRPr="00D157C1">
        <w:t xml:space="preserve"> </w:t>
      </w:r>
      <m:oMath>
        <m:r>
          <w:rPr>
            <w:rFonts w:ascii="Cambria Math" w:hAnsi="Cambria Math"/>
          </w:rPr>
          <m:t>E</m:t>
        </m:r>
      </m:oMath>
      <w:r w:rsidR="00780A9A" w:rsidRPr="00D157C1">
        <w:rPr>
          <w:rFonts w:eastAsiaTheme="minorEastAsia"/>
        </w:rPr>
        <w:t xml:space="preserve">. </w:t>
      </w:r>
    </w:p>
    <w:p w:rsidR="00DB02D5" w:rsidRPr="00D157C1" w:rsidRDefault="00DB02D5" w:rsidP="00B43506">
      <w:pPr>
        <w:spacing w:line="276" w:lineRule="auto"/>
        <w:rPr>
          <w:color w:val="FF0000"/>
        </w:rPr>
      </w:pPr>
    </w:p>
    <w:p w:rsidR="00E84518" w:rsidRPr="00D157C1" w:rsidRDefault="00E84518" w:rsidP="00B43506">
      <w:pPr>
        <w:spacing w:line="276" w:lineRule="auto"/>
        <w:jc w:val="center"/>
        <w:rPr>
          <w:color w:val="FF0000"/>
        </w:rPr>
      </w:pPr>
      <w:r w:rsidRPr="00D157C1">
        <w:rPr>
          <w:noProof/>
          <w:color w:val="FF0000"/>
          <w:lang w:val="en-US"/>
        </w:rPr>
        <w:drawing>
          <wp:inline distT="0" distB="0" distL="0" distR="0" wp14:anchorId="015E1786" wp14:editId="11B92E3F">
            <wp:extent cx="2524477" cy="1800476"/>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Wheatstone1.png"/>
                    <pic:cNvPicPr/>
                  </pic:nvPicPr>
                  <pic:blipFill>
                    <a:blip r:embed="rId170">
                      <a:extLst>
                        <a:ext uri="{28A0092B-C50C-407E-A947-70E740481C1C}">
                          <a14:useLocalDpi xmlns:a14="http://schemas.microsoft.com/office/drawing/2010/main" val="0"/>
                        </a:ext>
                      </a:extLst>
                    </a:blip>
                    <a:stretch>
                      <a:fillRect/>
                    </a:stretch>
                  </pic:blipFill>
                  <pic:spPr>
                    <a:xfrm>
                      <a:off x="0" y="0"/>
                      <a:ext cx="2524477" cy="1800476"/>
                    </a:xfrm>
                    <a:prstGeom prst="rect">
                      <a:avLst/>
                    </a:prstGeom>
                  </pic:spPr>
                </pic:pic>
              </a:graphicData>
            </a:graphic>
          </wp:inline>
        </w:drawing>
      </w:r>
      <w:r w:rsidR="0012560F" w:rsidRPr="00D157C1">
        <w:rPr>
          <w:noProof/>
          <w:color w:val="FF0000"/>
          <w:lang w:val="en-US"/>
        </w:rPr>
        <w:drawing>
          <wp:inline distT="0" distB="0" distL="0" distR="0" wp14:anchorId="082FF411" wp14:editId="32B2F29A">
            <wp:extent cx="2524477" cy="1800476"/>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Wheatstone2.png"/>
                    <pic:cNvPicPr/>
                  </pic:nvPicPr>
                  <pic:blipFill>
                    <a:blip r:embed="rId171">
                      <a:extLst>
                        <a:ext uri="{28A0092B-C50C-407E-A947-70E740481C1C}">
                          <a14:useLocalDpi xmlns:a14="http://schemas.microsoft.com/office/drawing/2010/main" val="0"/>
                        </a:ext>
                      </a:extLst>
                    </a:blip>
                    <a:stretch>
                      <a:fillRect/>
                    </a:stretch>
                  </pic:blipFill>
                  <pic:spPr>
                    <a:xfrm>
                      <a:off x="0" y="0"/>
                      <a:ext cx="2524477" cy="1800476"/>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F0209A" w:rsidRPr="00F0209A" w:rsidTr="00F0209A">
        <w:tc>
          <w:tcPr>
            <w:tcW w:w="4508" w:type="dxa"/>
          </w:tcPr>
          <w:p w:rsidR="00F0209A" w:rsidRPr="00F0209A" w:rsidRDefault="00F0209A" w:rsidP="00B43506">
            <w:pPr>
              <w:spacing w:line="276" w:lineRule="auto"/>
              <w:jc w:val="center"/>
            </w:pPr>
            <w:r w:rsidRPr="00F0209A">
              <w:t>(a)</w:t>
            </w:r>
          </w:p>
        </w:tc>
        <w:tc>
          <w:tcPr>
            <w:tcW w:w="4508" w:type="dxa"/>
          </w:tcPr>
          <w:p w:rsidR="00F0209A" w:rsidRPr="00F0209A" w:rsidRDefault="00F0209A" w:rsidP="00B43506">
            <w:pPr>
              <w:spacing w:line="276" w:lineRule="auto"/>
              <w:jc w:val="center"/>
            </w:pPr>
            <w:r w:rsidRPr="00F0209A">
              <w:t>(b)</w:t>
            </w:r>
          </w:p>
        </w:tc>
      </w:tr>
    </w:tbl>
    <w:p w:rsidR="00DB02D5" w:rsidRPr="00F0209A" w:rsidRDefault="00F0209A" w:rsidP="00B43506">
      <w:pPr>
        <w:spacing w:line="276" w:lineRule="auto"/>
        <w:jc w:val="center"/>
      </w:pPr>
      <w:r w:rsidRPr="00F0209A">
        <w:t>Slika33. (a) urevnoteženi i (b) neuravnoteženi merni most</w:t>
      </w:r>
    </w:p>
    <w:p w:rsidR="003334CF" w:rsidRPr="00D157C1" w:rsidRDefault="003334CF" w:rsidP="00B43506">
      <w:pPr>
        <w:spacing w:line="276" w:lineRule="auto"/>
      </w:pPr>
    </w:p>
    <w:p w:rsidR="00224A79" w:rsidRPr="00D157C1" w:rsidRDefault="00A22CCE" w:rsidP="00B43506">
      <w:pPr>
        <w:spacing w:line="276" w:lineRule="auto"/>
        <w:rPr>
          <w:rFonts w:eastAsiaTheme="minorEastAsia"/>
        </w:rPr>
      </w:pPr>
      <w:r w:rsidRPr="00D157C1">
        <w:rPr>
          <w:rFonts w:eastAsiaTheme="minorEastAsia"/>
        </w:rPr>
        <w:t>U praksi se pojavljuju</w:t>
      </w:r>
      <w:r w:rsidR="00224A79" w:rsidRPr="00D157C1">
        <w:rPr>
          <w:rFonts w:eastAsiaTheme="minorEastAsia"/>
        </w:rPr>
        <w:t xml:space="preserve"> dve varjante Vitstonovog mosta: uravnoteženi i neuravnoteženi.</w:t>
      </w:r>
      <w:r w:rsidRPr="00D157C1">
        <w:rPr>
          <w:rFonts w:eastAsiaTheme="minorEastAsia"/>
        </w:rPr>
        <w:t xml:space="preserve"> Kod uravnoteženog mosta nepoznata otpornost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x</m:t>
            </m:r>
          </m:sub>
        </m:sSub>
      </m:oMath>
      <w:r w:rsidRPr="00D157C1">
        <w:rPr>
          <w:rFonts w:eastAsiaTheme="minorEastAsia"/>
        </w:rPr>
        <w:t xml:space="preserve"> se određuje tako što se promenljvi otpornik podešava tako da napon na voltmetru pokazuje nulu. Vrednost nepoznate ili promenljive otpornosti se određuje prema prvom i drugom</w:t>
      </w:r>
      <w:r w:rsidR="00567DAE" w:rsidRPr="00D157C1">
        <w:rPr>
          <w:rFonts w:eastAsiaTheme="minorEastAsia"/>
        </w:rPr>
        <w:t xml:space="preserve"> Krhofovom zakonu na osnovu izraza (153):</w:t>
      </w:r>
    </w:p>
    <w:p w:rsidR="00567DAE" w:rsidRPr="00D157C1" w:rsidRDefault="00567DAE" w:rsidP="00B43506">
      <w:pPr>
        <w:spacing w:line="276" w:lineRule="auto"/>
        <w:rPr>
          <w:rFonts w:eastAsiaTheme="minorEastAsia"/>
        </w:rPr>
      </w:pPr>
    </w:p>
    <w:p w:rsidR="00567DAE" w:rsidRPr="00D157C1" w:rsidRDefault="005C504F" w:rsidP="00B43506">
      <w:pPr>
        <w:spacing w:line="276"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x</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3</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den>
          </m:f>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oMath>
      </m:oMathPara>
    </w:p>
    <w:p w:rsidR="00976FB0" w:rsidRPr="00D157C1" w:rsidRDefault="00976FB0" w:rsidP="00B43506">
      <w:pPr>
        <w:spacing w:line="276" w:lineRule="auto"/>
        <w:jc w:val="center"/>
        <w:rPr>
          <w:rFonts w:eastAsiaTheme="minorEastAsia"/>
        </w:rPr>
      </w:pPr>
      <w:r w:rsidRPr="00D157C1">
        <w:rPr>
          <w:rFonts w:eastAsiaTheme="minorEastAsia"/>
        </w:rPr>
        <w:t>(153)</w:t>
      </w:r>
    </w:p>
    <w:p w:rsidR="00976FB0" w:rsidRPr="00D157C1" w:rsidRDefault="00976FB0" w:rsidP="00B43506">
      <w:pPr>
        <w:spacing w:line="276" w:lineRule="auto"/>
        <w:jc w:val="center"/>
        <w:rPr>
          <w:rFonts w:eastAsiaTheme="minorEastAsia"/>
        </w:rPr>
      </w:pPr>
    </w:p>
    <w:p w:rsidR="00976FB0" w:rsidRPr="00D157C1" w:rsidRDefault="00976FB0" w:rsidP="00B43506">
      <w:pPr>
        <w:spacing w:line="276" w:lineRule="auto"/>
        <w:rPr>
          <w:rFonts w:eastAsiaTheme="minorEastAsia"/>
        </w:rPr>
      </w:pPr>
    </w:p>
    <w:p w:rsidR="00B078D0" w:rsidRPr="00D157C1" w:rsidRDefault="007A138C" w:rsidP="00B43506">
      <w:pPr>
        <w:spacing w:line="276" w:lineRule="auto"/>
        <w:rPr>
          <w:rFonts w:eastAsiaTheme="minorEastAsia"/>
        </w:rPr>
      </w:pPr>
      <w:r w:rsidRPr="00D157C1">
        <w:t>Kod neura</w:t>
      </w:r>
      <w:r w:rsidR="00E458E1" w:rsidRPr="00D157C1">
        <w:t>v</w:t>
      </w:r>
      <w:r w:rsidRPr="00D157C1">
        <w:t xml:space="preserve">noteženog mernog mosta (slika) otpornici </w:t>
      </w:r>
      <m:oMath>
        <m:sSub>
          <m:sSubPr>
            <m:ctrlPr>
              <w:rPr>
                <w:rFonts w:ascii="Cambria Math" w:hAnsi="Cambria Math"/>
                <w:i/>
              </w:rPr>
            </m:ctrlPr>
          </m:sSubPr>
          <m:e>
            <m:r>
              <w:rPr>
                <w:rFonts w:ascii="Cambria Math" w:hAnsi="Cambria Math"/>
              </w:rPr>
              <m:t>R</m:t>
            </m:r>
          </m:e>
          <m:sub>
            <m:r>
              <w:rPr>
                <w:rFonts w:ascii="Cambria Math" w:hAnsi="Cambria Math"/>
              </w:rPr>
              <m:t>1</m:t>
            </m:r>
          </m:sub>
        </m:sSub>
      </m:oMath>
      <w:r w:rsidRPr="00D157C1">
        <w:rPr>
          <w:rFonts w:eastAsiaTheme="minorEastAsia"/>
        </w:rPr>
        <w:t xml:space="preserve">, </w:t>
      </w:r>
      <m:oMath>
        <m:sSub>
          <m:sSubPr>
            <m:ctrlPr>
              <w:rPr>
                <w:rFonts w:ascii="Cambria Math" w:hAnsi="Cambria Math"/>
                <w:i/>
              </w:rPr>
            </m:ctrlPr>
          </m:sSubPr>
          <m:e>
            <m:r>
              <w:rPr>
                <w:rFonts w:ascii="Cambria Math" w:hAnsi="Cambria Math"/>
              </w:rPr>
              <m:t>R</m:t>
            </m:r>
          </m:e>
          <m:sub>
            <m:r>
              <w:rPr>
                <w:rFonts w:ascii="Cambria Math" w:hAnsi="Cambria Math"/>
              </w:rPr>
              <m:t>2</m:t>
            </m:r>
          </m:sub>
        </m:sSub>
      </m:oMath>
      <w:r w:rsidR="00404895" w:rsidRPr="00D157C1">
        <w:rPr>
          <w:rFonts w:eastAsiaTheme="minorEastAsia"/>
        </w:rPr>
        <w:t>,</w:t>
      </w:r>
      <w:r w:rsidRPr="00D157C1">
        <w:rPr>
          <w:rFonts w:eastAsiaTheme="minorEastAsia"/>
        </w:rPr>
        <w:t xml:space="preserve"> </w:t>
      </w:r>
      <m:oMath>
        <m:sSub>
          <m:sSubPr>
            <m:ctrlPr>
              <w:rPr>
                <w:rFonts w:ascii="Cambria Math" w:hAnsi="Cambria Math"/>
                <w:i/>
              </w:rPr>
            </m:ctrlPr>
          </m:sSubPr>
          <m:e>
            <m:r>
              <w:rPr>
                <w:rFonts w:ascii="Cambria Math" w:hAnsi="Cambria Math"/>
              </w:rPr>
              <m:t>R</m:t>
            </m:r>
          </m:e>
          <m:sub>
            <m:r>
              <w:rPr>
                <w:rFonts w:ascii="Cambria Math" w:hAnsi="Cambria Math"/>
              </w:rPr>
              <m:t>3</m:t>
            </m:r>
          </m:sub>
        </m:sSub>
      </m:oMath>
      <w:r w:rsidRPr="00D157C1">
        <w:rPr>
          <w:rFonts w:eastAsiaTheme="minorEastAsia"/>
        </w:rPr>
        <w:t xml:space="preserve"> imaju istu stalnu vrednost otpornosti</w:t>
      </w:r>
      <w:r w:rsidR="00404895" w:rsidRPr="00D157C1">
        <w:rPr>
          <w:rFonts w:eastAsiaTheme="minorEastAsia"/>
        </w:rPr>
        <w:t xml:space="preserve"> </w:t>
      </w:r>
      <m:oMath>
        <m:r>
          <w:rPr>
            <w:rFonts w:ascii="Cambria Math" w:eastAsiaTheme="minorEastAsia" w:hAnsi="Cambria Math"/>
          </w:rPr>
          <m:t>R</m:t>
        </m:r>
      </m:oMath>
      <w:r w:rsidRPr="00D157C1">
        <w:rPr>
          <w:rFonts w:eastAsiaTheme="minorEastAsia"/>
        </w:rPr>
        <w:t xml:space="preserve">. Nepoznata otpornost </w:t>
      </w:r>
      <m:oMath>
        <m:sSub>
          <m:sSubPr>
            <m:ctrlPr>
              <w:rPr>
                <w:rFonts w:ascii="Cambria Math" w:hAnsi="Cambria Math"/>
                <w:i/>
              </w:rPr>
            </m:ctrlPr>
          </m:sSubPr>
          <m:e>
            <m:r>
              <w:rPr>
                <w:rFonts w:ascii="Cambria Math" w:hAnsi="Cambria Math"/>
              </w:rPr>
              <m:t>R</m:t>
            </m:r>
          </m:e>
          <m:sub>
            <m:r>
              <w:rPr>
                <w:rFonts w:ascii="Cambria Math" w:hAnsi="Cambria Math"/>
              </w:rPr>
              <m:t>4</m:t>
            </m:r>
          </m:sub>
        </m:sSub>
      </m:oMath>
      <w:r w:rsidRPr="00D157C1">
        <w:rPr>
          <w:rFonts w:eastAsiaTheme="minorEastAsia"/>
        </w:rPr>
        <w:t xml:space="preserve"> </w:t>
      </w:r>
      <w:r w:rsidR="00404895" w:rsidRPr="00D157C1">
        <w:rPr>
          <w:rFonts w:eastAsiaTheme="minorEastAsia"/>
        </w:rPr>
        <w:t xml:space="preserve">ima neku otpornost koja predstavlja promenu </w:t>
      </w:r>
      <m:oMath>
        <m:r>
          <w:rPr>
            <w:rFonts w:ascii="Cambria Math" w:eastAsiaTheme="minorEastAsia" w:hAnsi="Cambria Math"/>
          </w:rPr>
          <m:t>∆R</m:t>
        </m:r>
      </m:oMath>
      <w:r w:rsidR="00404895" w:rsidRPr="00D157C1">
        <w:rPr>
          <w:rFonts w:eastAsiaTheme="minorEastAsia"/>
        </w:rPr>
        <w:t xml:space="preserve"> u odnosu na otpornost </w:t>
      </w:r>
      <m:oMath>
        <m:r>
          <w:rPr>
            <w:rFonts w:ascii="Cambria Math" w:eastAsiaTheme="minorEastAsia" w:hAnsi="Cambria Math"/>
          </w:rPr>
          <m:t>R</m:t>
        </m:r>
      </m:oMath>
      <w:r w:rsidR="00404895" w:rsidRPr="00D157C1">
        <w:rPr>
          <w:rFonts w:eastAsiaTheme="minorEastAsia"/>
        </w:rPr>
        <w:t xml:space="preserve"> </w:t>
      </w:r>
      <w:r w:rsidRPr="00D157C1">
        <w:rPr>
          <w:rFonts w:eastAsiaTheme="minorEastAsia"/>
        </w:rPr>
        <w:t>se određuje na osnovu izmerenog napona u centralnog grani:</w:t>
      </w:r>
    </w:p>
    <w:p w:rsidR="007A138C" w:rsidRPr="00D157C1" w:rsidRDefault="007A138C" w:rsidP="00B43506">
      <w:pPr>
        <w:spacing w:line="276" w:lineRule="auto"/>
        <w:rPr>
          <w:rFonts w:eastAsiaTheme="minorEastAsia"/>
        </w:rPr>
      </w:pPr>
    </w:p>
    <w:p w:rsidR="007A138C" w:rsidRPr="00D157C1"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g</m:t>
              </m:r>
            </m:sub>
          </m:sSub>
          <m:r>
            <w:rPr>
              <w:rFonts w:ascii="Cambria Math" w:hAnsi="Cambria Math"/>
            </w:rPr>
            <m:t>=E</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sSub>
                <m:sSubPr>
                  <m:ctrlPr>
                    <w:rPr>
                      <w:rFonts w:ascii="Cambria Math" w:hAnsi="Cambria Math"/>
                      <w:i/>
                    </w:rPr>
                  </m:ctrlPr>
                </m:sSubPr>
                <m:e>
                  <m:r>
                    <w:rPr>
                      <w:rFonts w:ascii="Cambria Math" w:hAnsi="Cambria Math"/>
                    </w:rPr>
                    <m:t>R</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1</m:t>
                  </m:r>
                </m:sub>
              </m:sSub>
              <m:sSub>
                <m:sSubPr>
                  <m:ctrlPr>
                    <w:rPr>
                      <w:rFonts w:ascii="Cambria Math" w:hAnsi="Cambria Math"/>
                      <w:i/>
                    </w:rPr>
                  </m:ctrlPr>
                </m:sSubPr>
                <m:e>
                  <m:r>
                    <w:rPr>
                      <w:rFonts w:ascii="Cambria Math" w:hAnsi="Cambria Math"/>
                    </w:rPr>
                    <m:t>R</m:t>
                  </m:r>
                </m:e>
                <m:sub>
                  <m:r>
                    <w:rPr>
                      <w:rFonts w:ascii="Cambria Math" w:hAnsi="Cambria Math"/>
                    </w:rPr>
                    <m:t>4</m:t>
                  </m:r>
                </m:sub>
              </m:sSub>
            </m:num>
            <m:den>
              <m:d>
                <m:dPr>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3</m:t>
                      </m:r>
                    </m:sub>
                  </m:sSub>
                </m:e>
              </m:d>
              <m:d>
                <m:dPr>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4</m:t>
                      </m:r>
                    </m:sub>
                  </m:sSub>
                </m:e>
              </m:d>
            </m:den>
          </m:f>
        </m:oMath>
      </m:oMathPara>
    </w:p>
    <w:p w:rsidR="007A138C" w:rsidRPr="00D157C1" w:rsidRDefault="007A138C" w:rsidP="00B43506">
      <w:pPr>
        <w:spacing w:line="276" w:lineRule="auto"/>
        <w:jc w:val="center"/>
        <w:rPr>
          <w:rFonts w:eastAsiaTheme="minorEastAsia"/>
        </w:rPr>
      </w:pPr>
      <w:r w:rsidRPr="00D157C1">
        <w:rPr>
          <w:rFonts w:eastAsiaTheme="minorEastAsia"/>
        </w:rPr>
        <w:t>(154)</w:t>
      </w:r>
    </w:p>
    <w:p w:rsidR="007A138C" w:rsidRPr="00D157C1" w:rsidRDefault="007A138C" w:rsidP="00B43506">
      <w:pPr>
        <w:spacing w:line="276" w:lineRule="auto"/>
        <w:jc w:val="center"/>
        <w:rPr>
          <w:rFonts w:eastAsiaTheme="minorEastAsia"/>
        </w:rPr>
      </w:pPr>
    </w:p>
    <w:p w:rsidR="007A138C" w:rsidRPr="00D157C1" w:rsidRDefault="00404895" w:rsidP="00B43506">
      <w:pPr>
        <w:spacing w:line="276" w:lineRule="auto"/>
      </w:pPr>
      <w:r w:rsidRPr="00D157C1">
        <w:lastRenderedPageBreak/>
        <w:t>odnosno:</w:t>
      </w:r>
    </w:p>
    <w:p w:rsidR="00404895" w:rsidRPr="00D157C1" w:rsidRDefault="00404895" w:rsidP="00B43506">
      <w:pPr>
        <w:spacing w:line="276" w:lineRule="auto"/>
      </w:pPr>
    </w:p>
    <w:p w:rsidR="00404895" w:rsidRPr="00D157C1"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g</m:t>
              </m:r>
            </m:sub>
          </m:sSub>
          <m:r>
            <w:rPr>
              <w:rFonts w:ascii="Cambria Math" w:hAnsi="Cambria Math"/>
            </w:rPr>
            <m:t>=E</m:t>
          </m:r>
          <m:f>
            <m:fPr>
              <m:ctrlPr>
                <w:rPr>
                  <w:rFonts w:ascii="Cambria Math" w:hAnsi="Cambria Math"/>
                  <w:i/>
                </w:rPr>
              </m:ctrlPr>
            </m:fPr>
            <m:num>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-R</m:t>
              </m:r>
              <m:d>
                <m:dPr>
                  <m:ctrlPr>
                    <w:rPr>
                      <w:rFonts w:ascii="Cambria Math" w:hAnsi="Cambria Math"/>
                      <w:i/>
                    </w:rPr>
                  </m:ctrlPr>
                </m:dPr>
                <m:e>
                  <m:r>
                    <w:rPr>
                      <w:rFonts w:ascii="Cambria Math" w:hAnsi="Cambria Math"/>
                    </w:rPr>
                    <m:t>R+∆R</m:t>
                  </m:r>
                </m:e>
              </m:d>
            </m:num>
            <m:den>
              <m:r>
                <w:rPr>
                  <w:rFonts w:ascii="Cambria Math" w:hAnsi="Cambria Math"/>
                </w:rPr>
                <m:t>2R</m:t>
              </m:r>
              <m:d>
                <m:dPr>
                  <m:ctrlPr>
                    <w:rPr>
                      <w:rFonts w:ascii="Cambria Math" w:hAnsi="Cambria Math"/>
                      <w:i/>
                    </w:rPr>
                  </m:ctrlPr>
                </m:dPr>
                <m:e>
                  <m:r>
                    <w:rPr>
                      <w:rFonts w:ascii="Cambria Math" w:hAnsi="Cambria Math"/>
                    </w:rPr>
                    <m:t>2R+∆R</m:t>
                  </m:r>
                </m:e>
              </m:d>
            </m:den>
          </m:f>
        </m:oMath>
      </m:oMathPara>
    </w:p>
    <w:p w:rsidR="00404895" w:rsidRPr="00D157C1" w:rsidRDefault="00404895" w:rsidP="00B43506">
      <w:pPr>
        <w:spacing w:line="276" w:lineRule="auto"/>
        <w:rPr>
          <w:rFonts w:eastAsiaTheme="minorEastAsia"/>
        </w:rPr>
      </w:pPr>
    </w:p>
    <w:p w:rsidR="00404895" w:rsidRPr="00D157C1" w:rsidRDefault="00404895" w:rsidP="00B43506">
      <w:pPr>
        <w:spacing w:line="276" w:lineRule="auto"/>
        <w:rPr>
          <w:rFonts w:eastAsiaTheme="minorEastAsia"/>
        </w:rPr>
      </w:pPr>
      <w:r w:rsidRPr="00D157C1">
        <w:rPr>
          <w:rFonts w:eastAsiaTheme="minorEastAsia"/>
        </w:rPr>
        <w:t>što posle sređivanja daje:</w:t>
      </w:r>
    </w:p>
    <w:p w:rsidR="00404895" w:rsidRPr="00D157C1" w:rsidRDefault="00404895" w:rsidP="00B43506">
      <w:pPr>
        <w:spacing w:line="276" w:lineRule="auto"/>
        <w:rPr>
          <w:rFonts w:eastAsiaTheme="minorEastAsia"/>
        </w:rPr>
      </w:pPr>
    </w:p>
    <w:p w:rsidR="00404895" w:rsidRPr="00D157C1" w:rsidRDefault="005C504F" w:rsidP="00B43506">
      <w:pPr>
        <w:spacing w:line="276"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g</m:t>
              </m:r>
            </m:sub>
          </m:sSub>
          <m:r>
            <w:rPr>
              <w:rFonts w:ascii="Cambria Math" w:eastAsiaTheme="minorEastAsia" w:hAnsi="Cambria Math"/>
            </w:rPr>
            <m:t>=-E</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4R</m:t>
              </m:r>
            </m:den>
          </m:f>
        </m:oMath>
      </m:oMathPara>
    </w:p>
    <w:p w:rsidR="00404895" w:rsidRPr="00D157C1" w:rsidRDefault="00404895" w:rsidP="00B43506">
      <w:pPr>
        <w:spacing w:line="276" w:lineRule="auto"/>
        <w:jc w:val="center"/>
        <w:rPr>
          <w:rFonts w:eastAsiaTheme="minorEastAsia"/>
        </w:rPr>
      </w:pPr>
      <w:r w:rsidRPr="00D157C1">
        <w:rPr>
          <w:rFonts w:eastAsiaTheme="minorEastAsia"/>
        </w:rPr>
        <w:t>(155)</w:t>
      </w:r>
    </w:p>
    <w:p w:rsidR="00404895" w:rsidRPr="00D157C1" w:rsidRDefault="00404895" w:rsidP="00B43506">
      <w:pPr>
        <w:spacing w:line="276" w:lineRule="auto"/>
      </w:pPr>
    </w:p>
    <w:p w:rsidR="00404895" w:rsidRPr="00D157C1" w:rsidRDefault="00404895" w:rsidP="00B43506">
      <w:pPr>
        <w:spacing w:line="276" w:lineRule="auto"/>
      </w:pPr>
      <w:r w:rsidRPr="00D157C1">
        <w:t xml:space="preserve">Merni mostovi se mogu </w:t>
      </w:r>
      <w:r w:rsidR="00E458E1" w:rsidRPr="00D157C1">
        <w:t>napajati</w:t>
      </w:r>
      <w:r w:rsidRPr="00D157C1">
        <w:t xml:space="preserve"> i naizmeničnom strujom što je neophodno da bi se izmerile promene vrednosti induktivnosti i kapacitivnosti.</w:t>
      </w:r>
    </w:p>
    <w:p w:rsidR="00780A9A" w:rsidRPr="00D157C1" w:rsidRDefault="00780A9A" w:rsidP="00B43506">
      <w:pPr>
        <w:spacing w:line="276" w:lineRule="auto"/>
      </w:pPr>
    </w:p>
    <w:p w:rsidR="00863886" w:rsidRPr="00D157C1" w:rsidRDefault="00E67924" w:rsidP="00B43506">
      <w:pPr>
        <w:pStyle w:val="Heading3"/>
        <w:spacing w:line="276" w:lineRule="auto"/>
      </w:pPr>
      <w:bookmarkStart w:id="50" w:name="_Toc194400171"/>
      <w:r w:rsidRPr="00D157C1">
        <w:t>6.2.2</w:t>
      </w:r>
      <w:r w:rsidR="006B2C5D" w:rsidRPr="00D157C1">
        <w:t xml:space="preserve"> Merni pretvarači pomeraja</w:t>
      </w:r>
      <w:bookmarkEnd w:id="50"/>
    </w:p>
    <w:p w:rsidR="006B2C5D" w:rsidRPr="00D157C1" w:rsidRDefault="006B2C5D" w:rsidP="00B43506">
      <w:pPr>
        <w:spacing w:line="276" w:lineRule="auto"/>
      </w:pPr>
    </w:p>
    <w:p w:rsidR="006B2C5D" w:rsidRPr="00D157C1" w:rsidRDefault="006B2C5D" w:rsidP="00B43506">
      <w:pPr>
        <w:spacing w:line="276" w:lineRule="auto"/>
      </w:pPr>
      <w:r w:rsidRPr="00D157C1">
        <w:t xml:space="preserve">Pomeraj predstavlja relativnu promenu položaja posmatranog objekta. U zavisnosti od vrste </w:t>
      </w:r>
      <w:r w:rsidR="00E458E1" w:rsidRPr="00D157C1">
        <w:t>kretanja</w:t>
      </w:r>
      <w:r w:rsidRPr="00D157C1">
        <w:t xml:space="preserve"> pomer</w:t>
      </w:r>
      <w:r w:rsidR="00411509" w:rsidRPr="00D157C1">
        <w:t>aj može biti linearan ili ugaoni</w:t>
      </w:r>
      <w:r w:rsidR="00C51E3A" w:rsidRPr="00D157C1">
        <w:t xml:space="preserve">. Jedinice mere u kojima se linearni pomeraj izražava su metri [m] dok se </w:t>
      </w:r>
      <w:r w:rsidR="00411509" w:rsidRPr="00D157C1">
        <w:t xml:space="preserve">ugaoni </w:t>
      </w:r>
      <w:r w:rsidR="00C51E3A" w:rsidRPr="00D157C1">
        <w:t>pomeraj izražava u radijanima [rad] ili stepenima.</w:t>
      </w:r>
    </w:p>
    <w:p w:rsidR="00642258" w:rsidRPr="00D157C1" w:rsidRDefault="00642258" w:rsidP="00B43506">
      <w:pPr>
        <w:spacing w:line="276" w:lineRule="auto"/>
      </w:pPr>
    </w:p>
    <w:p w:rsidR="00642258" w:rsidRPr="00D157C1" w:rsidRDefault="00642258" w:rsidP="00B43506">
      <w:pPr>
        <w:pStyle w:val="Heading4"/>
        <w:spacing w:line="276" w:lineRule="auto"/>
      </w:pPr>
      <w:bookmarkStart w:id="51" w:name="_Toc194400172"/>
      <w:r w:rsidRPr="00D157C1">
        <w:t>6.2.</w:t>
      </w:r>
      <w:r w:rsidR="00E67924" w:rsidRPr="00D157C1">
        <w:t>2</w:t>
      </w:r>
      <w:r w:rsidRPr="00D157C1">
        <w:t>.1 Potenciometar</w:t>
      </w:r>
      <w:bookmarkEnd w:id="51"/>
    </w:p>
    <w:p w:rsidR="00642258" w:rsidRPr="00D157C1" w:rsidRDefault="00642258" w:rsidP="00B43506">
      <w:pPr>
        <w:spacing w:line="276" w:lineRule="auto"/>
      </w:pPr>
    </w:p>
    <w:p w:rsidR="00642258" w:rsidRPr="00D157C1" w:rsidRDefault="00895CCA" w:rsidP="00B43506">
      <w:pPr>
        <w:spacing w:line="276" w:lineRule="auto"/>
      </w:pPr>
      <w:r w:rsidRPr="00D157C1">
        <w:t>Potenciometar kao merni pretvarač pomeraja je sa stanovišta modelovanja prenosne funkcije detaljno obrađen u poglavlju 6.1.1. Ono što je karakteristično i za linearne i za rotacione varijante potenciometara je da oni pripadaju grupi mernih pretvarača koji rade na principu promene otpornosti, te su  stoga u grupi pasivnih mernih  pretv</w:t>
      </w:r>
      <w:r w:rsidR="00E458E1" w:rsidRPr="00D157C1">
        <w:t>a</w:t>
      </w:r>
      <w:r w:rsidRPr="00D157C1">
        <w:t>rača sa an</w:t>
      </w:r>
      <w:r w:rsidR="00E458E1" w:rsidRPr="00D157C1">
        <w:t>a</w:t>
      </w:r>
      <w:r w:rsidRPr="00D157C1">
        <w:t>l</w:t>
      </w:r>
      <w:r w:rsidR="00E458E1" w:rsidRPr="00D157C1">
        <w:t>o</w:t>
      </w:r>
      <w:r w:rsidRPr="00D157C1">
        <w:t>gnim izlazom.</w:t>
      </w:r>
    </w:p>
    <w:p w:rsidR="00863886" w:rsidRPr="00D157C1" w:rsidRDefault="00895CCA" w:rsidP="00B43506">
      <w:pPr>
        <w:spacing w:line="276" w:lineRule="auto"/>
      </w:pPr>
      <w:r w:rsidRPr="00D157C1">
        <w:t xml:space="preserve">Ovde je bitno pomenuti neke od tehničkih karakteristika potenciometara. </w:t>
      </w:r>
      <w:r w:rsidR="00411509" w:rsidRPr="00D157C1">
        <w:t xml:space="preserve">Kod rotacionih potenciometara postoje dve konstruktivne varijante: jednoobrtni i helikoidalni. Kod jednoobrtnih potenciometra maksimalni ugao merenja je nešto manji od 360 stepeni, dok se helikoidalnim potenciometrima mogu meriti ugaoni pomeraji od više celih rotacija. Broj rotacija može ići i do 25, ali su najčešće izvedbe sa 5 do 10 </w:t>
      </w:r>
      <w:r w:rsidR="00E458E1" w:rsidRPr="00D157C1">
        <w:t>obrtaja</w:t>
      </w:r>
      <w:r w:rsidR="00411509" w:rsidRPr="00D157C1">
        <w:t xml:space="preserve">. Otpornosti se nalaze u opsegu od 10 Ω do 10 </w:t>
      </w:r>
      <w:r w:rsidR="00395C68" w:rsidRPr="00D157C1">
        <w:t>MΩ.</w:t>
      </w:r>
    </w:p>
    <w:p w:rsidR="00411509" w:rsidRPr="00D157C1" w:rsidRDefault="00411509" w:rsidP="00B43506">
      <w:pPr>
        <w:spacing w:line="276" w:lineRule="auto"/>
      </w:pPr>
      <w:r w:rsidRPr="00D157C1">
        <w:t>Linearni potenciometri mogu imati opsege merenja od</w:t>
      </w:r>
      <w:r w:rsidR="0022372D" w:rsidRPr="00D157C1">
        <w:t xml:space="preserve"> 1 mm do 6 m s time što su najč</w:t>
      </w:r>
      <w:r w:rsidRPr="00D157C1">
        <w:t>ešćih dužina između 1 i 15 cm. Otpornosti im se kreću od 20 Ω do 200 kΩ sa uobičajenim vrednostima od 100 Ω do 10 kΩ.</w:t>
      </w:r>
    </w:p>
    <w:p w:rsidR="00395C68" w:rsidRPr="00D157C1" w:rsidRDefault="00395C68" w:rsidP="00B43506">
      <w:pPr>
        <w:spacing w:line="276" w:lineRule="auto"/>
      </w:pPr>
      <w:r w:rsidRPr="00D157C1">
        <w:t>Prednosti potenciometra su u</w:t>
      </w:r>
      <w:r w:rsidR="0022372D" w:rsidRPr="00D157C1">
        <w:t>: ceni. mogućnosti merenja linearnog i ugaonog pomeraja, koriš</w:t>
      </w:r>
      <w:r w:rsidRPr="00D157C1">
        <w:t>ćenju bilo jednosmernog bilo naizmeničnog napajanja, visokoj osetljivosti, prilično visokoj tačnosti i velikom opsegu otpornosti.</w:t>
      </w:r>
    </w:p>
    <w:p w:rsidR="00395C68" w:rsidRPr="00D157C1" w:rsidRDefault="00395C68" w:rsidP="00B43506">
      <w:pPr>
        <w:spacing w:line="276" w:lineRule="auto"/>
      </w:pPr>
      <w:r w:rsidRPr="00D157C1">
        <w:t>Nedostaci potenciometra se ogledaju u: ograničenom veku trajanja, srazmerno velikom početnom momentu tj. sili pri pok</w:t>
      </w:r>
      <w:r w:rsidR="0022372D" w:rsidRPr="00D157C1">
        <w:t>r</w:t>
      </w:r>
      <w:r w:rsidRPr="00D157C1">
        <w:t>e</w:t>
      </w:r>
      <w:r w:rsidR="0022372D" w:rsidRPr="00D157C1">
        <w:t>t</w:t>
      </w:r>
      <w:r w:rsidRPr="00D157C1">
        <w:t>anju, nejednakom habanju po putanji kretanja klizača, mogućem varničenju na četkicama klizača i osetljivosti na vrednost priključenog napajanja.</w:t>
      </w:r>
    </w:p>
    <w:p w:rsidR="00395C68" w:rsidRPr="00D157C1" w:rsidRDefault="00395C68" w:rsidP="00B43506">
      <w:pPr>
        <w:spacing w:line="276" w:lineRule="auto"/>
      </w:pPr>
    </w:p>
    <w:p w:rsidR="00395C68" w:rsidRPr="00D157C1" w:rsidRDefault="0059780C" w:rsidP="00B43506">
      <w:pPr>
        <w:pStyle w:val="Heading4"/>
        <w:spacing w:line="276" w:lineRule="auto"/>
      </w:pPr>
      <w:bookmarkStart w:id="52" w:name="_Toc194400173"/>
      <w:r w:rsidRPr="00D157C1">
        <w:lastRenderedPageBreak/>
        <w:t>6.2.</w:t>
      </w:r>
      <w:r w:rsidR="00E67924" w:rsidRPr="00D157C1">
        <w:t>2</w:t>
      </w:r>
      <w:r w:rsidRPr="00D157C1">
        <w:t>.2 Induktivni pretvarači pomeraja</w:t>
      </w:r>
      <w:bookmarkEnd w:id="52"/>
    </w:p>
    <w:p w:rsidR="0059780C" w:rsidRPr="00D157C1" w:rsidRDefault="0059780C" w:rsidP="00B43506">
      <w:pPr>
        <w:spacing w:line="276" w:lineRule="auto"/>
      </w:pPr>
    </w:p>
    <w:p w:rsidR="00395C68" w:rsidRPr="00D157C1" w:rsidRDefault="0059780C" w:rsidP="00B43506">
      <w:pPr>
        <w:spacing w:line="276" w:lineRule="auto"/>
      </w:pPr>
      <w:r w:rsidRPr="00D157C1">
        <w:t xml:space="preserve">Induktivni </w:t>
      </w:r>
      <w:r w:rsidR="0022372D" w:rsidRPr="00D157C1">
        <w:t>pretvarači</w:t>
      </w:r>
      <w:r w:rsidRPr="00D157C1">
        <w:t xml:space="preserve"> pomeraja</w:t>
      </w:r>
      <w:r w:rsidR="00F0209A">
        <w:t xml:space="preserve"> (LVDI)</w:t>
      </w:r>
      <w:r w:rsidR="0088279A" w:rsidRPr="00D157C1">
        <w:t xml:space="preserve"> </w:t>
      </w:r>
      <w:r w:rsidRPr="00D157C1">
        <w:t>se m</w:t>
      </w:r>
      <w:r w:rsidR="0088279A" w:rsidRPr="00D157C1">
        <w:t>ogu sresti u dve varijante</w:t>
      </w:r>
      <w:r w:rsidR="003334CF" w:rsidRPr="00D157C1">
        <w:t xml:space="preserve"> </w:t>
      </w:r>
      <w:r w:rsidRPr="00D157C1">
        <w:t>kada se radi o principu njihovog funkcionisanja</w:t>
      </w:r>
      <w:r w:rsidR="0088279A" w:rsidRPr="00D157C1">
        <w:t xml:space="preserve">: </w:t>
      </w:r>
      <w:r w:rsidR="003334CF" w:rsidRPr="00D157C1">
        <w:t>(a) promen</w:t>
      </w:r>
      <w:r w:rsidRPr="00D157C1">
        <w:t>a međusobne induktivnosti</w:t>
      </w:r>
      <w:r w:rsidR="00944634" w:rsidRPr="00D157C1">
        <w:t xml:space="preserve"> </w:t>
      </w:r>
      <w:r w:rsidR="003334CF" w:rsidRPr="00D157C1">
        <w:t>i (b)</w:t>
      </w:r>
      <w:r w:rsidRPr="00D157C1">
        <w:t xml:space="preserve"> promena</w:t>
      </w:r>
      <w:r w:rsidR="003334CF" w:rsidRPr="00D157C1">
        <w:t xml:space="preserve"> </w:t>
      </w:r>
      <w:r w:rsidR="00944634" w:rsidRPr="00D157C1">
        <w:t>induktivn</w:t>
      </w:r>
      <w:r w:rsidRPr="00D157C1">
        <w:t>e</w:t>
      </w:r>
      <w:r w:rsidR="00944634" w:rsidRPr="00D157C1">
        <w:t xml:space="preserve"> otpornosti</w:t>
      </w:r>
      <w:r w:rsidR="003334CF" w:rsidRPr="00D157C1">
        <w:t>.</w:t>
      </w:r>
    </w:p>
    <w:p w:rsidR="0088279A" w:rsidRPr="00D157C1" w:rsidRDefault="0088279A" w:rsidP="00B43506">
      <w:pPr>
        <w:spacing w:line="276" w:lineRule="auto"/>
      </w:pPr>
    </w:p>
    <w:p w:rsidR="0088279A" w:rsidRPr="00D157C1" w:rsidRDefault="008D4FE9" w:rsidP="00B43506">
      <w:pPr>
        <w:spacing w:line="276" w:lineRule="auto"/>
        <w:jc w:val="center"/>
      </w:pPr>
      <w:r w:rsidRPr="00D157C1">
        <w:rPr>
          <w:noProof/>
          <w:lang w:val="en-US"/>
        </w:rPr>
        <w:drawing>
          <wp:inline distT="0" distB="0" distL="0" distR="0" wp14:anchorId="1611C58B" wp14:editId="42D41B2F">
            <wp:extent cx="2876951" cy="125747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nduktivni kalem.png"/>
                    <pic:cNvPicPr/>
                  </pic:nvPicPr>
                  <pic:blipFill>
                    <a:blip r:embed="rId172">
                      <a:extLst>
                        <a:ext uri="{28A0092B-C50C-407E-A947-70E740481C1C}">
                          <a14:useLocalDpi xmlns:a14="http://schemas.microsoft.com/office/drawing/2010/main" val="0"/>
                        </a:ext>
                      </a:extLst>
                    </a:blip>
                    <a:stretch>
                      <a:fillRect/>
                    </a:stretch>
                  </pic:blipFill>
                  <pic:spPr>
                    <a:xfrm>
                      <a:off x="0" y="0"/>
                      <a:ext cx="2876951" cy="1257475"/>
                    </a:xfrm>
                    <a:prstGeom prst="rect">
                      <a:avLst/>
                    </a:prstGeom>
                  </pic:spPr>
                </pic:pic>
              </a:graphicData>
            </a:graphic>
          </wp:inline>
        </w:drawing>
      </w:r>
      <w:r w:rsidR="00944634" w:rsidRPr="00D157C1">
        <w:t xml:space="preserve"> </w:t>
      </w:r>
      <w:r w:rsidR="006923D6" w:rsidRPr="00D157C1">
        <w:rPr>
          <w:noProof/>
          <w:lang w:val="en-US"/>
        </w:rPr>
        <w:drawing>
          <wp:inline distT="0" distB="0" distL="0" distR="0" wp14:anchorId="5E23A650" wp14:editId="18B0311E">
            <wp:extent cx="1800476" cy="125747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Magnetno kolo.png"/>
                    <pic:cNvPicPr/>
                  </pic:nvPicPr>
                  <pic:blipFill>
                    <a:blip r:embed="rId173">
                      <a:extLst>
                        <a:ext uri="{28A0092B-C50C-407E-A947-70E740481C1C}">
                          <a14:useLocalDpi xmlns:a14="http://schemas.microsoft.com/office/drawing/2010/main" val="0"/>
                        </a:ext>
                      </a:extLst>
                    </a:blip>
                    <a:stretch>
                      <a:fillRect/>
                    </a:stretch>
                  </pic:blipFill>
                  <pic:spPr>
                    <a:xfrm>
                      <a:off x="0" y="0"/>
                      <a:ext cx="1800476" cy="1257475"/>
                    </a:xfrm>
                    <a:prstGeom prst="rect">
                      <a:avLst/>
                    </a:prstGeom>
                  </pic:spPr>
                </pic:pic>
              </a:graphicData>
            </a:graphic>
          </wp:inline>
        </w:drawing>
      </w:r>
    </w:p>
    <w:p w:rsidR="00B03792" w:rsidRPr="00D157C1" w:rsidRDefault="00F0209A" w:rsidP="00B43506">
      <w:pPr>
        <w:spacing w:line="276" w:lineRule="auto"/>
        <w:jc w:val="center"/>
      </w:pPr>
      <w:r>
        <w:t xml:space="preserve">Slika 34. </w:t>
      </w:r>
      <w:r w:rsidR="00B03792" w:rsidRPr="00D157C1">
        <w:t>LVDI</w:t>
      </w:r>
      <w:r w:rsidR="003334CF" w:rsidRPr="00D157C1">
        <w:t xml:space="preserve"> (a) n</w:t>
      </w:r>
      <w:r w:rsidR="00944634" w:rsidRPr="00D157C1">
        <w:t>a principu međusobne induktivnosti; (b) na principu induktivnog otpora</w:t>
      </w:r>
    </w:p>
    <w:p w:rsidR="00B03792" w:rsidRPr="00D157C1" w:rsidRDefault="00B03792" w:rsidP="00B43506">
      <w:pPr>
        <w:spacing w:line="276" w:lineRule="auto"/>
      </w:pPr>
    </w:p>
    <w:p w:rsidR="000D149C" w:rsidRPr="00D157C1" w:rsidRDefault="004F031E" w:rsidP="00B43506">
      <w:pPr>
        <w:spacing w:line="276" w:lineRule="auto"/>
      </w:pPr>
      <w:r w:rsidRPr="00D157C1">
        <w:t>LVDI</w:t>
      </w:r>
      <w:r w:rsidR="00944634" w:rsidRPr="00D157C1">
        <w:t xml:space="preserve"> koji rade na principu međusobne induktivnosti se sastoje</w:t>
      </w:r>
      <w:r w:rsidRPr="00D157C1">
        <w:t xml:space="preserve"> od dva </w:t>
      </w:r>
      <w:r w:rsidR="001C4894" w:rsidRPr="00D157C1">
        <w:t>a</w:t>
      </w:r>
      <w:r w:rsidR="00944634" w:rsidRPr="00D157C1">
        <w:t>ksijalno</w:t>
      </w:r>
      <w:r w:rsidR="001C4894" w:rsidRPr="00D157C1">
        <w:t xml:space="preserve"> postavljena </w:t>
      </w:r>
      <w:r w:rsidRPr="00D157C1">
        <w:t>namotaja</w:t>
      </w:r>
      <w:r w:rsidR="001C4894" w:rsidRPr="00D157C1">
        <w:t xml:space="preserve">, iste dužine </w:t>
      </w:r>
      <w:r w:rsidR="001C4894" w:rsidRPr="00D157C1">
        <w:rPr>
          <w:rFonts w:asciiTheme="majorHAnsi" w:hAnsiTheme="majorHAnsi"/>
          <w:i/>
        </w:rPr>
        <w:t>l</w:t>
      </w:r>
      <w:r w:rsidR="001C4894" w:rsidRPr="00D157C1">
        <w:t>,</w:t>
      </w:r>
      <w:r w:rsidRPr="00D157C1">
        <w:t xml:space="preserve"> priključena na sinusoidalan napon vrednosti od 50 Hz do 20 kHz, dok su najčešće vrednosti od 1 do 5 kHz.</w:t>
      </w:r>
      <w:r w:rsidR="001C4894" w:rsidRPr="00D157C1">
        <w:t xml:space="preserve"> Unutar kalemova se nalazi feromagnetno jezgro u obliku valjka povezanog na neferomagnetni štap (kotva). Kada se jezgro nalazi u središnjem položaju u odnosu na namotaje </w:t>
      </w:r>
      <w:r w:rsidR="0022372D" w:rsidRPr="00D157C1">
        <w:t>induktivnosti</w:t>
      </w:r>
      <w:r w:rsidR="001C4894" w:rsidRPr="00D157C1">
        <w:t xml:space="preserve"> </w:t>
      </w:r>
      <w:r w:rsidR="001C4894" w:rsidRPr="00D157C1">
        <w:rPr>
          <w:rFonts w:asciiTheme="majorHAnsi" w:hAnsiTheme="majorHAnsi"/>
          <w:i/>
        </w:rPr>
        <w:t>L</w:t>
      </w:r>
      <w:r w:rsidR="00C37BFB" w:rsidRPr="00D157C1">
        <w:rPr>
          <w:rFonts w:asciiTheme="majorHAnsi" w:hAnsiTheme="majorHAnsi"/>
          <w:i/>
        </w:rPr>
        <w:t xml:space="preserve"> </w:t>
      </w:r>
      <w:r w:rsidR="001C4894" w:rsidRPr="00D157C1">
        <w:t>u oba namotaja ima istu vrednost</w:t>
      </w:r>
      <w:r w:rsidR="00B96742" w:rsidRPr="00D157C1">
        <w:t>, te je izlazni napon u mernom mostu (</w:t>
      </w:r>
      <w:r w:rsidR="00B96742" w:rsidRPr="00D157C1">
        <w:rPr>
          <w:color w:val="FF0000"/>
        </w:rPr>
        <w:t>videti poglavlje</w:t>
      </w:r>
      <w:r w:rsidR="00B96742" w:rsidRPr="00D157C1">
        <w:t>) jednak nuli</w:t>
      </w:r>
      <w:r w:rsidR="001C4894" w:rsidRPr="00D157C1">
        <w:t>. Ukoliko se jezgro p</w:t>
      </w:r>
      <w:r w:rsidR="00B96742" w:rsidRPr="00D157C1">
        <w:t>omeri u jednu ili drugu stranu i</w:t>
      </w:r>
      <w:r w:rsidR="001C4894" w:rsidRPr="00D157C1">
        <w:t>nduktivnost jednog na</w:t>
      </w:r>
      <w:r w:rsidR="00540ABA" w:rsidRPr="00D157C1">
        <w:t>m</w:t>
      </w:r>
      <w:r w:rsidR="001C4894" w:rsidRPr="00D157C1">
        <w:t xml:space="preserve">otaja u odnosu na drugi se menja pa se izlazni napon u odgovarajućem mernom mostu </w:t>
      </w:r>
      <w:r w:rsidR="00B96742" w:rsidRPr="00D157C1">
        <w:t xml:space="preserve">razlikuje od nule. Maksimalni pomeraj koji se može izmeriti LVDI-jem je jednak dužini kalema </w:t>
      </w:r>
      <w:r w:rsidR="00B96742" w:rsidRPr="00D157C1">
        <w:rPr>
          <w:rFonts w:asciiTheme="majorHAnsi" w:hAnsiTheme="majorHAnsi"/>
          <w:i/>
        </w:rPr>
        <w:t>l</w:t>
      </w:r>
      <w:r w:rsidR="00B96742" w:rsidRPr="00D157C1">
        <w:t>. Promena položaja od ∆</w:t>
      </w:r>
      <w:r w:rsidR="00B96742" w:rsidRPr="00D157C1">
        <w:rPr>
          <w:rFonts w:asciiTheme="majorHAnsi" w:hAnsiTheme="majorHAnsi" w:cs="Leelawadee"/>
          <w:i/>
        </w:rPr>
        <w:t xml:space="preserve">l </w:t>
      </w:r>
      <w:r w:rsidR="00B96742" w:rsidRPr="00D157C1">
        <w:t>odgovara promeni induktivnosti od ±∆</w:t>
      </w:r>
      <w:r w:rsidR="00B96742" w:rsidRPr="00D157C1">
        <w:rPr>
          <w:rFonts w:asciiTheme="majorHAnsi" w:hAnsiTheme="majorHAnsi"/>
          <w:i/>
        </w:rPr>
        <w:t>L</w:t>
      </w:r>
      <w:r w:rsidR="00B96742" w:rsidRPr="00D157C1">
        <w:t xml:space="preserve"> što zn</w:t>
      </w:r>
      <w:r w:rsidR="00540ABA" w:rsidRPr="00D157C1">
        <w:t>a</w:t>
      </w:r>
      <w:r w:rsidR="00B96742" w:rsidRPr="00D157C1">
        <w:t>či da je moguće odrediti i smer ostvarenog pomeraja.</w:t>
      </w:r>
      <w:r w:rsidR="000D149C" w:rsidRPr="00D157C1">
        <w:t xml:space="preserve"> </w:t>
      </w:r>
    </w:p>
    <w:p w:rsidR="00944634" w:rsidRPr="00D157C1" w:rsidRDefault="003334CF" w:rsidP="00B43506">
      <w:pPr>
        <w:spacing w:line="276" w:lineRule="auto"/>
      </w:pPr>
      <w:r w:rsidRPr="00D157C1">
        <w:t>Kod pretvarača koji rade na principu promene induktivnog otpora</w:t>
      </w:r>
      <w:r w:rsidR="0059780C" w:rsidRPr="00D157C1">
        <w:t xml:space="preserve"> (slika)</w:t>
      </w:r>
      <w:r w:rsidRPr="00D157C1">
        <w:t xml:space="preserve"> menja se oblik magnetnog polja. Ovo se postiže time što je feromagnetno jezgro </w:t>
      </w:r>
      <w:r w:rsidR="0022372D" w:rsidRPr="00D157C1">
        <w:t>sastavljeno</w:t>
      </w:r>
      <w:r w:rsidRPr="00D157C1">
        <w:t xml:space="preserve"> iz dva dela: nepokretnog na kome se nalazi i kalem induktivnosti </w:t>
      </w:r>
      <w:r w:rsidRPr="00D157C1">
        <w:rPr>
          <w:rFonts w:asciiTheme="majorHAnsi" w:hAnsiTheme="majorHAnsi"/>
          <w:i/>
        </w:rPr>
        <w:t>L</w:t>
      </w:r>
      <w:r w:rsidR="0059780C" w:rsidRPr="00D157C1">
        <w:t xml:space="preserve"> i pokretnog dela koji ima ulogu kotve. Između nepokretnog i pokretnog dela magnetnog kola se nalazi zazor širine </w:t>
      </w:r>
      <w:r w:rsidR="0059780C" w:rsidRPr="00D157C1">
        <w:rPr>
          <w:rFonts w:asciiTheme="majorHAnsi" w:hAnsiTheme="majorHAnsi"/>
          <w:i/>
        </w:rPr>
        <w:t>d</w:t>
      </w:r>
      <w:r w:rsidR="0059780C" w:rsidRPr="00D157C1">
        <w:t>. Induktivnost kalema je tada:</w:t>
      </w:r>
    </w:p>
    <w:p w:rsidR="0059780C" w:rsidRPr="00D157C1" w:rsidRDefault="0059780C" w:rsidP="00B43506">
      <w:pPr>
        <w:spacing w:line="276" w:lineRule="auto"/>
      </w:pPr>
    </w:p>
    <w:p w:rsidR="0059780C" w:rsidRPr="00D157C1" w:rsidRDefault="0059780C" w:rsidP="00B43506">
      <w:pPr>
        <w:spacing w:line="276" w:lineRule="auto"/>
        <w:rPr>
          <w:rFonts w:eastAsiaTheme="minorEastAsia"/>
        </w:rPr>
      </w:pPr>
      <m:oMathPara>
        <m:oMath>
          <m:r>
            <w:rPr>
              <w:rFonts w:ascii="Cambria Math" w:hAnsi="Cambria Math"/>
            </w:rPr>
            <m:t>L=</m:t>
          </m:r>
          <m:f>
            <m:fPr>
              <m:ctrlPr>
                <w:rPr>
                  <w:rFonts w:ascii="Cambria Math" w:hAnsi="Cambria Math"/>
                  <w:i/>
                </w:rPr>
              </m:ctrlPr>
            </m:fPr>
            <m:num>
              <m:sSup>
                <m:sSupPr>
                  <m:ctrlPr>
                    <w:rPr>
                      <w:rFonts w:ascii="Cambria Math" w:hAnsi="Cambria Math"/>
                      <w:i/>
                    </w:rPr>
                  </m:ctrlPr>
                </m:sSupPr>
                <m:e>
                  <m:r>
                    <w:rPr>
                      <w:rFonts w:ascii="Cambria Math" w:hAnsi="Cambria Math"/>
                    </w:rPr>
                    <m:t>N</m:t>
                  </m:r>
                </m:e>
                <m:sup>
                  <m:r>
                    <w:rPr>
                      <w:rFonts w:ascii="Cambria Math" w:hAnsi="Cambria Math"/>
                    </w:rPr>
                    <m:t>2</m:t>
                  </m:r>
                </m:sup>
              </m:sSup>
              <m:r>
                <w:rPr>
                  <w:rFonts w:ascii="Cambria Math" w:hAnsi="Cambria Math"/>
                </w:rPr>
                <m:t>S</m:t>
              </m:r>
              <m:sSub>
                <m:sSubPr>
                  <m:ctrlPr>
                    <w:rPr>
                      <w:rFonts w:ascii="Cambria Math" w:hAnsi="Cambria Math"/>
                      <w:i/>
                    </w:rPr>
                  </m:ctrlPr>
                </m:sSubPr>
                <m:e>
                  <m:r>
                    <w:rPr>
                      <w:rFonts w:ascii="Cambria Math" w:hAnsi="Cambria Math"/>
                    </w:rPr>
                    <m:t>μ</m:t>
                  </m:r>
                </m:e>
                <m:sub>
                  <m:r>
                    <w:rPr>
                      <w:rFonts w:ascii="Cambria Math" w:hAnsi="Cambria Math"/>
                    </w:rPr>
                    <m:t>0</m:t>
                  </m:r>
                </m:sub>
              </m:sSub>
            </m:num>
            <m:den>
              <m:f>
                <m:fPr>
                  <m:ctrlPr>
                    <w:rPr>
                      <w:rFonts w:ascii="Cambria Math" w:hAnsi="Cambria Math"/>
                      <w:i/>
                    </w:rPr>
                  </m:ctrlPr>
                </m:fPr>
                <m:num>
                  <m:sSub>
                    <m:sSubPr>
                      <m:ctrlPr>
                        <w:rPr>
                          <w:rFonts w:ascii="Cambria Math" w:hAnsi="Cambria Math"/>
                          <w:i/>
                        </w:rPr>
                      </m:ctrlPr>
                    </m:sSubPr>
                    <m:e>
                      <m:r>
                        <w:rPr>
                          <w:rFonts w:ascii="Cambria Math" w:hAnsi="Cambria Math"/>
                        </w:rPr>
                        <m:t>l</m:t>
                      </m:r>
                    </m:e>
                    <m:sub>
                      <m:r>
                        <w:rPr>
                          <w:rFonts w:ascii="Cambria Math" w:hAnsi="Cambria Math"/>
                        </w:rPr>
                        <m:t>m</m:t>
                      </m:r>
                    </m:sub>
                  </m:sSub>
                </m:num>
                <m:den>
                  <m:sSub>
                    <m:sSubPr>
                      <m:ctrlPr>
                        <w:rPr>
                          <w:rFonts w:ascii="Cambria Math" w:hAnsi="Cambria Math"/>
                          <w:i/>
                        </w:rPr>
                      </m:ctrlPr>
                    </m:sSubPr>
                    <m:e>
                      <m:r>
                        <w:rPr>
                          <w:rFonts w:ascii="Cambria Math" w:hAnsi="Cambria Math"/>
                        </w:rPr>
                        <m:t>μ</m:t>
                      </m:r>
                    </m:e>
                    <m:sub>
                      <m:r>
                        <w:rPr>
                          <w:rFonts w:ascii="Cambria Math" w:hAnsi="Cambria Math"/>
                        </w:rPr>
                        <m:t>r</m:t>
                      </m:r>
                    </m:sub>
                  </m:sSub>
                </m:den>
              </m:f>
              <m:r>
                <w:rPr>
                  <w:rFonts w:ascii="Cambria Math" w:hAnsi="Cambria Math"/>
                </w:rPr>
                <m:t>+2d</m:t>
              </m:r>
            </m:den>
          </m:f>
        </m:oMath>
      </m:oMathPara>
    </w:p>
    <w:p w:rsidR="0059780C" w:rsidRPr="00D157C1" w:rsidRDefault="0050480A" w:rsidP="00B43506">
      <w:pPr>
        <w:spacing w:line="276" w:lineRule="auto"/>
        <w:jc w:val="center"/>
        <w:rPr>
          <w:rFonts w:eastAsiaTheme="minorEastAsia"/>
        </w:rPr>
      </w:pPr>
      <w:r w:rsidRPr="00D157C1">
        <w:rPr>
          <w:rFonts w:eastAsiaTheme="minorEastAsia"/>
        </w:rPr>
        <w:t>(156</w:t>
      </w:r>
      <w:r w:rsidR="0059780C" w:rsidRPr="00D157C1">
        <w:rPr>
          <w:rFonts w:eastAsiaTheme="minorEastAsia"/>
        </w:rPr>
        <w:t>)</w:t>
      </w:r>
    </w:p>
    <w:p w:rsidR="00C37BFB" w:rsidRPr="00D157C1" w:rsidRDefault="00C37BFB" w:rsidP="00B43506">
      <w:pPr>
        <w:spacing w:line="276" w:lineRule="auto"/>
        <w:jc w:val="center"/>
        <w:rPr>
          <w:rFonts w:eastAsiaTheme="minorEastAsia"/>
        </w:rPr>
      </w:pPr>
    </w:p>
    <w:p w:rsidR="00C37BFB" w:rsidRPr="00D157C1" w:rsidRDefault="00C37BFB" w:rsidP="00B43506">
      <w:pPr>
        <w:spacing w:line="276" w:lineRule="auto"/>
        <w:rPr>
          <w:rFonts w:eastAsiaTheme="minorEastAsia"/>
        </w:rPr>
      </w:pPr>
      <w:r w:rsidRPr="00D157C1">
        <w:t xml:space="preserve">gde su: </w:t>
      </w:r>
      <m:oMath>
        <m:r>
          <w:rPr>
            <w:rFonts w:ascii="Cambria Math" w:hAnsi="Cambria Math"/>
          </w:rPr>
          <m:t>N</m:t>
        </m:r>
      </m:oMath>
      <w:r w:rsidRPr="00D157C1">
        <w:rPr>
          <w:rFonts w:eastAsiaTheme="minorEastAsia"/>
        </w:rPr>
        <w:t xml:space="preserve"> broj namotaja, </w:t>
      </w:r>
      <m:oMath>
        <m:r>
          <w:rPr>
            <w:rFonts w:ascii="Cambria Math" w:eastAsiaTheme="minorEastAsia" w:hAnsi="Cambria Math"/>
          </w:rPr>
          <m:t>S</m:t>
        </m:r>
      </m:oMath>
      <w:r w:rsidRPr="00D157C1">
        <w:rPr>
          <w:rFonts w:eastAsiaTheme="minorEastAsia"/>
        </w:rPr>
        <w:t xml:space="preserve"> površina poprečnog preseka jezgra, </w:t>
      </w:r>
      <m:oMath>
        <m:sSub>
          <m:sSubPr>
            <m:ctrlPr>
              <w:rPr>
                <w:rFonts w:ascii="Cambria Math" w:eastAsiaTheme="minorEastAsia" w:hAnsi="Cambria Math"/>
                <w:i/>
              </w:rPr>
            </m:ctrlPr>
          </m:sSubPr>
          <m:e>
            <m:r>
              <w:rPr>
                <w:rFonts w:ascii="Cambria Math" w:eastAsiaTheme="minorEastAsia" w:hAnsi="Cambria Math"/>
              </w:rPr>
              <m:t>μ</m:t>
            </m:r>
          </m:e>
          <m:sub>
            <m:r>
              <w:rPr>
                <w:rFonts w:ascii="Cambria Math" w:eastAsiaTheme="minorEastAsia" w:hAnsi="Cambria Math"/>
              </w:rPr>
              <m:t>0</m:t>
            </m:r>
          </m:sub>
        </m:sSub>
      </m:oMath>
      <w:r w:rsidRPr="00D157C1">
        <w:rPr>
          <w:rFonts w:eastAsiaTheme="minorEastAsia"/>
        </w:rPr>
        <w:t xml:space="preserve"> magnetska permeabilnost vazduha, </w:t>
      </w:r>
      <m:oMath>
        <m:sSub>
          <m:sSubPr>
            <m:ctrlPr>
              <w:rPr>
                <w:rFonts w:ascii="Cambria Math" w:eastAsiaTheme="minorEastAsia" w:hAnsi="Cambria Math"/>
                <w:i/>
              </w:rPr>
            </m:ctrlPr>
          </m:sSubPr>
          <m:e>
            <m:r>
              <w:rPr>
                <w:rFonts w:ascii="Cambria Math" w:eastAsiaTheme="minorEastAsia" w:hAnsi="Cambria Math"/>
              </w:rPr>
              <m:t>μ</m:t>
            </m:r>
          </m:e>
          <m:sub>
            <m:r>
              <w:rPr>
                <w:rFonts w:ascii="Cambria Math" w:eastAsiaTheme="minorEastAsia" w:hAnsi="Cambria Math"/>
              </w:rPr>
              <m:t>r</m:t>
            </m:r>
          </m:sub>
        </m:sSub>
      </m:oMath>
      <w:r w:rsidRPr="00D157C1">
        <w:rPr>
          <w:rFonts w:eastAsiaTheme="minorEastAsia"/>
        </w:rPr>
        <w:t xml:space="preserve"> magnetska permeabilnost materijala jezgra i </w:t>
      </w:r>
      <m:oMath>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m</m:t>
            </m:r>
          </m:sub>
        </m:sSub>
      </m:oMath>
      <w:r w:rsidRPr="00D157C1">
        <w:rPr>
          <w:rFonts w:eastAsiaTheme="minorEastAsia"/>
        </w:rPr>
        <w:t xml:space="preserve"> srednja dužina magnetskih linija sile, tj. jezgra. </w:t>
      </w:r>
    </w:p>
    <w:p w:rsidR="00C37BFB" w:rsidRPr="00D157C1" w:rsidRDefault="00C37BFB" w:rsidP="00B43506">
      <w:pPr>
        <w:spacing w:line="276" w:lineRule="auto"/>
      </w:pPr>
      <w:r w:rsidRPr="00D157C1">
        <w:rPr>
          <w:rFonts w:eastAsiaTheme="minorEastAsia"/>
        </w:rPr>
        <w:t xml:space="preserve">Pomeranjem kotve dalje od nepokretnog dela jezgra, zazor se povećava za neko </w:t>
      </w:r>
      <m:oMath>
        <m:r>
          <w:rPr>
            <w:rFonts w:ascii="Cambria Math" w:eastAsiaTheme="minorEastAsia" w:hAnsi="Cambria Math"/>
          </w:rPr>
          <m:t>∆d</m:t>
        </m:r>
      </m:oMath>
      <w:r w:rsidRPr="00D157C1">
        <w:rPr>
          <w:rFonts w:eastAsiaTheme="minorEastAsia"/>
        </w:rPr>
        <w:t xml:space="preserve"> što izaziva pad induktivnosti i obratno prilikom približavanja kotve smanjuje se zazor i induktivnost kalema se povećava. Kao i u slučaju induktivnog pretvarača sa diferencijalnim kalemovima</w:t>
      </w:r>
      <w:r w:rsidR="00A90AB4" w:rsidRPr="00D157C1">
        <w:rPr>
          <w:rFonts w:eastAsiaTheme="minorEastAsia"/>
        </w:rPr>
        <w:t xml:space="preserve"> promenu induktivnosti je moguće ustanoviti odgovarajućim mernim mostom</w:t>
      </w:r>
      <w:r w:rsidR="00E67924" w:rsidRPr="00D157C1">
        <w:rPr>
          <w:rFonts w:eastAsiaTheme="minorEastAsia"/>
        </w:rPr>
        <w:t xml:space="preserve"> nap</w:t>
      </w:r>
      <w:r w:rsidR="00A90AB4" w:rsidRPr="00D157C1">
        <w:rPr>
          <w:rFonts w:eastAsiaTheme="minorEastAsia"/>
        </w:rPr>
        <w:t>ajanim naizmeničnim naponom.</w:t>
      </w:r>
    </w:p>
    <w:p w:rsidR="00B96742" w:rsidRPr="00D157C1" w:rsidRDefault="00B96742" w:rsidP="00B43506">
      <w:pPr>
        <w:spacing w:line="276" w:lineRule="auto"/>
      </w:pPr>
    </w:p>
    <w:p w:rsidR="00B96742" w:rsidRPr="00D157C1" w:rsidRDefault="00D4080E" w:rsidP="00B43506">
      <w:pPr>
        <w:pStyle w:val="Heading4"/>
        <w:spacing w:line="276" w:lineRule="auto"/>
      </w:pPr>
      <w:bookmarkStart w:id="53" w:name="_Toc194400174"/>
      <w:r w:rsidRPr="00D157C1">
        <w:t>6.2.</w:t>
      </w:r>
      <w:r w:rsidR="00E67924" w:rsidRPr="00D157C1">
        <w:t>2</w:t>
      </w:r>
      <w:r w:rsidRPr="00D157C1">
        <w:t>.3 Diferencijalni tr</w:t>
      </w:r>
      <w:r w:rsidR="00B96742" w:rsidRPr="00D157C1">
        <w:t>ansformatori</w:t>
      </w:r>
      <w:bookmarkEnd w:id="53"/>
    </w:p>
    <w:p w:rsidR="00B96742" w:rsidRPr="00D157C1" w:rsidRDefault="00B96742" w:rsidP="00B43506">
      <w:pPr>
        <w:spacing w:line="276" w:lineRule="auto"/>
      </w:pPr>
    </w:p>
    <w:p w:rsidR="004C77E4" w:rsidRPr="00D157C1" w:rsidRDefault="00CF7EC5" w:rsidP="00B43506">
      <w:pPr>
        <w:spacing w:line="276" w:lineRule="auto"/>
      </w:pPr>
      <w:r w:rsidRPr="00D157C1">
        <w:t>Di</w:t>
      </w:r>
      <w:r w:rsidR="00B04C55" w:rsidRPr="00D157C1">
        <w:t>ferencijalni trans</w:t>
      </w:r>
      <w:r w:rsidR="00FE0E59" w:rsidRPr="00D157C1">
        <w:t xml:space="preserve">formatori su </w:t>
      </w:r>
      <w:r w:rsidR="004C77E4" w:rsidRPr="00D157C1">
        <w:t xml:space="preserve">konstruktivno </w:t>
      </w:r>
      <w:r w:rsidR="0022372D" w:rsidRPr="00D157C1">
        <w:t>slični</w:t>
      </w:r>
      <w:r w:rsidR="004C77E4" w:rsidRPr="00D157C1">
        <w:t xml:space="preserve"> diferencijalnim kalemovima sa tim što imaju </w:t>
      </w:r>
      <w:r w:rsidR="00E67924" w:rsidRPr="00D157C1">
        <w:t xml:space="preserve">tri </w:t>
      </w:r>
      <w:r w:rsidR="004C77E4" w:rsidRPr="00D157C1">
        <w:t>aksijalno postavljena kalema, dva sekundara i između njih postavljen primar (</w:t>
      </w:r>
      <w:r w:rsidR="004C77E4" w:rsidRPr="001412CF">
        <w:t>slika</w:t>
      </w:r>
      <w:r w:rsidR="001412CF" w:rsidRPr="001412CF">
        <w:t xml:space="preserve"> 35</w:t>
      </w:r>
      <w:r w:rsidR="004C77E4" w:rsidRPr="00D157C1">
        <w:t>).</w:t>
      </w:r>
      <w:r w:rsidR="00E67924" w:rsidRPr="00D157C1">
        <w:t xml:space="preserve"> Kroz namotaje primara i sekundara prolazi šipka (kotva) od feromagnetnog materijala koja je fizički spregnuta sa objektom čiji se pomeraj meri.</w:t>
      </w:r>
    </w:p>
    <w:p w:rsidR="00F0209A" w:rsidRDefault="00065D09" w:rsidP="00B43506">
      <w:pPr>
        <w:spacing w:line="276" w:lineRule="auto"/>
        <w:jc w:val="center"/>
        <w:rPr>
          <w:noProof/>
          <w:lang w:val="en-US"/>
        </w:rPr>
      </w:pPr>
      <w:r w:rsidRPr="00D157C1">
        <w:rPr>
          <w:noProof/>
          <w:lang w:val="en-US"/>
        </w:rPr>
        <w:drawing>
          <wp:inline distT="0" distB="0" distL="0" distR="0" wp14:anchorId="3A590E83" wp14:editId="058E7D6D">
            <wp:extent cx="2688232" cy="1129227"/>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Diferencijalni transformator.png"/>
                    <pic:cNvPicPr/>
                  </pic:nvPicPr>
                  <pic:blipFill rotWithShape="1">
                    <a:blip r:embed="rId174">
                      <a:extLst>
                        <a:ext uri="{28A0092B-C50C-407E-A947-70E740481C1C}">
                          <a14:useLocalDpi xmlns:a14="http://schemas.microsoft.com/office/drawing/2010/main" val="0"/>
                        </a:ext>
                      </a:extLst>
                    </a:blip>
                    <a:srcRect r="2889" b="18105"/>
                    <a:stretch/>
                  </pic:blipFill>
                  <pic:spPr bwMode="auto">
                    <a:xfrm>
                      <a:off x="0" y="0"/>
                      <a:ext cx="2701849" cy="1134947"/>
                    </a:xfrm>
                    <a:prstGeom prst="rect">
                      <a:avLst/>
                    </a:prstGeom>
                    <a:ln>
                      <a:noFill/>
                    </a:ln>
                    <a:extLst>
                      <a:ext uri="{53640926-AAD7-44D8-BBD7-CCE9431645EC}">
                        <a14:shadowObscured xmlns:a14="http://schemas.microsoft.com/office/drawing/2010/main"/>
                      </a:ext>
                    </a:extLst>
                  </pic:spPr>
                </pic:pic>
              </a:graphicData>
            </a:graphic>
          </wp:inline>
        </w:drawing>
      </w:r>
      <w:r w:rsidR="00F0209A" w:rsidRPr="00D157C1">
        <w:rPr>
          <w:noProof/>
          <w:lang w:val="en-US"/>
        </w:rPr>
        <w:drawing>
          <wp:inline distT="0" distB="0" distL="0" distR="0" wp14:anchorId="47E0BB17" wp14:editId="13763B7F">
            <wp:extent cx="2335947" cy="1292278"/>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Diferencijalni transformator1.png"/>
                    <pic:cNvPicPr/>
                  </pic:nvPicPr>
                  <pic:blipFill rotWithShape="1">
                    <a:blip r:embed="rId175">
                      <a:extLst>
                        <a:ext uri="{28A0092B-C50C-407E-A947-70E740481C1C}">
                          <a14:useLocalDpi xmlns:a14="http://schemas.microsoft.com/office/drawing/2010/main" val="0"/>
                        </a:ext>
                      </a:extLst>
                    </a:blip>
                    <a:srcRect t="10151" r="7455"/>
                    <a:stretch/>
                  </pic:blipFill>
                  <pic:spPr bwMode="auto">
                    <a:xfrm>
                      <a:off x="0" y="0"/>
                      <a:ext cx="2336273" cy="1292459"/>
                    </a:xfrm>
                    <a:prstGeom prst="rect">
                      <a:avLst/>
                    </a:prstGeom>
                    <a:ln>
                      <a:noFill/>
                    </a:ln>
                    <a:extLst>
                      <a:ext uri="{53640926-AAD7-44D8-BBD7-CCE9431645EC}">
                        <a14:shadowObscured xmlns:a14="http://schemas.microsoft.com/office/drawing/2010/main"/>
                      </a:ext>
                    </a:extLst>
                  </pic:spPr>
                </pic:pic>
              </a:graphicData>
            </a:graphic>
          </wp:inline>
        </w:drawing>
      </w:r>
    </w:p>
    <w:p w:rsidR="00B96742" w:rsidRPr="00D157C1" w:rsidRDefault="00B96742" w:rsidP="00B43506">
      <w:pPr>
        <w:spacing w:line="276" w:lineRule="auto"/>
        <w:jc w:val="center"/>
      </w:pPr>
    </w:p>
    <w:tbl>
      <w:tblPr>
        <w:tblW w:w="0" w:type="auto"/>
        <w:tblLook w:val="04A0" w:firstRow="1" w:lastRow="0" w:firstColumn="1" w:lastColumn="0" w:noHBand="0" w:noVBand="1"/>
      </w:tblPr>
      <w:tblGrid>
        <w:gridCol w:w="4508"/>
        <w:gridCol w:w="4508"/>
      </w:tblGrid>
      <w:tr w:rsidR="00785F05" w:rsidRPr="00D157C1" w:rsidTr="00785F05">
        <w:tc>
          <w:tcPr>
            <w:tcW w:w="4508" w:type="dxa"/>
          </w:tcPr>
          <w:p w:rsidR="00785F05" w:rsidRPr="00D157C1" w:rsidRDefault="00785F05" w:rsidP="00B43506">
            <w:pPr>
              <w:spacing w:line="276" w:lineRule="auto"/>
              <w:jc w:val="center"/>
            </w:pPr>
            <w:r w:rsidRPr="00D157C1">
              <w:t xml:space="preserve">        (a)</w:t>
            </w:r>
          </w:p>
        </w:tc>
        <w:tc>
          <w:tcPr>
            <w:tcW w:w="4508" w:type="dxa"/>
          </w:tcPr>
          <w:p w:rsidR="00785F05" w:rsidRPr="00D157C1" w:rsidRDefault="00785F05" w:rsidP="00B43506">
            <w:pPr>
              <w:spacing w:line="276" w:lineRule="auto"/>
              <w:jc w:val="center"/>
            </w:pPr>
            <w:r w:rsidRPr="00D157C1">
              <w:t>(b)</w:t>
            </w:r>
          </w:p>
        </w:tc>
      </w:tr>
    </w:tbl>
    <w:p w:rsidR="00785F05" w:rsidRPr="00D157C1" w:rsidRDefault="00F0209A" w:rsidP="00B43506">
      <w:pPr>
        <w:spacing w:line="276" w:lineRule="auto"/>
        <w:jc w:val="center"/>
      </w:pPr>
      <w:r>
        <w:t>Slika 35</w:t>
      </w:r>
      <w:r w:rsidR="00785F05" w:rsidRPr="00D157C1">
        <w:t>. Linearni diferencijalni transformator (a)  šematski prikaz, (b) konstruktivni izgled</w:t>
      </w:r>
    </w:p>
    <w:p w:rsidR="00B03792" w:rsidRPr="00D157C1" w:rsidRDefault="00B03792" w:rsidP="00B43506">
      <w:pPr>
        <w:spacing w:line="276" w:lineRule="auto"/>
      </w:pPr>
    </w:p>
    <w:p w:rsidR="000D149C" w:rsidRPr="00D157C1" w:rsidRDefault="00944634" w:rsidP="00B43506">
      <w:pPr>
        <w:spacing w:line="276" w:lineRule="auto"/>
      </w:pPr>
      <w:r w:rsidRPr="00D157C1">
        <w:t xml:space="preserve">Primar </w:t>
      </w:r>
      <w:r w:rsidR="00A90AB4" w:rsidRPr="00D157C1">
        <w:t xml:space="preserve">se napaja naizmeničnim naponom </w:t>
      </w:r>
      <w:r w:rsidR="00E67924" w:rsidRPr="00D157C1">
        <w:t xml:space="preserve">čime se u sekundarnim namotajima generiše napon. Ukoliko su kalemovi sekundara istih karakteristika i ukoliko je kotva u ravnotežnom položaju (ista dužina jezgra je u oba sekundara) napon </w:t>
      </w:r>
      <m:oMath>
        <m:sSub>
          <m:sSubPr>
            <m:ctrlPr>
              <w:rPr>
                <w:rFonts w:ascii="Cambria Math" w:hAnsi="Cambria Math"/>
                <w:i/>
              </w:rPr>
            </m:ctrlPr>
          </m:sSubPr>
          <m:e>
            <m:r>
              <w:rPr>
                <w:rFonts w:ascii="Cambria Math" w:hAnsi="Cambria Math"/>
              </w:rPr>
              <m:t>V</m:t>
            </m:r>
          </m:e>
          <m:sub>
            <m:r>
              <w:rPr>
                <w:rFonts w:ascii="Cambria Math" w:hAnsi="Cambria Math"/>
              </w:rPr>
              <m:t>1</m:t>
            </m:r>
          </m:sub>
        </m:sSub>
      </m:oMath>
      <w:r w:rsidR="00785F05" w:rsidRPr="00D157C1">
        <w:t xml:space="preserve"> i </w:t>
      </w:r>
      <m:oMath>
        <m:sSub>
          <m:sSubPr>
            <m:ctrlPr>
              <w:rPr>
                <w:rFonts w:ascii="Cambria Math" w:hAnsi="Cambria Math"/>
                <w:i/>
              </w:rPr>
            </m:ctrlPr>
          </m:sSubPr>
          <m:e>
            <m:r>
              <w:rPr>
                <w:rFonts w:ascii="Cambria Math" w:hAnsi="Cambria Math"/>
              </w:rPr>
              <m:t>V</m:t>
            </m:r>
          </m:e>
          <m:sub>
            <m:r>
              <w:rPr>
                <w:rFonts w:ascii="Cambria Math" w:hAnsi="Cambria Math"/>
              </w:rPr>
              <m:t>2</m:t>
            </m:r>
          </m:sub>
        </m:sSub>
      </m:oMath>
      <w:r w:rsidR="00785F05" w:rsidRPr="00D157C1">
        <w:t xml:space="preserve"> </w:t>
      </w:r>
      <w:r w:rsidR="00E67924" w:rsidRPr="00D157C1">
        <w:t>na sekundarima je isti, te je njihova razlika jednaka nuli. Ako kotva krene u stranu indukovani napon na sekundarima više nije isti a razlika napona postaje različita od nule. Registrovana promena napona je srazmerna pomeraju kotve,</w:t>
      </w:r>
      <w:r w:rsidR="0022372D" w:rsidRPr="00D157C1">
        <w:t xml:space="preserve"> </w:t>
      </w:r>
      <w:r w:rsidR="00E67924" w:rsidRPr="00D157C1">
        <w:t>a njen znak određuje smer kretanja.</w:t>
      </w:r>
    </w:p>
    <w:p w:rsidR="00C812A0" w:rsidRPr="00D157C1" w:rsidRDefault="00C812A0" w:rsidP="00B43506">
      <w:pPr>
        <w:spacing w:line="276" w:lineRule="auto"/>
      </w:pPr>
      <w:r w:rsidRPr="00D157C1">
        <w:t>Kod ovih pretvarača čest problem postavlja pojava viših harmonika u pobudnom i indukovanim naponima što dovodi do nemogućnosti postavljanja izlazne razli</w:t>
      </w:r>
      <w:r w:rsidR="002F064C" w:rsidRPr="00D157C1">
        <w:t>ke napona na nulu. Ovaj problem</w:t>
      </w:r>
      <w:r w:rsidRPr="00D157C1">
        <w:t xml:space="preserve"> se rešava ispravljanjem sekundarnih napona.</w:t>
      </w:r>
    </w:p>
    <w:p w:rsidR="000D149C" w:rsidRPr="00D157C1" w:rsidRDefault="000D149C" w:rsidP="00B43506">
      <w:pPr>
        <w:spacing w:line="276" w:lineRule="auto"/>
      </w:pPr>
      <w:r w:rsidRPr="00D157C1">
        <w:t>Valja reći da postoje i rotacione varijante</w:t>
      </w:r>
      <w:r w:rsidR="00C812A0" w:rsidRPr="00D157C1">
        <w:t xml:space="preserve"> kod kojih s</w:t>
      </w:r>
      <w:r w:rsidRPr="00D157C1">
        <w:t>e feromagnetno</w:t>
      </w:r>
      <w:r w:rsidR="00C812A0" w:rsidRPr="00D157C1">
        <w:t xml:space="preserve"> jezgro centrično ili ekscentrično rotira utičući na induktivnost sekundara.</w:t>
      </w:r>
    </w:p>
    <w:p w:rsidR="00BA6717" w:rsidRPr="00D157C1" w:rsidRDefault="00BA6717" w:rsidP="00B43506">
      <w:pPr>
        <w:spacing w:line="276" w:lineRule="auto"/>
      </w:pPr>
    </w:p>
    <w:p w:rsidR="00BA6717" w:rsidRPr="00D157C1" w:rsidRDefault="00ED733F" w:rsidP="00B43506">
      <w:pPr>
        <w:spacing w:line="276" w:lineRule="auto"/>
        <w:jc w:val="center"/>
      </w:pPr>
      <w:r w:rsidRPr="00D157C1">
        <w:rPr>
          <w:noProof/>
          <w:lang w:val="en-US"/>
        </w:rPr>
        <w:drawing>
          <wp:inline distT="0" distB="0" distL="0" distR="0" wp14:anchorId="68A65C9C" wp14:editId="513BABFB">
            <wp:extent cx="2524477" cy="1438476"/>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RVDT.png"/>
                    <pic:cNvPicPr/>
                  </pic:nvPicPr>
                  <pic:blipFill>
                    <a:blip r:embed="rId176">
                      <a:extLst>
                        <a:ext uri="{28A0092B-C50C-407E-A947-70E740481C1C}">
                          <a14:useLocalDpi xmlns:a14="http://schemas.microsoft.com/office/drawing/2010/main" val="0"/>
                        </a:ext>
                      </a:extLst>
                    </a:blip>
                    <a:stretch>
                      <a:fillRect/>
                    </a:stretch>
                  </pic:blipFill>
                  <pic:spPr>
                    <a:xfrm>
                      <a:off x="0" y="0"/>
                      <a:ext cx="2524477" cy="1438476"/>
                    </a:xfrm>
                    <a:prstGeom prst="rect">
                      <a:avLst/>
                    </a:prstGeom>
                  </pic:spPr>
                </pic:pic>
              </a:graphicData>
            </a:graphic>
          </wp:inline>
        </w:drawing>
      </w:r>
      <w:r w:rsidR="00BA6717" w:rsidRPr="00D157C1">
        <w:rPr>
          <w:noProof/>
          <w:lang w:val="en-US"/>
        </w:rPr>
        <w:drawing>
          <wp:inline distT="0" distB="0" distL="0" distR="0" wp14:anchorId="794197D1" wp14:editId="646A32BF">
            <wp:extent cx="1790950" cy="1324160"/>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RDVI.png"/>
                    <pic:cNvPicPr/>
                  </pic:nvPicPr>
                  <pic:blipFill>
                    <a:blip r:embed="rId177">
                      <a:extLst>
                        <a:ext uri="{28A0092B-C50C-407E-A947-70E740481C1C}">
                          <a14:useLocalDpi xmlns:a14="http://schemas.microsoft.com/office/drawing/2010/main" val="0"/>
                        </a:ext>
                      </a:extLst>
                    </a:blip>
                    <a:stretch>
                      <a:fillRect/>
                    </a:stretch>
                  </pic:blipFill>
                  <pic:spPr>
                    <a:xfrm>
                      <a:off x="0" y="0"/>
                      <a:ext cx="1790950" cy="1324160"/>
                    </a:xfrm>
                    <a:prstGeom prst="rect">
                      <a:avLst/>
                    </a:prstGeom>
                  </pic:spPr>
                </pic:pic>
              </a:graphicData>
            </a:graphic>
          </wp:inline>
        </w:drawing>
      </w:r>
    </w:p>
    <w:tbl>
      <w:tblPr>
        <w:tblW w:w="0" w:type="auto"/>
        <w:tblLook w:val="04A0" w:firstRow="1" w:lastRow="0" w:firstColumn="1" w:lastColumn="0" w:noHBand="0" w:noVBand="1"/>
      </w:tblPr>
      <w:tblGrid>
        <w:gridCol w:w="4508"/>
        <w:gridCol w:w="4508"/>
      </w:tblGrid>
      <w:tr w:rsidR="00ED733F" w:rsidRPr="00D157C1" w:rsidTr="001412CF">
        <w:tc>
          <w:tcPr>
            <w:tcW w:w="4508" w:type="dxa"/>
          </w:tcPr>
          <w:p w:rsidR="00ED733F" w:rsidRPr="00D157C1" w:rsidRDefault="00ED733F" w:rsidP="00B43506">
            <w:pPr>
              <w:spacing w:line="276" w:lineRule="auto"/>
              <w:jc w:val="center"/>
            </w:pPr>
            <w:r w:rsidRPr="00D157C1">
              <w:t xml:space="preserve">                              (a)</w:t>
            </w:r>
          </w:p>
        </w:tc>
        <w:tc>
          <w:tcPr>
            <w:tcW w:w="4508" w:type="dxa"/>
          </w:tcPr>
          <w:p w:rsidR="00ED733F" w:rsidRPr="00D157C1" w:rsidRDefault="00ED733F" w:rsidP="00B43506">
            <w:pPr>
              <w:spacing w:line="276" w:lineRule="auto"/>
            </w:pPr>
            <w:r w:rsidRPr="00D157C1">
              <w:t xml:space="preserve">                             (b)</w:t>
            </w:r>
          </w:p>
        </w:tc>
      </w:tr>
    </w:tbl>
    <w:p w:rsidR="00ED733F" w:rsidRPr="00D157C1" w:rsidRDefault="00F0209A" w:rsidP="00B43506">
      <w:pPr>
        <w:spacing w:line="276" w:lineRule="auto"/>
        <w:jc w:val="center"/>
      </w:pPr>
      <w:r>
        <w:t xml:space="preserve">Slika 36. Rotacioni </w:t>
      </w:r>
      <w:r w:rsidR="001412CF">
        <w:t>diferencijalni transformatori</w:t>
      </w:r>
    </w:p>
    <w:p w:rsidR="00A22CCE" w:rsidRPr="00D157C1" w:rsidRDefault="00A22CCE" w:rsidP="00B43506">
      <w:pPr>
        <w:spacing w:line="276" w:lineRule="auto"/>
        <w:jc w:val="center"/>
      </w:pPr>
    </w:p>
    <w:p w:rsidR="000D149C" w:rsidRPr="00D157C1" w:rsidRDefault="00C812A0" w:rsidP="00B43506">
      <w:pPr>
        <w:pStyle w:val="Heading4"/>
        <w:spacing w:line="276" w:lineRule="auto"/>
      </w:pPr>
      <w:bookmarkStart w:id="54" w:name="_Toc194400175"/>
      <w:r w:rsidRPr="00D157C1">
        <w:t>6.2.2.4 Kapacitivni pretvarači pomeraja</w:t>
      </w:r>
      <w:bookmarkEnd w:id="54"/>
    </w:p>
    <w:p w:rsidR="00C812A0" w:rsidRPr="00D157C1" w:rsidRDefault="00C812A0" w:rsidP="00B43506">
      <w:pPr>
        <w:spacing w:line="276" w:lineRule="auto"/>
      </w:pPr>
    </w:p>
    <w:p w:rsidR="00C812A0" w:rsidRPr="00D157C1" w:rsidRDefault="00446D7E" w:rsidP="00B43506">
      <w:pPr>
        <w:spacing w:line="276" w:lineRule="auto"/>
        <w:rPr>
          <w:rFonts w:asciiTheme="majorHAnsi" w:hAnsiTheme="majorHAnsi"/>
          <w:i/>
          <w:sz w:val="20"/>
          <w:szCs w:val="20"/>
        </w:rPr>
      </w:pPr>
      <w:r w:rsidRPr="00D157C1">
        <w:lastRenderedPageBreak/>
        <w:t xml:space="preserve">Kondenzatori su </w:t>
      </w:r>
      <w:r w:rsidR="0022372D" w:rsidRPr="00D157C1">
        <w:t>električne</w:t>
      </w:r>
      <w:r w:rsidRPr="00D157C1">
        <w:t xml:space="preserve"> komponente koje imaju svojstvo da privremeno skladište elektricitet. Količina naelektrisanja koju je </w:t>
      </w:r>
      <w:r w:rsidR="0022372D" w:rsidRPr="00D157C1">
        <w:t>kondenzator</w:t>
      </w:r>
      <w:r w:rsidRPr="00D157C1">
        <w:t xml:space="preserve"> sposoban da primi naziva se kapacitivnost </w:t>
      </w:r>
      <m:oMath>
        <m:r>
          <w:rPr>
            <w:rFonts w:ascii="Cambria Math" w:hAnsi="Cambria Math"/>
          </w:rPr>
          <m:t>C</m:t>
        </m:r>
      </m:oMath>
      <w:r w:rsidRPr="00D157C1">
        <w:t xml:space="preserve"> i ona se izračunava po formuli:</w:t>
      </w:r>
      <w:r w:rsidR="00BA6717" w:rsidRPr="00D157C1">
        <w:t xml:space="preserve"> </w:t>
      </w:r>
      <w:r w:rsidR="00BA6717" w:rsidRPr="00D157C1">
        <w:rPr>
          <w:rFonts w:asciiTheme="majorHAnsi" w:hAnsiTheme="majorHAnsi"/>
          <w:i/>
          <w:sz w:val="20"/>
          <w:szCs w:val="20"/>
        </w:rPr>
        <w:t>θ</w:t>
      </w:r>
    </w:p>
    <w:p w:rsidR="00446D7E" w:rsidRPr="00D157C1" w:rsidRDefault="00446D7E" w:rsidP="00B43506">
      <w:pPr>
        <w:spacing w:line="276" w:lineRule="auto"/>
      </w:pPr>
    </w:p>
    <w:p w:rsidR="00446D7E" w:rsidRPr="00D157C1" w:rsidRDefault="00446D7E" w:rsidP="00B43506">
      <w:pPr>
        <w:spacing w:line="276" w:lineRule="auto"/>
        <w:jc w:val="center"/>
        <w:rPr>
          <w:rFonts w:eastAsiaTheme="minorEastAsia"/>
        </w:rPr>
      </w:pPr>
      <m:oMathPara>
        <m:oMath>
          <m:r>
            <w:rPr>
              <w:rFonts w:ascii="Cambria Math" w:hAnsi="Cambria Math"/>
            </w:rPr>
            <m:t>C=ε</m:t>
          </m:r>
          <m:f>
            <m:fPr>
              <m:ctrlPr>
                <w:rPr>
                  <w:rFonts w:ascii="Cambria Math" w:hAnsi="Cambria Math"/>
                  <w:i/>
                </w:rPr>
              </m:ctrlPr>
            </m:fPr>
            <m:num>
              <m:r>
                <w:rPr>
                  <w:rFonts w:ascii="Cambria Math" w:hAnsi="Cambria Math"/>
                </w:rPr>
                <m:t>S</m:t>
              </m:r>
            </m:num>
            <m:den>
              <m:r>
                <w:rPr>
                  <w:rFonts w:ascii="Cambria Math" w:hAnsi="Cambria Math"/>
                </w:rPr>
                <m:t>d</m:t>
              </m:r>
            </m:den>
          </m:f>
        </m:oMath>
      </m:oMathPara>
    </w:p>
    <w:p w:rsidR="0050480A" w:rsidRPr="00D157C1" w:rsidRDefault="0050480A" w:rsidP="00B43506">
      <w:pPr>
        <w:spacing w:line="276" w:lineRule="auto"/>
        <w:jc w:val="center"/>
        <w:rPr>
          <w:rFonts w:eastAsiaTheme="minorEastAsia"/>
        </w:rPr>
      </w:pPr>
      <w:r w:rsidRPr="00D157C1">
        <w:rPr>
          <w:rFonts w:eastAsiaTheme="minorEastAsia"/>
        </w:rPr>
        <w:t>(157)</w:t>
      </w:r>
    </w:p>
    <w:p w:rsidR="00446D7E" w:rsidRPr="00D157C1" w:rsidRDefault="00446D7E" w:rsidP="00B43506">
      <w:pPr>
        <w:spacing w:line="276" w:lineRule="auto"/>
        <w:jc w:val="center"/>
        <w:rPr>
          <w:rFonts w:eastAsiaTheme="minorEastAsia"/>
        </w:rPr>
      </w:pPr>
    </w:p>
    <w:p w:rsidR="00446D7E" w:rsidRPr="00D157C1" w:rsidRDefault="00446D7E" w:rsidP="00B43506">
      <w:pPr>
        <w:spacing w:line="276" w:lineRule="auto"/>
        <w:rPr>
          <w:rFonts w:eastAsiaTheme="minorEastAsia"/>
        </w:rPr>
      </w:pPr>
      <w:r w:rsidRPr="00D157C1">
        <w:rPr>
          <w:rFonts w:eastAsiaTheme="minorEastAsia"/>
        </w:rPr>
        <w:t xml:space="preserve">gde su </w:t>
      </w:r>
      <m:oMath>
        <m:r>
          <w:rPr>
            <w:rFonts w:ascii="Cambria Math" w:eastAsiaTheme="minorEastAsia" w:hAnsi="Cambria Math"/>
          </w:rPr>
          <m:t>S</m:t>
        </m:r>
      </m:oMath>
      <w:r w:rsidRPr="00D157C1">
        <w:rPr>
          <w:rFonts w:eastAsiaTheme="minorEastAsia"/>
        </w:rPr>
        <w:t xml:space="preserve"> površina ploča </w:t>
      </w:r>
      <w:r w:rsidR="0022372D" w:rsidRPr="00D157C1">
        <w:rPr>
          <w:rFonts w:eastAsiaTheme="minorEastAsia"/>
        </w:rPr>
        <w:t>kondenzatora</w:t>
      </w:r>
      <w:r w:rsidRPr="00D157C1">
        <w:rPr>
          <w:rFonts w:eastAsiaTheme="minorEastAsia"/>
        </w:rPr>
        <w:t xml:space="preserve">, </w:t>
      </w:r>
      <m:oMath>
        <m:r>
          <w:rPr>
            <w:rFonts w:ascii="Cambria Math" w:eastAsiaTheme="minorEastAsia" w:hAnsi="Cambria Math"/>
          </w:rPr>
          <m:t>d</m:t>
        </m:r>
      </m:oMath>
      <w:r w:rsidRPr="00D157C1">
        <w:rPr>
          <w:rFonts w:eastAsiaTheme="minorEastAsia"/>
        </w:rPr>
        <w:t xml:space="preserve"> rastojanje ploča i </w:t>
      </w:r>
      <m:oMath>
        <m:r>
          <w:rPr>
            <w:rFonts w:ascii="Cambria Math" w:eastAsiaTheme="minorEastAsia" w:hAnsi="Cambria Math"/>
          </w:rPr>
          <m:t>ε</m:t>
        </m:r>
      </m:oMath>
      <w:r w:rsidRPr="00D157C1">
        <w:rPr>
          <w:rFonts w:eastAsiaTheme="minorEastAsia"/>
        </w:rPr>
        <w:t xml:space="preserve"> dielektrična permitivnost izolatora smeštenog između ploča.</w:t>
      </w:r>
    </w:p>
    <w:p w:rsidR="00446D7E" w:rsidRPr="00D157C1" w:rsidRDefault="00446D7E" w:rsidP="00B43506">
      <w:pPr>
        <w:spacing w:line="276" w:lineRule="auto"/>
        <w:rPr>
          <w:rFonts w:eastAsiaTheme="minorEastAsia"/>
        </w:rPr>
      </w:pPr>
    </w:p>
    <w:p w:rsidR="001412CF" w:rsidRDefault="00AB5F0E" w:rsidP="00B43506">
      <w:pPr>
        <w:spacing w:line="276" w:lineRule="auto"/>
        <w:jc w:val="center"/>
      </w:pPr>
      <w:r w:rsidRPr="00D157C1">
        <w:rPr>
          <w:noProof/>
          <w:lang w:val="en-US"/>
        </w:rPr>
        <w:drawing>
          <wp:inline distT="0" distB="0" distL="0" distR="0" wp14:anchorId="5929B31C" wp14:editId="2FC91E54">
            <wp:extent cx="4677428" cy="1800476"/>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Kapacitivni davači pomeraja.png"/>
                    <pic:cNvPicPr/>
                  </pic:nvPicPr>
                  <pic:blipFill>
                    <a:blip r:embed="rId178">
                      <a:extLst>
                        <a:ext uri="{28A0092B-C50C-407E-A947-70E740481C1C}">
                          <a14:useLocalDpi xmlns:a14="http://schemas.microsoft.com/office/drawing/2010/main" val="0"/>
                        </a:ext>
                      </a:extLst>
                    </a:blip>
                    <a:stretch>
                      <a:fillRect/>
                    </a:stretch>
                  </pic:blipFill>
                  <pic:spPr>
                    <a:xfrm>
                      <a:off x="0" y="0"/>
                      <a:ext cx="4677428" cy="1800476"/>
                    </a:xfrm>
                    <a:prstGeom prst="rect">
                      <a:avLst/>
                    </a:prstGeom>
                  </pic:spPr>
                </pic:pic>
              </a:graphicData>
            </a:graphic>
          </wp:inline>
        </w:drawing>
      </w:r>
    </w:p>
    <w:p w:rsidR="00AB5F0E" w:rsidRPr="00D157C1" w:rsidRDefault="001412CF" w:rsidP="00B43506">
      <w:pPr>
        <w:spacing w:line="276" w:lineRule="auto"/>
        <w:jc w:val="center"/>
      </w:pPr>
      <w:r>
        <w:t>Slika 37.</w:t>
      </w:r>
      <w:r w:rsidR="00AB5F0E" w:rsidRPr="00D157C1">
        <w:t xml:space="preserve"> Kapacitivni davači pomeraja na principu (a) umetanja dielektrika; (b) promene aktivne površine i (c) promene rastojanja između ploča</w:t>
      </w:r>
    </w:p>
    <w:p w:rsidR="0050480A" w:rsidRPr="00D157C1" w:rsidRDefault="0050480A" w:rsidP="00B43506">
      <w:pPr>
        <w:spacing w:line="276" w:lineRule="auto"/>
        <w:jc w:val="center"/>
      </w:pPr>
    </w:p>
    <w:p w:rsidR="0050480A" w:rsidRPr="00D157C1" w:rsidRDefault="0050480A" w:rsidP="00B43506">
      <w:pPr>
        <w:spacing w:line="276" w:lineRule="auto"/>
      </w:pPr>
    </w:p>
    <w:p w:rsidR="002F064C" w:rsidRPr="00D157C1" w:rsidRDefault="0050480A" w:rsidP="00B43506">
      <w:pPr>
        <w:spacing w:line="276" w:lineRule="auto"/>
      </w:pPr>
      <w:r w:rsidRPr="00D157C1">
        <w:t>Na osnovu izraza (157) se može zaključiti da na promenu kapacitivnosti kondenzatora mogu uticati površina preklapanja ploča, rastojanje i vrednost dielektrične permitivnosti te stoga postoje tri principa elektrostatičke detekcije pomeraja:</w:t>
      </w:r>
    </w:p>
    <w:p w:rsidR="0050480A" w:rsidRPr="00D157C1" w:rsidRDefault="0050480A" w:rsidP="00B43506">
      <w:pPr>
        <w:pStyle w:val="ListParagraph"/>
        <w:numPr>
          <w:ilvl w:val="0"/>
          <w:numId w:val="19"/>
        </w:numPr>
        <w:spacing w:line="276" w:lineRule="auto"/>
      </w:pPr>
      <w:r w:rsidRPr="00D157C1">
        <w:t xml:space="preserve">uvođenje dielektrika u </w:t>
      </w:r>
      <w:r w:rsidR="0022372D" w:rsidRPr="00D157C1">
        <w:t>električno</w:t>
      </w:r>
      <w:r w:rsidRPr="00D157C1">
        <w:t xml:space="preserve"> polje između ploča kondenzatora čime se menja dielektrična konstanta;</w:t>
      </w:r>
    </w:p>
    <w:p w:rsidR="0050480A" w:rsidRPr="00D157C1" w:rsidRDefault="0050480A" w:rsidP="00B43506">
      <w:pPr>
        <w:pStyle w:val="ListParagraph"/>
        <w:numPr>
          <w:ilvl w:val="0"/>
          <w:numId w:val="19"/>
        </w:numPr>
        <w:spacing w:line="276" w:lineRule="auto"/>
      </w:pPr>
      <w:r w:rsidRPr="00D157C1">
        <w:t xml:space="preserve">promenom </w:t>
      </w:r>
      <w:r w:rsidR="0022372D" w:rsidRPr="00D157C1">
        <w:t>efektivne</w:t>
      </w:r>
      <w:r w:rsidRPr="00D157C1">
        <w:t xml:space="preserve"> površine ploča, gde je jedna od ploča fiksirana</w:t>
      </w:r>
      <w:r w:rsidR="0022681F" w:rsidRPr="00D157C1">
        <w:t>,</w:t>
      </w:r>
      <w:r w:rsidRPr="00D157C1">
        <w:t xml:space="preserve"> </w:t>
      </w:r>
      <w:r w:rsidR="0022681F" w:rsidRPr="00D157C1">
        <w:t>dok</w:t>
      </w:r>
      <w:r w:rsidRPr="00D157C1">
        <w:t xml:space="preserve"> druga se lateralno pomera u odnosu na prvu i</w:t>
      </w:r>
    </w:p>
    <w:p w:rsidR="0050480A" w:rsidRPr="00D157C1" w:rsidRDefault="0050480A" w:rsidP="00B43506">
      <w:pPr>
        <w:pStyle w:val="ListParagraph"/>
        <w:numPr>
          <w:ilvl w:val="0"/>
          <w:numId w:val="19"/>
        </w:numPr>
        <w:spacing w:line="276" w:lineRule="auto"/>
      </w:pPr>
      <w:r w:rsidRPr="00D157C1">
        <w:t>promenom rastojanja između ploča pri čemu je jedna ploča neokretna</w:t>
      </w:r>
      <w:r w:rsidR="0022681F" w:rsidRPr="00D157C1">
        <w:t>,</w:t>
      </w:r>
      <w:r w:rsidRPr="00D157C1">
        <w:t xml:space="preserve"> a druga se pomera u upravnom pravcu u odnosu na prvu.</w:t>
      </w:r>
    </w:p>
    <w:p w:rsidR="0050480A" w:rsidRPr="00D157C1" w:rsidRDefault="0050480A" w:rsidP="00B43506">
      <w:pPr>
        <w:spacing w:line="276" w:lineRule="auto"/>
      </w:pPr>
    </w:p>
    <w:p w:rsidR="00B06161" w:rsidRPr="00D157C1" w:rsidRDefault="00B06161" w:rsidP="00B43506">
      <w:pPr>
        <w:pStyle w:val="Heading4"/>
        <w:spacing w:line="276" w:lineRule="auto"/>
      </w:pPr>
      <w:bookmarkStart w:id="55" w:name="_Toc194400176"/>
      <w:r w:rsidRPr="00D157C1">
        <w:t>6.2.2.5 Merne trake kao merni pretvarači pomeraja</w:t>
      </w:r>
      <w:bookmarkEnd w:id="55"/>
    </w:p>
    <w:p w:rsidR="00B06161" w:rsidRPr="00D157C1" w:rsidRDefault="00B06161" w:rsidP="00B43506">
      <w:pPr>
        <w:spacing w:line="276" w:lineRule="auto"/>
      </w:pPr>
    </w:p>
    <w:p w:rsidR="00B06161" w:rsidRPr="00D157C1" w:rsidRDefault="005E2038" w:rsidP="00B43506">
      <w:pPr>
        <w:spacing w:line="276" w:lineRule="auto"/>
      </w:pPr>
      <w:r w:rsidRPr="00D157C1">
        <w:t>Merne trake predstavljaju tanke pločice od elektro-izolatorskih materijala</w:t>
      </w:r>
      <w:r w:rsidR="006C1ED2" w:rsidRPr="00D157C1">
        <w:t>, dobrih elastičnih</w:t>
      </w:r>
      <w:r w:rsidR="005D3A69" w:rsidRPr="00D157C1">
        <w:t xml:space="preserve"> </w:t>
      </w:r>
      <w:r w:rsidR="006C1ED2" w:rsidRPr="00D157C1">
        <w:t>karakteristika</w:t>
      </w:r>
      <w:r w:rsidR="005D3A69" w:rsidRPr="00D157C1">
        <w:t>, na kojima se nalazi tanka (najčešće debljine od oko 0,02 mm) žica od meta</w:t>
      </w:r>
      <w:r w:rsidR="00493CC0" w:rsidRPr="00D157C1">
        <w:t>la dobre provodnosti. Žica je se</w:t>
      </w:r>
      <w:r w:rsidR="005D3A69" w:rsidRPr="00D157C1">
        <w:t xml:space="preserve"> izolato</w:t>
      </w:r>
      <w:r w:rsidR="00493CC0" w:rsidRPr="00D157C1">
        <w:t>rsku podlogu postavlj</w:t>
      </w:r>
      <w:r w:rsidR="005D3A69" w:rsidRPr="00D157C1">
        <w:t>a u vidu češljastih namotaja (slika</w:t>
      </w:r>
      <w:r w:rsidR="001412CF">
        <w:t xml:space="preserve"> 38</w:t>
      </w:r>
      <w:r w:rsidR="005D3A69" w:rsidRPr="00D157C1">
        <w:t>).</w:t>
      </w:r>
    </w:p>
    <w:p w:rsidR="005D3A69" w:rsidRPr="00D157C1" w:rsidRDefault="005D3A69" w:rsidP="00B43506">
      <w:pPr>
        <w:spacing w:line="276" w:lineRule="auto"/>
      </w:pPr>
    </w:p>
    <w:p w:rsidR="0050480A" w:rsidRDefault="00FD1CCE" w:rsidP="00B43506">
      <w:pPr>
        <w:spacing w:line="276" w:lineRule="auto"/>
        <w:jc w:val="center"/>
      </w:pPr>
      <w:r w:rsidRPr="00D157C1">
        <w:rPr>
          <w:noProof/>
          <w:lang w:val="en-US"/>
        </w:rPr>
        <w:lastRenderedPageBreak/>
        <w:drawing>
          <wp:inline distT="0" distB="0" distL="0" distR="0" wp14:anchorId="519D383C" wp14:editId="178326B9">
            <wp:extent cx="2162477" cy="1800476"/>
            <wp:effectExtent l="0" t="0" r="952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Merna traka.png"/>
                    <pic:cNvPicPr/>
                  </pic:nvPicPr>
                  <pic:blipFill>
                    <a:blip r:embed="rId179">
                      <a:extLst>
                        <a:ext uri="{28A0092B-C50C-407E-A947-70E740481C1C}">
                          <a14:useLocalDpi xmlns:a14="http://schemas.microsoft.com/office/drawing/2010/main" val="0"/>
                        </a:ext>
                      </a:extLst>
                    </a:blip>
                    <a:stretch>
                      <a:fillRect/>
                    </a:stretch>
                  </pic:blipFill>
                  <pic:spPr>
                    <a:xfrm>
                      <a:off x="0" y="0"/>
                      <a:ext cx="2162477" cy="1800476"/>
                    </a:xfrm>
                    <a:prstGeom prst="rect">
                      <a:avLst/>
                    </a:prstGeom>
                  </pic:spPr>
                </pic:pic>
              </a:graphicData>
            </a:graphic>
          </wp:inline>
        </w:drawing>
      </w:r>
      <w:r w:rsidR="0022681F" w:rsidRPr="00D157C1">
        <w:rPr>
          <w:noProof/>
          <w:lang w:val="en-US"/>
        </w:rPr>
        <w:drawing>
          <wp:inline distT="0" distB="0" distL="0" distR="0" wp14:anchorId="1D714147" wp14:editId="1CE211DE">
            <wp:extent cx="1764000" cy="1764000"/>
            <wp:effectExtent l="0" t="0" r="8255" b="8255"/>
            <wp:docPr id="47" name="Picture 47" descr="Piezo Flexure Stages: Capacitance Probes vs. Strain Gau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Piezo Flexure Stages: Capacitance Probes vs. Strain Gauges"/>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1764000" cy="1764000"/>
                    </a:xfrm>
                    <a:prstGeom prst="rect">
                      <a:avLst/>
                    </a:prstGeom>
                    <a:noFill/>
                    <a:ln>
                      <a:noFill/>
                    </a:ln>
                  </pic:spPr>
                </pic:pic>
              </a:graphicData>
            </a:graphic>
          </wp:inline>
        </w:drawing>
      </w:r>
    </w:p>
    <w:p w:rsidR="001412CF" w:rsidRPr="00D157C1" w:rsidRDefault="001412CF" w:rsidP="00B43506">
      <w:pPr>
        <w:spacing w:line="276" w:lineRule="auto"/>
        <w:jc w:val="center"/>
      </w:pPr>
      <w:r>
        <w:t>Slika 38. Merna traka</w:t>
      </w:r>
    </w:p>
    <w:p w:rsidR="0022681F" w:rsidRPr="00D157C1" w:rsidRDefault="0022681F" w:rsidP="00B43506">
      <w:pPr>
        <w:spacing w:line="276" w:lineRule="auto"/>
        <w:jc w:val="center"/>
      </w:pPr>
    </w:p>
    <w:p w:rsidR="0022681F" w:rsidRPr="00D157C1" w:rsidRDefault="007F2B6A" w:rsidP="00B43506">
      <w:pPr>
        <w:spacing w:line="276" w:lineRule="auto"/>
      </w:pPr>
      <w:r w:rsidRPr="00D157C1">
        <w:t>Merne trake rade na princi</w:t>
      </w:r>
      <w:r w:rsidR="0022681F" w:rsidRPr="00D157C1">
        <w:t>pu elastičnih deformacija</w:t>
      </w:r>
      <w:r w:rsidRPr="00D157C1">
        <w:t xml:space="preserve"> materijala žice i uglavnom služe za merenje v</w:t>
      </w:r>
      <w:r w:rsidR="00BF064A" w:rsidRPr="00D157C1">
        <w:t>e</w:t>
      </w:r>
      <w:r w:rsidRPr="00D157C1">
        <w:t>oma malih pomeraja. Postavljaju se na objekat čija se dimenzija menja</w:t>
      </w:r>
      <w:r w:rsidR="00BF064A" w:rsidRPr="00D157C1">
        <w:t xml:space="preserve"> ili koje se pomera</w:t>
      </w:r>
      <w:r w:rsidRPr="00D157C1">
        <w:t xml:space="preserve"> i to na način da su namotaji postavljeni u pravcu promene dimenzije. Usled istezanja žice dolazi do prome</w:t>
      </w:r>
      <w:r w:rsidR="0022372D" w:rsidRPr="00D157C1">
        <w:t>ne</w:t>
      </w:r>
      <w:r w:rsidRPr="00D157C1">
        <w:t xml:space="preserve"> njene otpornosti:</w:t>
      </w:r>
    </w:p>
    <w:p w:rsidR="007F2B6A" w:rsidRPr="00D157C1" w:rsidRDefault="007F2B6A" w:rsidP="00B43506">
      <w:pPr>
        <w:spacing w:line="276" w:lineRule="auto"/>
      </w:pPr>
    </w:p>
    <w:p w:rsidR="007F2B6A" w:rsidRPr="00D157C1" w:rsidRDefault="007F2B6A" w:rsidP="00B43506">
      <w:pPr>
        <w:spacing w:line="276" w:lineRule="auto"/>
        <w:rPr>
          <w:rFonts w:eastAsiaTheme="minorEastAsia"/>
        </w:rPr>
      </w:pPr>
      <m:oMathPara>
        <m:oMath>
          <m:r>
            <w:rPr>
              <w:rFonts w:ascii="Cambria Math" w:hAnsi="Cambria Math"/>
            </w:rPr>
            <m:t>∆R=ρ</m:t>
          </m:r>
          <m:f>
            <m:fPr>
              <m:ctrlPr>
                <w:rPr>
                  <w:rFonts w:ascii="Cambria Math" w:hAnsi="Cambria Math"/>
                  <w:i/>
                </w:rPr>
              </m:ctrlPr>
            </m:fPr>
            <m:num>
              <m:r>
                <w:rPr>
                  <w:rFonts w:ascii="Cambria Math" w:hAnsi="Cambria Math"/>
                </w:rPr>
                <m:t>∆l</m:t>
              </m:r>
            </m:num>
            <m:den>
              <m:r>
                <w:rPr>
                  <w:rFonts w:ascii="Cambria Math" w:hAnsi="Cambria Math"/>
                </w:rPr>
                <m:t>S</m:t>
              </m:r>
            </m:den>
          </m:f>
        </m:oMath>
      </m:oMathPara>
    </w:p>
    <w:p w:rsidR="002C420D" w:rsidRPr="00D157C1" w:rsidRDefault="002C420D" w:rsidP="00B43506">
      <w:pPr>
        <w:spacing w:line="276" w:lineRule="auto"/>
        <w:jc w:val="center"/>
        <w:rPr>
          <w:rFonts w:eastAsiaTheme="minorEastAsia"/>
        </w:rPr>
      </w:pPr>
      <w:r w:rsidRPr="00D157C1">
        <w:rPr>
          <w:rFonts w:eastAsiaTheme="minorEastAsia"/>
        </w:rPr>
        <w:t>(158)</w:t>
      </w:r>
    </w:p>
    <w:p w:rsidR="007F2B6A" w:rsidRPr="00D157C1" w:rsidRDefault="007F2B6A" w:rsidP="00B43506">
      <w:pPr>
        <w:spacing w:line="276" w:lineRule="auto"/>
        <w:rPr>
          <w:rFonts w:eastAsiaTheme="minorEastAsia"/>
        </w:rPr>
      </w:pPr>
    </w:p>
    <w:p w:rsidR="007F2B6A" w:rsidRPr="00D157C1" w:rsidRDefault="007F2B6A" w:rsidP="00B43506">
      <w:pPr>
        <w:spacing w:line="276" w:lineRule="auto"/>
        <w:rPr>
          <w:rFonts w:eastAsiaTheme="minorEastAsia"/>
        </w:rPr>
      </w:pPr>
      <w:r w:rsidRPr="00D157C1">
        <w:rPr>
          <w:rFonts w:eastAsiaTheme="minorEastAsia"/>
        </w:rPr>
        <w:t xml:space="preserve">gde je </w:t>
      </w:r>
      <m:oMath>
        <m:r>
          <w:rPr>
            <w:rFonts w:ascii="Cambria Math" w:eastAsiaTheme="minorEastAsia" w:hAnsi="Cambria Math"/>
          </w:rPr>
          <m:t>∆R</m:t>
        </m:r>
      </m:oMath>
      <w:r w:rsidRPr="00D157C1">
        <w:rPr>
          <w:rFonts w:eastAsiaTheme="minorEastAsia"/>
        </w:rPr>
        <w:t xml:space="preserve"> promea otpornosti, </w:t>
      </w:r>
      <m:oMath>
        <m:r>
          <w:rPr>
            <w:rFonts w:ascii="Cambria Math" w:eastAsiaTheme="minorEastAsia" w:hAnsi="Cambria Math"/>
          </w:rPr>
          <m:t>ρ</m:t>
        </m:r>
      </m:oMath>
      <w:r w:rsidRPr="00D157C1">
        <w:rPr>
          <w:rFonts w:eastAsiaTheme="minorEastAsia"/>
        </w:rPr>
        <w:t xml:space="preserve"> scecifična otpornost matijala žice, </w:t>
      </w:r>
      <m:oMath>
        <m:r>
          <w:rPr>
            <w:rFonts w:ascii="Cambria Math" w:eastAsiaTheme="minorEastAsia" w:hAnsi="Cambria Math"/>
          </w:rPr>
          <m:t>S</m:t>
        </m:r>
      </m:oMath>
      <w:r w:rsidRPr="00D157C1">
        <w:rPr>
          <w:rFonts w:eastAsiaTheme="minorEastAsia"/>
        </w:rPr>
        <w:t xml:space="preserve"> površina poprečnog preseka žice i </w:t>
      </w:r>
      <m:oMath>
        <m:r>
          <w:rPr>
            <w:rFonts w:ascii="Cambria Math" w:eastAsiaTheme="minorEastAsia" w:hAnsi="Cambria Math"/>
          </w:rPr>
          <m:t>∆l</m:t>
        </m:r>
      </m:oMath>
      <w:r w:rsidRPr="00D157C1">
        <w:rPr>
          <w:rFonts w:eastAsiaTheme="minorEastAsia"/>
        </w:rPr>
        <w:t xml:space="preserve"> ukupna promena dužine žice.</w:t>
      </w:r>
    </w:p>
    <w:p w:rsidR="00BF064A" w:rsidRPr="00D157C1" w:rsidRDefault="00BF064A" w:rsidP="00B43506">
      <w:pPr>
        <w:spacing w:line="276" w:lineRule="auto"/>
        <w:rPr>
          <w:rFonts w:eastAsiaTheme="minorEastAsia"/>
        </w:rPr>
      </w:pPr>
      <w:r w:rsidRPr="00D157C1">
        <w:rPr>
          <w:rFonts w:eastAsiaTheme="minorEastAsia"/>
        </w:rPr>
        <w:t xml:space="preserve">Na osnovu </w:t>
      </w:r>
      <w:r w:rsidR="0022372D" w:rsidRPr="00D157C1">
        <w:rPr>
          <w:rFonts w:eastAsiaTheme="minorEastAsia"/>
        </w:rPr>
        <w:t>konstruktivnih</w:t>
      </w:r>
      <w:r w:rsidRPr="00D157C1">
        <w:rPr>
          <w:rFonts w:eastAsiaTheme="minorEastAsia"/>
        </w:rPr>
        <w:t xml:space="preserve"> karakteristika očigledno je da se mernim trakama mogu meriti i deformacije, sila i vibracije. Merne trake se povezuju u merni most </w:t>
      </w:r>
      <w:r w:rsidR="006E2300" w:rsidRPr="00D157C1">
        <w:rPr>
          <w:rFonts w:eastAsiaTheme="minorEastAsia"/>
        </w:rPr>
        <w:t xml:space="preserve"> gde je izlazni signal napon koji može biti jednosmerni ili naizmenični, a koji je mera izduženje sa tipičnim opsezima ulaza od 5 mm do 100 mm sa vrednostima izlaza od nekoliko desetina mV i greškom </w:t>
      </w:r>
      <w:r w:rsidR="0022372D" w:rsidRPr="00D157C1">
        <w:rPr>
          <w:rFonts w:eastAsiaTheme="minorEastAsia"/>
        </w:rPr>
        <w:t>linea</w:t>
      </w:r>
      <w:r w:rsidR="006E2300" w:rsidRPr="00D157C1">
        <w:rPr>
          <w:rFonts w:eastAsiaTheme="minorEastAsia"/>
        </w:rPr>
        <w:t>rnosti od ± 0,1 mm.</w:t>
      </w:r>
    </w:p>
    <w:p w:rsidR="006E2300" w:rsidRPr="00D157C1" w:rsidRDefault="006E2300" w:rsidP="00B43506">
      <w:pPr>
        <w:spacing w:line="276" w:lineRule="auto"/>
        <w:rPr>
          <w:rFonts w:eastAsiaTheme="minorEastAsia"/>
        </w:rPr>
      </w:pPr>
    </w:p>
    <w:p w:rsidR="006E2300" w:rsidRPr="00D157C1" w:rsidRDefault="006E2300" w:rsidP="00B43506">
      <w:pPr>
        <w:spacing w:line="276" w:lineRule="auto"/>
        <w:rPr>
          <w:rFonts w:eastAsiaTheme="minorEastAsia"/>
        </w:rPr>
      </w:pPr>
    </w:p>
    <w:p w:rsidR="0022681F" w:rsidRPr="00D157C1" w:rsidRDefault="006E2300" w:rsidP="00B43506">
      <w:pPr>
        <w:pStyle w:val="Heading4"/>
        <w:spacing w:line="276" w:lineRule="auto"/>
      </w:pPr>
      <w:bookmarkStart w:id="56" w:name="_Toc194400177"/>
      <w:r w:rsidRPr="00D157C1">
        <w:t>6.2.2.6 Sinhroi</w:t>
      </w:r>
      <w:bookmarkEnd w:id="56"/>
    </w:p>
    <w:p w:rsidR="006E2300" w:rsidRPr="00D157C1" w:rsidRDefault="006E2300" w:rsidP="00B43506">
      <w:pPr>
        <w:spacing w:line="276" w:lineRule="auto"/>
      </w:pPr>
    </w:p>
    <w:p w:rsidR="006E2300" w:rsidRPr="00D157C1" w:rsidRDefault="006E2300" w:rsidP="00B43506">
      <w:pPr>
        <w:spacing w:line="276" w:lineRule="auto"/>
      </w:pPr>
      <w:r w:rsidRPr="00D157C1">
        <w:t xml:space="preserve">Po svojoj konstrukciji sinhroi predstavljaju minijaturne trofazne generatore koji su pobuđeni naizmeničnom </w:t>
      </w:r>
      <w:r w:rsidR="0022372D" w:rsidRPr="00D157C1">
        <w:t>strujom</w:t>
      </w:r>
      <w:r w:rsidRPr="00D157C1">
        <w:t xml:space="preserve"> u kolu rotora sa namotajima statora međusobno postavljenih pod uglom od 120°. Oni mogu imati različite principe rada i služe za prenos informacije o vrednosti ugaonog pomeraja</w:t>
      </w:r>
      <w:r w:rsidR="00EC7EC3" w:rsidRPr="00D157C1">
        <w:t xml:space="preserve"> ili p</w:t>
      </w:r>
      <w:r w:rsidR="001412CF">
        <w:t>renos obrtnog momenta. Na slici 39</w:t>
      </w:r>
      <w:r w:rsidR="00EC7EC3" w:rsidRPr="00D157C1">
        <w:t xml:space="preserve"> su prikazane principska šema i simbolička predstava </w:t>
      </w:r>
      <w:r w:rsidR="0022372D" w:rsidRPr="00D157C1">
        <w:t>sinhro</w:t>
      </w:r>
      <w:r w:rsidR="00EC7EC3" w:rsidRPr="00D157C1">
        <w:t xml:space="preserve"> odašiljača (transmitera). </w:t>
      </w:r>
    </w:p>
    <w:p w:rsidR="00EC7EC3" w:rsidRPr="00D157C1" w:rsidRDefault="00EC7EC3" w:rsidP="00B43506">
      <w:pPr>
        <w:spacing w:line="276" w:lineRule="auto"/>
      </w:pPr>
    </w:p>
    <w:p w:rsidR="00EC7EC3" w:rsidRDefault="00556F9C" w:rsidP="00B43506">
      <w:pPr>
        <w:spacing w:line="276" w:lineRule="auto"/>
        <w:jc w:val="center"/>
      </w:pPr>
      <w:r w:rsidRPr="00D157C1">
        <w:rPr>
          <w:noProof/>
          <w:lang w:val="en-US"/>
        </w:rPr>
        <w:lastRenderedPageBreak/>
        <w:drawing>
          <wp:inline distT="0" distB="0" distL="0" distR="0" wp14:anchorId="27D439A8" wp14:editId="13B4AADD">
            <wp:extent cx="2524477" cy="2343477"/>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Sonhro CX.png"/>
                    <pic:cNvPicPr/>
                  </pic:nvPicPr>
                  <pic:blipFill>
                    <a:blip r:embed="rId181">
                      <a:extLst>
                        <a:ext uri="{28A0092B-C50C-407E-A947-70E740481C1C}">
                          <a14:useLocalDpi xmlns:a14="http://schemas.microsoft.com/office/drawing/2010/main" val="0"/>
                        </a:ext>
                      </a:extLst>
                    </a:blip>
                    <a:stretch>
                      <a:fillRect/>
                    </a:stretch>
                  </pic:blipFill>
                  <pic:spPr>
                    <a:xfrm>
                      <a:off x="0" y="0"/>
                      <a:ext cx="2524477" cy="2343477"/>
                    </a:xfrm>
                    <a:prstGeom prst="rect">
                      <a:avLst/>
                    </a:prstGeom>
                  </pic:spPr>
                </pic:pic>
              </a:graphicData>
            </a:graphic>
          </wp:inline>
        </w:drawing>
      </w:r>
      <w:r w:rsidR="000345C7" w:rsidRPr="00D157C1">
        <w:rPr>
          <w:noProof/>
          <w:lang w:val="en-US"/>
        </w:rPr>
        <w:drawing>
          <wp:inline distT="0" distB="0" distL="0" distR="0" wp14:anchorId="150BA90B" wp14:editId="7B60CCC8">
            <wp:extent cx="2524477" cy="2162477"/>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ynchroCX schenatic.png"/>
                    <pic:cNvPicPr/>
                  </pic:nvPicPr>
                  <pic:blipFill>
                    <a:blip r:embed="rId182">
                      <a:extLst>
                        <a:ext uri="{28A0092B-C50C-407E-A947-70E740481C1C}">
                          <a14:useLocalDpi xmlns:a14="http://schemas.microsoft.com/office/drawing/2010/main" val="0"/>
                        </a:ext>
                      </a:extLst>
                    </a:blip>
                    <a:stretch>
                      <a:fillRect/>
                    </a:stretch>
                  </pic:blipFill>
                  <pic:spPr>
                    <a:xfrm>
                      <a:off x="0" y="0"/>
                      <a:ext cx="2524477" cy="2162477"/>
                    </a:xfrm>
                    <a:prstGeom prst="rect">
                      <a:avLst/>
                    </a:prstGeom>
                  </pic:spPr>
                </pic:pic>
              </a:graphicData>
            </a:graphic>
          </wp:inline>
        </w:drawing>
      </w:r>
    </w:p>
    <w:p w:rsidR="001412CF" w:rsidRPr="00D157C1" w:rsidRDefault="001412CF" w:rsidP="00B43506">
      <w:pPr>
        <w:spacing w:line="276" w:lineRule="auto"/>
        <w:jc w:val="center"/>
      </w:pPr>
      <w:r>
        <w:t>Slika 39. (a) Principska i (b) simbolička šema sinhro odašiljača</w:t>
      </w:r>
    </w:p>
    <w:p w:rsidR="00EC7EC3" w:rsidRPr="00D157C1" w:rsidRDefault="00EC7EC3" w:rsidP="00B43506">
      <w:pPr>
        <w:spacing w:line="276" w:lineRule="auto"/>
        <w:jc w:val="center"/>
      </w:pPr>
    </w:p>
    <w:p w:rsidR="002C420D" w:rsidRPr="00D157C1" w:rsidRDefault="002C420D" w:rsidP="00B43506">
      <w:pPr>
        <w:spacing w:line="276" w:lineRule="auto"/>
      </w:pPr>
      <w:r w:rsidRPr="00D157C1">
        <w:t xml:space="preserve">Prikazani sinhro na ulazu ima ugao rotora a izlaz predstavlja naponski obrazac napona generisanih na namotajima statora. Naime, naizmenična pobuda na rotoru </w:t>
      </w:r>
      <w:r w:rsidR="0022372D" w:rsidRPr="00D157C1">
        <w:t>generiše</w:t>
      </w:r>
      <w:r w:rsidRPr="00D157C1">
        <w:t xml:space="preserve"> promenljivo magnetno polje koje indukuje napone na namotajima statora koji zavise od ugla</w:t>
      </w:r>
      <w:r w:rsidR="003C57E8" w:rsidRPr="00D157C1">
        <w:t xml:space="preserve"> </w:t>
      </w:r>
      <m:oMath>
        <m:r>
          <w:rPr>
            <w:rFonts w:ascii="Cambria Math" w:hAnsi="Cambria Math"/>
          </w:rPr>
          <m:t>θ</m:t>
        </m:r>
      </m:oMath>
      <w:r w:rsidRPr="00D157C1">
        <w:t xml:space="preserve"> između trenutnog položaja rotora i svakog od namotaja na statoru.</w:t>
      </w:r>
    </w:p>
    <w:p w:rsidR="002C420D" w:rsidRPr="00D157C1" w:rsidRDefault="002C420D" w:rsidP="00B43506">
      <w:pPr>
        <w:spacing w:line="276" w:lineRule="auto"/>
      </w:pPr>
    </w:p>
    <w:p w:rsidR="002C420D" w:rsidRPr="00D157C1"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s1</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max</m:t>
              </m:r>
            </m:sub>
          </m:sSub>
          <m:r>
            <w:rPr>
              <w:rFonts w:ascii="Cambria Math" w:hAnsi="Cambria Math"/>
            </w:rPr>
            <m:t>cos</m:t>
          </m:r>
          <m:d>
            <m:dPr>
              <m:ctrlPr>
                <w:rPr>
                  <w:rFonts w:ascii="Cambria Math" w:hAnsi="Cambria Math"/>
                  <w:i/>
                </w:rPr>
              </m:ctrlPr>
            </m:dPr>
            <m:e>
              <m:r>
                <w:rPr>
                  <w:rFonts w:ascii="Cambria Math" w:hAnsi="Cambria Math"/>
                </w:rPr>
                <m:t>θ-</m:t>
              </m:r>
              <m:f>
                <m:fPr>
                  <m:ctrlPr>
                    <w:rPr>
                      <w:rFonts w:ascii="Cambria Math" w:hAnsi="Cambria Math"/>
                      <w:i/>
                    </w:rPr>
                  </m:ctrlPr>
                </m:fPr>
                <m:num>
                  <m:r>
                    <w:rPr>
                      <w:rFonts w:ascii="Cambria Math" w:hAnsi="Cambria Math"/>
                    </w:rPr>
                    <m:t>2π</m:t>
                  </m:r>
                </m:num>
                <m:den>
                  <m:r>
                    <w:rPr>
                      <w:rFonts w:ascii="Cambria Math" w:hAnsi="Cambria Math"/>
                    </w:rPr>
                    <m:t>3</m:t>
                  </m:r>
                </m:den>
              </m:f>
            </m:e>
          </m:d>
        </m:oMath>
      </m:oMathPara>
    </w:p>
    <w:p w:rsidR="002C420D" w:rsidRPr="00D157C1"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s2</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max</m:t>
              </m:r>
            </m:sub>
          </m:sSub>
          <m:r>
            <w:rPr>
              <w:rFonts w:ascii="Cambria Math" w:hAnsi="Cambria Math"/>
            </w:rPr>
            <m:t>cosθ</m:t>
          </m:r>
        </m:oMath>
      </m:oMathPara>
    </w:p>
    <w:p w:rsidR="002C420D" w:rsidRPr="00D157C1"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s3</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max</m:t>
              </m:r>
            </m:sub>
          </m:sSub>
          <m:r>
            <w:rPr>
              <w:rFonts w:ascii="Cambria Math" w:hAnsi="Cambria Math"/>
            </w:rPr>
            <m:t>cos</m:t>
          </m:r>
          <m:d>
            <m:dPr>
              <m:ctrlPr>
                <w:rPr>
                  <w:rFonts w:ascii="Cambria Math" w:hAnsi="Cambria Math"/>
                  <w:i/>
                </w:rPr>
              </m:ctrlPr>
            </m:dPr>
            <m:e>
              <m:r>
                <w:rPr>
                  <w:rFonts w:ascii="Cambria Math" w:hAnsi="Cambria Math"/>
                </w:rPr>
                <m:t>θ+</m:t>
              </m:r>
              <m:f>
                <m:fPr>
                  <m:ctrlPr>
                    <w:rPr>
                      <w:rFonts w:ascii="Cambria Math" w:hAnsi="Cambria Math"/>
                      <w:i/>
                    </w:rPr>
                  </m:ctrlPr>
                </m:fPr>
                <m:num>
                  <m:r>
                    <w:rPr>
                      <w:rFonts w:ascii="Cambria Math" w:hAnsi="Cambria Math"/>
                    </w:rPr>
                    <m:t>2π</m:t>
                  </m:r>
                </m:num>
                <m:den>
                  <m:r>
                    <w:rPr>
                      <w:rFonts w:ascii="Cambria Math" w:hAnsi="Cambria Math"/>
                    </w:rPr>
                    <m:t>3</m:t>
                  </m:r>
                </m:den>
              </m:f>
            </m:e>
          </m:d>
        </m:oMath>
      </m:oMathPara>
    </w:p>
    <w:p w:rsidR="002C420D" w:rsidRPr="00D157C1" w:rsidRDefault="002C420D" w:rsidP="00B43506">
      <w:pPr>
        <w:spacing w:line="276" w:lineRule="auto"/>
        <w:jc w:val="center"/>
        <w:rPr>
          <w:rFonts w:eastAsiaTheme="minorEastAsia"/>
        </w:rPr>
      </w:pPr>
      <w:r w:rsidRPr="00D157C1">
        <w:rPr>
          <w:rFonts w:eastAsiaTheme="minorEastAsia"/>
        </w:rPr>
        <w:t>(159)</w:t>
      </w:r>
    </w:p>
    <w:p w:rsidR="002C420D" w:rsidRPr="00D157C1" w:rsidRDefault="002C420D" w:rsidP="00B43506">
      <w:pPr>
        <w:spacing w:line="276" w:lineRule="auto"/>
        <w:jc w:val="center"/>
        <w:rPr>
          <w:rFonts w:eastAsiaTheme="minorEastAsia"/>
        </w:rPr>
      </w:pPr>
    </w:p>
    <w:p w:rsidR="00F87CAF" w:rsidRPr="00D157C1" w:rsidRDefault="00EC7EC3" w:rsidP="00B43506">
      <w:pPr>
        <w:spacing w:line="276" w:lineRule="auto"/>
      </w:pPr>
      <w:r w:rsidRPr="00D157C1">
        <w:t xml:space="preserve">Na osnovu vida izlazne veličine sinhroi se dele na </w:t>
      </w:r>
      <w:r w:rsidR="002C420D" w:rsidRPr="00D157C1">
        <w:t xml:space="preserve">dve grupe: </w:t>
      </w:r>
      <w:r w:rsidR="003D5FFD" w:rsidRPr="00D157C1">
        <w:t>momentne sa oz</w:t>
      </w:r>
      <w:r w:rsidR="002C420D" w:rsidRPr="00D157C1">
        <w:t xml:space="preserve">nakom </w:t>
      </w:r>
      <w:r w:rsidR="002C420D" w:rsidRPr="00D157C1">
        <w:rPr>
          <w:b/>
        </w:rPr>
        <w:t>T</w:t>
      </w:r>
      <w:r w:rsidR="003D5FFD" w:rsidRPr="00D157C1">
        <w:rPr>
          <w:b/>
        </w:rPr>
        <w:t>,</w:t>
      </w:r>
      <w:r w:rsidR="002C420D" w:rsidRPr="00D157C1">
        <w:t xml:space="preserve"> </w:t>
      </w:r>
      <w:r w:rsidR="003D5FFD" w:rsidRPr="00D157C1">
        <w:t xml:space="preserve">koji na izlazu imaju obrtni momenat </w:t>
      </w:r>
      <w:r w:rsidR="002C420D" w:rsidRPr="00D157C1">
        <w:t xml:space="preserve">i kontrolne sa oznakom </w:t>
      </w:r>
      <w:r w:rsidR="002C420D" w:rsidRPr="00D157C1">
        <w:rPr>
          <w:b/>
        </w:rPr>
        <w:t>C</w:t>
      </w:r>
      <w:r w:rsidR="003D5FFD" w:rsidRPr="00D157C1">
        <w:t>, koji na izlazu imaju naponski signal</w:t>
      </w:r>
      <w:r w:rsidR="002C420D" w:rsidRPr="00D157C1">
        <w:t xml:space="preserve">. </w:t>
      </w:r>
      <w:r w:rsidR="003D5FFD" w:rsidRPr="00D157C1">
        <w:t xml:space="preserve">Drugo slovo u nazivu može biti </w:t>
      </w:r>
      <w:r w:rsidR="003D5FFD" w:rsidRPr="00D157C1">
        <w:rPr>
          <w:b/>
        </w:rPr>
        <w:t>X</w:t>
      </w:r>
      <w:r w:rsidR="003D5FFD" w:rsidRPr="00D157C1">
        <w:t xml:space="preserve">, </w:t>
      </w:r>
      <w:r w:rsidR="003D5FFD" w:rsidRPr="00D157C1">
        <w:rPr>
          <w:b/>
        </w:rPr>
        <w:t>R</w:t>
      </w:r>
      <w:r w:rsidR="003D5FFD" w:rsidRPr="00D157C1">
        <w:t xml:space="preserve"> ili </w:t>
      </w:r>
      <w:r w:rsidR="003D5FFD" w:rsidRPr="00D157C1">
        <w:rPr>
          <w:b/>
        </w:rPr>
        <w:t>T</w:t>
      </w:r>
      <w:r w:rsidR="003D5FFD" w:rsidRPr="00D157C1">
        <w:t xml:space="preserve"> što označava: odašiljač, primač ili transformator, respektivno. Takođe je moguće da se između prvog i drugog slova umetne </w:t>
      </w:r>
      <w:r w:rsidR="003D5FFD" w:rsidRPr="00D157C1">
        <w:rPr>
          <w:b/>
        </w:rPr>
        <w:t>D</w:t>
      </w:r>
      <w:r w:rsidR="003D5FFD" w:rsidRPr="00D157C1">
        <w:t xml:space="preserve"> što označava diferencijalni sinhro – daje zbir ili razliku uglova. </w:t>
      </w:r>
    </w:p>
    <w:p w:rsidR="00447EF5" w:rsidRPr="00D157C1" w:rsidRDefault="00447EF5" w:rsidP="00B43506">
      <w:pPr>
        <w:spacing w:line="276" w:lineRule="auto"/>
      </w:pPr>
      <w:r w:rsidRPr="00D157C1">
        <w:t>Osnovni tipovi sinhroa su: kontrolni odašiljač (</w:t>
      </w:r>
      <w:r w:rsidRPr="00D157C1">
        <w:rPr>
          <w:b/>
        </w:rPr>
        <w:t>CX</w:t>
      </w:r>
      <w:r w:rsidRPr="00D157C1">
        <w:t>), momentni odašiljač (</w:t>
      </w:r>
      <w:r w:rsidRPr="00D157C1">
        <w:rPr>
          <w:b/>
        </w:rPr>
        <w:t>TX</w:t>
      </w:r>
      <w:r w:rsidRPr="00D157C1">
        <w:t>), momentni primač (</w:t>
      </w:r>
      <w:r w:rsidRPr="00D157C1">
        <w:rPr>
          <w:b/>
        </w:rPr>
        <w:t>TR</w:t>
      </w:r>
      <w:r w:rsidRPr="00D157C1">
        <w:t>), kontrolni transformator (</w:t>
      </w:r>
      <w:r w:rsidRPr="00D157C1">
        <w:rPr>
          <w:b/>
        </w:rPr>
        <w:t>CT</w:t>
      </w:r>
      <w:r w:rsidRPr="00D157C1">
        <w:t>), kontrolni diferencijalni odašiljač (</w:t>
      </w:r>
      <w:r w:rsidRPr="00D157C1">
        <w:rPr>
          <w:b/>
        </w:rPr>
        <w:t>CDX</w:t>
      </w:r>
      <w:r w:rsidRPr="00D157C1">
        <w:t>), momentni diferencijalni odašiljač (</w:t>
      </w:r>
      <w:r w:rsidRPr="00D157C1">
        <w:rPr>
          <w:b/>
        </w:rPr>
        <w:t>TDX</w:t>
      </w:r>
      <w:r w:rsidRPr="00D157C1">
        <w:t>) i momentni diferencijalni primač (</w:t>
      </w:r>
      <w:r w:rsidRPr="00D157C1">
        <w:rPr>
          <w:b/>
        </w:rPr>
        <w:t>TDR</w:t>
      </w:r>
      <w:r w:rsidRPr="00D157C1">
        <w:t>).</w:t>
      </w:r>
    </w:p>
    <w:p w:rsidR="00EC7EC3" w:rsidRPr="00D157C1" w:rsidRDefault="00447EF5" w:rsidP="00B43506">
      <w:pPr>
        <w:spacing w:line="276" w:lineRule="auto"/>
      </w:pPr>
      <w:r w:rsidRPr="00D157C1">
        <w:rPr>
          <w:b/>
        </w:rPr>
        <w:t>CX</w:t>
      </w:r>
      <w:r w:rsidRPr="00D157C1">
        <w:t xml:space="preserve"> i</w:t>
      </w:r>
      <w:r w:rsidRPr="00D157C1">
        <w:rPr>
          <w:b/>
        </w:rPr>
        <w:t xml:space="preserve"> TX </w:t>
      </w:r>
      <w:r w:rsidRPr="00D157C1">
        <w:t>sinhroi su konstruktivno isti</w:t>
      </w:r>
      <w:r w:rsidR="00F87CAF" w:rsidRPr="00D157C1">
        <w:t xml:space="preserve"> samo što se razlikuju po tome koju funkciju u kolu obavljaju. Ukoliko se izlaz šalje na neki drugi tip sinhroa onda se radi o </w:t>
      </w:r>
      <w:r w:rsidR="00F87CAF" w:rsidRPr="00D157C1">
        <w:rPr>
          <w:b/>
        </w:rPr>
        <w:t>TX</w:t>
      </w:r>
      <w:r w:rsidR="00F87CAF" w:rsidRPr="00D157C1">
        <w:t xml:space="preserve"> varijanti. Ako je naponski obrazac izlaz iz mernog sistema onda se radi o </w:t>
      </w:r>
      <w:r w:rsidR="00F87CAF" w:rsidRPr="00D157C1">
        <w:rPr>
          <w:b/>
        </w:rPr>
        <w:t xml:space="preserve">CX </w:t>
      </w:r>
      <w:r w:rsidR="00F87CAF" w:rsidRPr="00D157C1">
        <w:t>sinhro uređaju.</w:t>
      </w:r>
    </w:p>
    <w:p w:rsidR="00F87CAF" w:rsidRPr="00D157C1" w:rsidRDefault="00F87CAF" w:rsidP="00B43506">
      <w:pPr>
        <w:spacing w:line="276" w:lineRule="auto"/>
      </w:pPr>
      <w:r w:rsidRPr="00D157C1">
        <w:t xml:space="preserve">Ulaz kod </w:t>
      </w:r>
      <w:r w:rsidRPr="00D157C1">
        <w:rPr>
          <w:b/>
        </w:rPr>
        <w:t xml:space="preserve">TR </w:t>
      </w:r>
      <w:r w:rsidRPr="00D157C1">
        <w:t>sinhroa se dovodi na namotaje statora</w:t>
      </w:r>
      <w:r w:rsidR="0022372D" w:rsidRPr="00D157C1">
        <w:t xml:space="preserve"> </w:t>
      </w:r>
      <w:r w:rsidRPr="00D157C1">
        <w:t xml:space="preserve">u vidu naponskog obrasca, sa na primer </w:t>
      </w:r>
      <w:r w:rsidRPr="00D157C1">
        <w:rPr>
          <w:b/>
        </w:rPr>
        <w:t xml:space="preserve">TX </w:t>
      </w:r>
      <w:r w:rsidRPr="00D157C1">
        <w:t xml:space="preserve">sinhroa, a izlaz predstavlja ugaoni položaj namotaja rotora koji se napaja sa istog naizmeničnog izvora kao i namotaj rotora na </w:t>
      </w:r>
      <w:r w:rsidRPr="00D157C1">
        <w:rPr>
          <w:b/>
        </w:rPr>
        <w:t xml:space="preserve">TX </w:t>
      </w:r>
      <w:r w:rsidRPr="00D157C1">
        <w:t>polaznom uređaju. Ovakva sprega dva sinhroa vrši prenos obrtnog momenta na daljinu.</w:t>
      </w:r>
    </w:p>
    <w:p w:rsidR="00F87CAF" w:rsidRPr="00D157C1" w:rsidRDefault="00F87CAF" w:rsidP="00B43506">
      <w:pPr>
        <w:spacing w:line="276" w:lineRule="auto"/>
      </w:pPr>
    </w:p>
    <w:p w:rsidR="00F87CAF" w:rsidRPr="00D157C1" w:rsidRDefault="00841723" w:rsidP="00B43506">
      <w:pPr>
        <w:spacing w:line="276" w:lineRule="auto"/>
        <w:jc w:val="center"/>
      </w:pPr>
      <w:r w:rsidRPr="00D157C1">
        <w:rPr>
          <w:noProof/>
          <w:lang w:val="en-US"/>
        </w:rPr>
        <w:lastRenderedPageBreak/>
        <w:drawing>
          <wp:inline distT="0" distB="0" distL="0" distR="0" wp14:anchorId="4B9D00ED" wp14:editId="61397011">
            <wp:extent cx="2162276" cy="1801897"/>
            <wp:effectExtent l="0" t="0" r="0" b="825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TR.png"/>
                    <pic:cNvPicPr/>
                  </pic:nvPicPr>
                  <pic:blipFill>
                    <a:blip r:embed="rId183">
                      <a:extLst>
                        <a:ext uri="{28A0092B-C50C-407E-A947-70E740481C1C}">
                          <a14:useLocalDpi xmlns:a14="http://schemas.microsoft.com/office/drawing/2010/main" val="0"/>
                        </a:ext>
                      </a:extLst>
                    </a:blip>
                    <a:stretch>
                      <a:fillRect/>
                    </a:stretch>
                  </pic:blipFill>
                  <pic:spPr>
                    <a:xfrm>
                      <a:off x="0" y="0"/>
                      <a:ext cx="2162276" cy="1801897"/>
                    </a:xfrm>
                    <a:prstGeom prst="rect">
                      <a:avLst/>
                    </a:prstGeom>
                  </pic:spPr>
                </pic:pic>
              </a:graphicData>
            </a:graphic>
          </wp:inline>
        </w:drawing>
      </w:r>
      <w:r w:rsidR="004C73F1" w:rsidRPr="00D157C1">
        <w:rPr>
          <w:noProof/>
          <w:lang w:val="en-US"/>
        </w:rPr>
        <w:drawing>
          <wp:inline distT="0" distB="0" distL="0" distR="0" wp14:anchorId="738D328F" wp14:editId="0AD997DB">
            <wp:extent cx="4143953" cy="1800476"/>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TX-TR.png"/>
                    <pic:cNvPicPr/>
                  </pic:nvPicPr>
                  <pic:blipFill>
                    <a:blip r:embed="rId184">
                      <a:extLst>
                        <a:ext uri="{28A0092B-C50C-407E-A947-70E740481C1C}">
                          <a14:useLocalDpi xmlns:a14="http://schemas.microsoft.com/office/drawing/2010/main" val="0"/>
                        </a:ext>
                      </a:extLst>
                    </a:blip>
                    <a:stretch>
                      <a:fillRect/>
                    </a:stretch>
                  </pic:blipFill>
                  <pic:spPr>
                    <a:xfrm>
                      <a:off x="0" y="0"/>
                      <a:ext cx="4143953" cy="1800476"/>
                    </a:xfrm>
                    <a:prstGeom prst="rect">
                      <a:avLst/>
                    </a:prstGeom>
                  </pic:spPr>
                </pic:pic>
              </a:graphicData>
            </a:graphic>
          </wp:inline>
        </w:drawing>
      </w:r>
    </w:p>
    <w:p w:rsidR="004C73F1" w:rsidRPr="00D157C1" w:rsidRDefault="004C73F1" w:rsidP="00B43506">
      <w:pPr>
        <w:spacing w:line="276" w:lineRule="auto"/>
        <w:jc w:val="center"/>
      </w:pPr>
      <w:r w:rsidRPr="00D157C1">
        <w:t>(b)</w:t>
      </w:r>
    </w:p>
    <w:p w:rsidR="00841723" w:rsidRPr="00D157C1" w:rsidRDefault="001412CF" w:rsidP="00B43506">
      <w:pPr>
        <w:spacing w:line="276" w:lineRule="auto"/>
        <w:jc w:val="center"/>
      </w:pPr>
      <w:r>
        <w:t>Slika 40. (a) primač momenta TR (b) odašiljanje momenta na daljinu spregom momentnog odašiljača i primača (TX-TR)</w:t>
      </w:r>
    </w:p>
    <w:p w:rsidR="00841723" w:rsidRPr="00D157C1" w:rsidRDefault="00841723" w:rsidP="00B43506">
      <w:pPr>
        <w:spacing w:line="276" w:lineRule="auto"/>
        <w:jc w:val="center"/>
      </w:pPr>
    </w:p>
    <w:p w:rsidR="003C57E8" w:rsidRPr="00D157C1" w:rsidRDefault="00BA4172" w:rsidP="00B43506">
      <w:pPr>
        <w:spacing w:line="276" w:lineRule="auto"/>
      </w:pPr>
      <w:r w:rsidRPr="00D157C1">
        <w:t xml:space="preserve">Kontrolni </w:t>
      </w:r>
      <w:r w:rsidR="0022372D" w:rsidRPr="00D157C1">
        <w:t>transformator</w:t>
      </w:r>
      <w:r w:rsidRPr="00D157C1">
        <w:t xml:space="preserve"> </w:t>
      </w:r>
      <w:r w:rsidRPr="00D157C1">
        <w:rPr>
          <w:b/>
        </w:rPr>
        <w:t>CT</w:t>
      </w:r>
      <w:r w:rsidR="00700570" w:rsidRPr="00D157C1">
        <w:t xml:space="preserve"> dobija isti naponski obrazac, koji odgovara uglu </w:t>
      </w:r>
      <m:oMath>
        <m:sSub>
          <m:sSubPr>
            <m:ctrlPr>
              <w:rPr>
                <w:rFonts w:ascii="Cambria Math" w:hAnsi="Cambria Math"/>
                <w:i/>
              </w:rPr>
            </m:ctrlPr>
          </m:sSubPr>
          <m:e>
            <m:r>
              <w:rPr>
                <w:rFonts w:ascii="Cambria Math" w:hAnsi="Cambria Math"/>
              </w:rPr>
              <m:t>θ</m:t>
            </m:r>
          </m:e>
          <m:sub>
            <m:r>
              <w:rPr>
                <w:rFonts w:ascii="Cambria Math" w:hAnsi="Cambria Math"/>
              </w:rPr>
              <m:t>1</m:t>
            </m:r>
          </m:sub>
        </m:sSub>
      </m:oMath>
      <w:r w:rsidR="00700570" w:rsidRPr="00D157C1">
        <w:rPr>
          <w:rFonts w:eastAsiaTheme="minorEastAsia"/>
        </w:rPr>
        <w:t>,</w:t>
      </w:r>
      <w:r w:rsidRPr="00D157C1">
        <w:t xml:space="preserve"> kao i </w:t>
      </w:r>
      <w:r w:rsidRPr="00D157C1">
        <w:rPr>
          <w:b/>
        </w:rPr>
        <w:t xml:space="preserve">TR </w:t>
      </w:r>
      <w:r w:rsidR="00700570" w:rsidRPr="00D157C1">
        <w:t xml:space="preserve">ali za razliku od </w:t>
      </w:r>
      <w:r w:rsidR="00700570" w:rsidRPr="00D157C1">
        <w:rPr>
          <w:b/>
        </w:rPr>
        <w:t xml:space="preserve">TR </w:t>
      </w:r>
      <w:r w:rsidR="00700570" w:rsidRPr="00D157C1">
        <w:t xml:space="preserve">njegov rotor se ne poravnava sa magnetskim linijama polja statora već stoji fiksiran pod nekim uglom </w:t>
      </w:r>
      <m:oMath>
        <m:sSub>
          <m:sSubPr>
            <m:ctrlPr>
              <w:rPr>
                <w:rFonts w:ascii="Cambria Math" w:hAnsi="Cambria Math"/>
                <w:i/>
              </w:rPr>
            </m:ctrlPr>
          </m:sSubPr>
          <m:e>
            <m:r>
              <w:rPr>
                <w:rFonts w:ascii="Cambria Math" w:hAnsi="Cambria Math"/>
              </w:rPr>
              <m:t>θ</m:t>
            </m:r>
          </m:e>
          <m:sub>
            <m:r>
              <w:rPr>
                <w:rFonts w:ascii="Cambria Math" w:hAnsi="Cambria Math"/>
              </w:rPr>
              <m:t>2</m:t>
            </m:r>
          </m:sub>
        </m:sSub>
      </m:oMath>
      <w:r w:rsidR="00700570" w:rsidRPr="00D157C1">
        <w:t xml:space="preserve"> tako da se na namotajima rotora indukuje napon srazmeran zbiru ili razlici uglova na </w:t>
      </w:r>
      <w:r w:rsidR="00700570" w:rsidRPr="00D157C1">
        <w:rPr>
          <w:b/>
        </w:rPr>
        <w:t xml:space="preserve">TX </w:t>
      </w:r>
      <w:r w:rsidR="00700570" w:rsidRPr="00D157C1">
        <w:t xml:space="preserve">i </w:t>
      </w:r>
      <w:r w:rsidR="00700570" w:rsidRPr="00D157C1">
        <w:rPr>
          <w:b/>
        </w:rPr>
        <w:t>CT</w:t>
      </w:r>
      <w:r w:rsidR="00700570" w:rsidRPr="00D157C1">
        <w:t>-u.</w:t>
      </w:r>
    </w:p>
    <w:p w:rsidR="000B0CEA" w:rsidRDefault="00D2417F" w:rsidP="00B43506">
      <w:pPr>
        <w:spacing w:line="276" w:lineRule="auto"/>
        <w:jc w:val="center"/>
      </w:pPr>
      <w:r w:rsidRPr="00D157C1">
        <w:rPr>
          <w:noProof/>
          <w:lang w:val="en-US"/>
        </w:rPr>
        <w:drawing>
          <wp:inline distT="0" distB="0" distL="0" distR="0" wp14:anchorId="58A3626E" wp14:editId="0F0406CE">
            <wp:extent cx="4496427" cy="1800476"/>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CX-CT.png"/>
                    <pic:cNvPicPr/>
                  </pic:nvPicPr>
                  <pic:blipFill>
                    <a:blip r:embed="rId185">
                      <a:extLst>
                        <a:ext uri="{28A0092B-C50C-407E-A947-70E740481C1C}">
                          <a14:useLocalDpi xmlns:a14="http://schemas.microsoft.com/office/drawing/2010/main" val="0"/>
                        </a:ext>
                      </a:extLst>
                    </a:blip>
                    <a:stretch>
                      <a:fillRect/>
                    </a:stretch>
                  </pic:blipFill>
                  <pic:spPr>
                    <a:xfrm>
                      <a:off x="0" y="0"/>
                      <a:ext cx="4496427" cy="1800476"/>
                    </a:xfrm>
                    <a:prstGeom prst="rect">
                      <a:avLst/>
                    </a:prstGeom>
                  </pic:spPr>
                </pic:pic>
              </a:graphicData>
            </a:graphic>
          </wp:inline>
        </w:drawing>
      </w:r>
    </w:p>
    <w:p w:rsidR="001412CF" w:rsidRPr="00D157C1" w:rsidRDefault="001412CF" w:rsidP="00B43506">
      <w:pPr>
        <w:spacing w:line="276" w:lineRule="auto"/>
        <w:jc w:val="center"/>
      </w:pPr>
      <w:r>
        <w:t xml:space="preserve">Slika 41. </w:t>
      </w:r>
      <w:r w:rsidR="00B91041">
        <w:t>Sabiranje i oduzimanje ugaonog pomeraja kombinacijom momentnog odašiljača i kontrolnog transformatora – izlaz je naponski signal</w:t>
      </w:r>
    </w:p>
    <w:p w:rsidR="000B0CEA" w:rsidRPr="00D157C1" w:rsidRDefault="000B0CEA" w:rsidP="00B43506">
      <w:pPr>
        <w:spacing w:line="276" w:lineRule="auto"/>
      </w:pPr>
    </w:p>
    <w:p w:rsidR="006E2300" w:rsidRPr="00D157C1" w:rsidRDefault="00EC140D" w:rsidP="00B43506">
      <w:pPr>
        <w:spacing w:line="276" w:lineRule="auto"/>
        <w:rPr>
          <w:rFonts w:eastAsiaTheme="minorEastAsia"/>
        </w:rPr>
      </w:pPr>
      <w:r w:rsidRPr="00D157C1">
        <w:t xml:space="preserve">Kontrolni diferencijalni emiter </w:t>
      </w:r>
      <w:r w:rsidRPr="00D157C1">
        <w:rPr>
          <w:b/>
        </w:rPr>
        <w:t xml:space="preserve">CDX </w:t>
      </w:r>
      <w:r w:rsidRPr="00D157C1">
        <w:t xml:space="preserve">i momentni diferencijalni emiter </w:t>
      </w:r>
      <w:r w:rsidRPr="00D157C1">
        <w:rPr>
          <w:b/>
        </w:rPr>
        <w:t xml:space="preserve">TDX </w:t>
      </w:r>
      <w:r w:rsidR="00EC62A4" w:rsidRPr="00D157C1">
        <w:t>su po</w:t>
      </w:r>
      <w:r w:rsidRPr="00D157C1">
        <w:t xml:space="preserve"> konstrukciji identični. </w:t>
      </w:r>
      <w:r w:rsidR="00EC62A4" w:rsidRPr="00D157C1">
        <w:t>Kod oba tipa diferencijalnih emitera jedan ulaz se dovodi u vidu naponskog obrasca na namotaje statora</w:t>
      </w:r>
      <w:r w:rsidR="00FF1305" w:rsidRPr="00D157C1">
        <w:t xml:space="preserve"> (</w:t>
      </w:r>
      <m:oMath>
        <m:sSub>
          <m:sSubPr>
            <m:ctrlPr>
              <w:rPr>
                <w:rFonts w:ascii="Cambria Math" w:hAnsi="Cambria Math"/>
                <w:i/>
              </w:rPr>
            </m:ctrlPr>
          </m:sSubPr>
          <m:e>
            <m:r>
              <w:rPr>
                <w:rFonts w:ascii="Cambria Math" w:hAnsi="Cambria Math"/>
              </w:rPr>
              <m:t>θ</m:t>
            </m:r>
          </m:e>
          <m:sub>
            <m:r>
              <w:rPr>
                <w:rFonts w:ascii="Cambria Math" w:hAnsi="Cambria Math"/>
              </w:rPr>
              <m:t>1</m:t>
            </m:r>
          </m:sub>
        </m:sSub>
      </m:oMath>
      <w:r w:rsidR="00FF1305" w:rsidRPr="00D157C1">
        <w:rPr>
          <w:rFonts w:eastAsiaTheme="minorEastAsia"/>
        </w:rPr>
        <w:t>)</w:t>
      </w:r>
      <w:r w:rsidR="00FF1305" w:rsidRPr="00D157C1">
        <w:t xml:space="preserve"> dok je drugi ulaz ugaoni položaj rotora (</w:t>
      </w:r>
      <m:oMath>
        <m:sSub>
          <m:sSubPr>
            <m:ctrlPr>
              <w:rPr>
                <w:rFonts w:ascii="Cambria Math" w:hAnsi="Cambria Math"/>
                <w:i/>
              </w:rPr>
            </m:ctrlPr>
          </m:sSubPr>
          <m:e>
            <m:r>
              <w:rPr>
                <w:rFonts w:ascii="Cambria Math" w:hAnsi="Cambria Math"/>
              </w:rPr>
              <m:t>θ</m:t>
            </m:r>
          </m:e>
          <m:sub>
            <m:r>
              <w:rPr>
                <w:rFonts w:ascii="Cambria Math" w:hAnsi="Cambria Math"/>
              </w:rPr>
              <m:t>2</m:t>
            </m:r>
          </m:sub>
        </m:sSub>
      </m:oMath>
      <w:r w:rsidR="00FF1305" w:rsidRPr="00D157C1">
        <w:rPr>
          <w:rFonts w:eastAsiaTheme="minorEastAsia"/>
        </w:rPr>
        <w:t>)</w:t>
      </w:r>
      <w:r w:rsidR="00FF1305" w:rsidRPr="00D157C1">
        <w:t xml:space="preserve"> koji je priključen na napajanje i stvara sopstveno promenljivo magnetno polje. Magnetno polje rotora menja </w:t>
      </w:r>
      <w:r w:rsidR="00FF1305" w:rsidRPr="00D157C1">
        <w:lastRenderedPageBreak/>
        <w:t xml:space="preserve">dovedeni naponski obrazac stvarajući novi koji odgovara </w:t>
      </w:r>
      <w:r w:rsidR="00AD33BE" w:rsidRPr="00D157C1">
        <w:t xml:space="preserve">zbiru ili </w:t>
      </w:r>
      <w:r w:rsidR="00FF1305" w:rsidRPr="00D157C1">
        <w:t xml:space="preserve">razlici uglova </w:t>
      </w:r>
      <m:oMath>
        <m:sSub>
          <m:sSubPr>
            <m:ctrlPr>
              <w:rPr>
                <w:rFonts w:ascii="Cambria Math" w:hAnsi="Cambria Math"/>
                <w:i/>
              </w:rPr>
            </m:ctrlPr>
          </m:sSubPr>
          <m:e>
            <m:r>
              <w:rPr>
                <w:rFonts w:ascii="Cambria Math" w:hAnsi="Cambria Math"/>
              </w:rPr>
              <m:t>θ</m:t>
            </m:r>
          </m:e>
          <m:sub>
            <m:r>
              <w:rPr>
                <w:rFonts w:ascii="Cambria Math" w:hAnsi="Cambria Math"/>
              </w:rPr>
              <m:t>1</m:t>
            </m:r>
          </m:sub>
        </m:sSub>
      </m:oMath>
      <w:r w:rsidR="00FF1305" w:rsidRPr="00D157C1">
        <w:rPr>
          <w:rFonts w:eastAsiaTheme="minorEastAsia"/>
        </w:rPr>
        <w:t xml:space="preserve"> i </w:t>
      </w:r>
      <m:oMath>
        <m:sSub>
          <m:sSubPr>
            <m:ctrlPr>
              <w:rPr>
                <w:rFonts w:ascii="Cambria Math" w:hAnsi="Cambria Math"/>
                <w:i/>
              </w:rPr>
            </m:ctrlPr>
          </m:sSubPr>
          <m:e>
            <m:r>
              <w:rPr>
                <w:rFonts w:ascii="Cambria Math" w:hAnsi="Cambria Math"/>
              </w:rPr>
              <m:t>θ</m:t>
            </m:r>
          </m:e>
          <m:sub>
            <m:r>
              <w:rPr>
                <w:rFonts w:ascii="Cambria Math" w:hAnsi="Cambria Math"/>
              </w:rPr>
              <m:t>2</m:t>
            </m:r>
          </m:sub>
        </m:sSub>
      </m:oMath>
      <w:r w:rsidR="00FF1305" w:rsidRPr="00D157C1">
        <w:rPr>
          <w:rFonts w:eastAsiaTheme="minorEastAsia"/>
        </w:rPr>
        <w:t xml:space="preserve">. Kao i kod </w:t>
      </w:r>
      <w:r w:rsidR="00FF1305" w:rsidRPr="00D157C1">
        <w:rPr>
          <w:rFonts w:eastAsiaTheme="minorEastAsia"/>
          <w:b/>
        </w:rPr>
        <w:t xml:space="preserve">CT </w:t>
      </w:r>
      <w:r w:rsidR="00FF1305" w:rsidRPr="00D157C1">
        <w:rPr>
          <w:rFonts w:eastAsiaTheme="minorEastAsia"/>
        </w:rPr>
        <w:t xml:space="preserve">i </w:t>
      </w:r>
      <w:r w:rsidR="00FF1305" w:rsidRPr="00D157C1">
        <w:rPr>
          <w:rFonts w:eastAsiaTheme="minorEastAsia"/>
          <w:b/>
        </w:rPr>
        <w:t xml:space="preserve">TX </w:t>
      </w:r>
      <w:r w:rsidR="00FF1305" w:rsidRPr="00D157C1">
        <w:rPr>
          <w:rFonts w:eastAsiaTheme="minorEastAsia"/>
        </w:rPr>
        <w:t xml:space="preserve">sinhroa razlika između </w:t>
      </w:r>
      <w:r w:rsidR="00FF1305" w:rsidRPr="00D157C1">
        <w:rPr>
          <w:rFonts w:eastAsiaTheme="minorEastAsia"/>
          <w:b/>
        </w:rPr>
        <w:t xml:space="preserve">CDX </w:t>
      </w:r>
      <w:r w:rsidR="00FF1305" w:rsidRPr="00D157C1">
        <w:rPr>
          <w:rFonts w:eastAsiaTheme="minorEastAsia"/>
        </w:rPr>
        <w:t xml:space="preserve">i </w:t>
      </w:r>
      <w:r w:rsidR="00FF1305" w:rsidRPr="00D157C1">
        <w:rPr>
          <w:rFonts w:eastAsiaTheme="minorEastAsia"/>
          <w:b/>
        </w:rPr>
        <w:t>TDX</w:t>
      </w:r>
      <w:r w:rsidR="00FF1305" w:rsidRPr="00D157C1">
        <w:rPr>
          <w:rFonts w:eastAsiaTheme="minorEastAsia"/>
        </w:rPr>
        <w:t xml:space="preserve"> varjanti je samo po mestu u mernom sistemu.</w:t>
      </w:r>
    </w:p>
    <w:p w:rsidR="00AD33BE" w:rsidRPr="00D157C1" w:rsidRDefault="00AD33BE" w:rsidP="00B43506">
      <w:pPr>
        <w:spacing w:line="276" w:lineRule="auto"/>
        <w:rPr>
          <w:rFonts w:eastAsiaTheme="minorEastAsia"/>
        </w:rPr>
      </w:pPr>
    </w:p>
    <w:p w:rsidR="00AD33BE" w:rsidRDefault="009459AB" w:rsidP="00B43506">
      <w:pPr>
        <w:spacing w:line="276" w:lineRule="auto"/>
        <w:jc w:val="center"/>
        <w:rPr>
          <w:rFonts w:eastAsiaTheme="minorEastAsia"/>
        </w:rPr>
      </w:pPr>
      <w:r w:rsidRPr="00D157C1">
        <w:rPr>
          <w:rFonts w:eastAsiaTheme="minorEastAsia"/>
          <w:noProof/>
          <w:lang w:val="en-US"/>
        </w:rPr>
        <w:drawing>
          <wp:inline distT="0" distB="0" distL="0" distR="0" wp14:anchorId="2885D571" wp14:editId="315A2A44">
            <wp:extent cx="2524477" cy="1800476"/>
            <wp:effectExtent l="0" t="0" r="952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CDX-TDX.png"/>
                    <pic:cNvPicPr/>
                  </pic:nvPicPr>
                  <pic:blipFill>
                    <a:blip r:embed="rId186">
                      <a:extLst>
                        <a:ext uri="{28A0092B-C50C-407E-A947-70E740481C1C}">
                          <a14:useLocalDpi xmlns:a14="http://schemas.microsoft.com/office/drawing/2010/main" val="0"/>
                        </a:ext>
                      </a:extLst>
                    </a:blip>
                    <a:stretch>
                      <a:fillRect/>
                    </a:stretch>
                  </pic:blipFill>
                  <pic:spPr>
                    <a:xfrm>
                      <a:off x="0" y="0"/>
                      <a:ext cx="2524477" cy="1800476"/>
                    </a:xfrm>
                    <a:prstGeom prst="rect">
                      <a:avLst/>
                    </a:prstGeom>
                  </pic:spPr>
                </pic:pic>
              </a:graphicData>
            </a:graphic>
          </wp:inline>
        </w:drawing>
      </w:r>
    </w:p>
    <w:p w:rsidR="00B91041" w:rsidRPr="00D157C1" w:rsidRDefault="00B91041" w:rsidP="00B43506">
      <w:pPr>
        <w:spacing w:line="276" w:lineRule="auto"/>
        <w:jc w:val="center"/>
        <w:rPr>
          <w:rFonts w:eastAsiaTheme="minorEastAsia"/>
        </w:rPr>
      </w:pPr>
      <w:r>
        <w:rPr>
          <w:rFonts w:eastAsiaTheme="minorEastAsia"/>
        </w:rPr>
        <w:t>Slika 42. Kontrolni diferencijalni emiter (momentni diferencijalni emiter)</w:t>
      </w:r>
    </w:p>
    <w:p w:rsidR="00510EA5" w:rsidRPr="00D157C1" w:rsidRDefault="00510EA5" w:rsidP="00B43506">
      <w:pPr>
        <w:spacing w:line="276" w:lineRule="auto"/>
        <w:rPr>
          <w:rFonts w:eastAsiaTheme="minorEastAsia"/>
        </w:rPr>
      </w:pPr>
    </w:p>
    <w:p w:rsidR="00FF1305" w:rsidRPr="00D157C1" w:rsidRDefault="00AD33BE" w:rsidP="00B43506">
      <w:pPr>
        <w:spacing w:line="276" w:lineRule="auto"/>
        <w:rPr>
          <w:rFonts w:eastAsiaTheme="minorEastAsia"/>
        </w:rPr>
      </w:pPr>
      <w:r w:rsidRPr="00D157C1">
        <w:rPr>
          <w:rFonts w:eastAsiaTheme="minorEastAsia"/>
        </w:rPr>
        <w:t>Momentni diferencijalni prijemnik prima</w:t>
      </w:r>
      <w:r w:rsidRPr="00D157C1">
        <w:rPr>
          <w:rFonts w:eastAsiaTheme="minorEastAsia"/>
          <w:b/>
        </w:rPr>
        <w:t xml:space="preserve"> </w:t>
      </w:r>
      <w:r w:rsidRPr="00D157C1">
        <w:rPr>
          <w:rFonts w:eastAsiaTheme="minorEastAsia"/>
        </w:rPr>
        <w:t xml:space="preserve">dva različita ulazna naponska obrasca koja odgovaraju ugaonim pomerajima </w:t>
      </w:r>
      <m:oMath>
        <m:sSub>
          <m:sSubPr>
            <m:ctrlPr>
              <w:rPr>
                <w:rFonts w:ascii="Cambria Math" w:hAnsi="Cambria Math"/>
                <w:i/>
              </w:rPr>
            </m:ctrlPr>
          </m:sSubPr>
          <m:e>
            <m:r>
              <w:rPr>
                <w:rFonts w:ascii="Cambria Math" w:hAnsi="Cambria Math"/>
              </w:rPr>
              <m:t>θ</m:t>
            </m:r>
          </m:e>
          <m:sub>
            <m:r>
              <w:rPr>
                <w:rFonts w:ascii="Cambria Math" w:hAnsi="Cambria Math"/>
              </w:rPr>
              <m:t>1</m:t>
            </m:r>
          </m:sub>
        </m:sSub>
      </m:oMath>
      <w:r w:rsidRPr="00D157C1">
        <w:rPr>
          <w:rFonts w:eastAsiaTheme="minorEastAsia"/>
        </w:rPr>
        <w:t xml:space="preserve"> i </w:t>
      </w:r>
      <m:oMath>
        <m:sSub>
          <m:sSubPr>
            <m:ctrlPr>
              <w:rPr>
                <w:rFonts w:ascii="Cambria Math" w:hAnsi="Cambria Math"/>
                <w:i/>
              </w:rPr>
            </m:ctrlPr>
          </m:sSubPr>
          <m:e>
            <m:r>
              <w:rPr>
                <w:rFonts w:ascii="Cambria Math" w:hAnsi="Cambria Math"/>
              </w:rPr>
              <m:t>θ</m:t>
            </m:r>
          </m:e>
          <m:sub>
            <m:r>
              <w:rPr>
                <w:rFonts w:ascii="Cambria Math" w:hAnsi="Cambria Math"/>
              </w:rPr>
              <m:t>2</m:t>
            </m:r>
          </m:sub>
        </m:sSub>
      </m:oMath>
      <w:r w:rsidRPr="00D157C1">
        <w:rPr>
          <w:rFonts w:eastAsiaTheme="minorEastAsia"/>
        </w:rPr>
        <w:t xml:space="preserve">. Rotor u ovom slučaju poravnava linije svog magnetnog polja sa linijama magnetnog polja statora i zakreće se za ugao koji odgovara zbiru ili razlici uglova </w:t>
      </w:r>
      <m:oMath>
        <m:sSub>
          <m:sSubPr>
            <m:ctrlPr>
              <w:rPr>
                <w:rFonts w:ascii="Cambria Math" w:hAnsi="Cambria Math"/>
                <w:i/>
              </w:rPr>
            </m:ctrlPr>
          </m:sSubPr>
          <m:e>
            <m:r>
              <w:rPr>
                <w:rFonts w:ascii="Cambria Math" w:hAnsi="Cambria Math"/>
              </w:rPr>
              <m:t>θ</m:t>
            </m:r>
          </m:e>
          <m:sub>
            <m:r>
              <w:rPr>
                <w:rFonts w:ascii="Cambria Math" w:hAnsi="Cambria Math"/>
              </w:rPr>
              <m:t>1</m:t>
            </m:r>
          </m:sub>
        </m:sSub>
      </m:oMath>
      <w:r w:rsidRPr="00D157C1">
        <w:rPr>
          <w:rFonts w:eastAsiaTheme="minorEastAsia"/>
        </w:rPr>
        <w:t xml:space="preserve"> i </w:t>
      </w:r>
      <m:oMath>
        <m:sSub>
          <m:sSubPr>
            <m:ctrlPr>
              <w:rPr>
                <w:rFonts w:ascii="Cambria Math" w:hAnsi="Cambria Math"/>
                <w:i/>
              </w:rPr>
            </m:ctrlPr>
          </m:sSubPr>
          <m:e>
            <m:r>
              <w:rPr>
                <w:rFonts w:ascii="Cambria Math" w:hAnsi="Cambria Math"/>
              </w:rPr>
              <m:t>θ</m:t>
            </m:r>
          </m:e>
          <m:sub>
            <m:r>
              <w:rPr>
                <w:rFonts w:ascii="Cambria Math" w:hAnsi="Cambria Math"/>
              </w:rPr>
              <m:t>2</m:t>
            </m:r>
          </m:sub>
        </m:sSub>
      </m:oMath>
      <w:r w:rsidRPr="00D157C1">
        <w:rPr>
          <w:rFonts w:eastAsiaTheme="minorEastAsia"/>
        </w:rPr>
        <w:t>.</w:t>
      </w:r>
    </w:p>
    <w:p w:rsidR="00734E89" w:rsidRPr="00D157C1" w:rsidRDefault="00734E89" w:rsidP="00B43506">
      <w:pPr>
        <w:spacing w:line="276" w:lineRule="auto"/>
        <w:rPr>
          <w:rFonts w:eastAsiaTheme="minorEastAsia"/>
        </w:rPr>
      </w:pPr>
    </w:p>
    <w:p w:rsidR="00734E89" w:rsidRPr="00D157C1" w:rsidRDefault="00734E89" w:rsidP="00B43506">
      <w:pPr>
        <w:pStyle w:val="Heading4"/>
        <w:spacing w:line="276" w:lineRule="auto"/>
      </w:pPr>
      <w:bookmarkStart w:id="57" w:name="_Toc194400178"/>
      <w:r w:rsidRPr="00D157C1">
        <w:t>6.2.2.7 Optički linearni enkoderi</w:t>
      </w:r>
      <w:bookmarkEnd w:id="57"/>
    </w:p>
    <w:p w:rsidR="00734E89" w:rsidRPr="00D157C1" w:rsidRDefault="00734E89" w:rsidP="00B43506">
      <w:pPr>
        <w:spacing w:line="276" w:lineRule="auto"/>
      </w:pPr>
    </w:p>
    <w:p w:rsidR="00734E89" w:rsidRPr="00D157C1" w:rsidRDefault="00734E89" w:rsidP="00B43506">
      <w:pPr>
        <w:spacing w:line="276" w:lineRule="auto"/>
        <w:rPr>
          <w:color w:val="FF0000"/>
        </w:rPr>
      </w:pPr>
      <w:r w:rsidRPr="00D157C1">
        <w:t xml:space="preserve">Optički linearni enkoderi kao i svi ostali tipovi enkodera, o kojima će kasnije biti reči, spadaju u grupu digitalnih mernih pretvarača pomeraja. Ovo znači da </w:t>
      </w:r>
      <w:r w:rsidR="009459AB" w:rsidRPr="00D157C1">
        <w:t>je izlaz iz enkodera u vidu povorke jedinica i nula. U slučaju optičkih linearnih enkodera se radi o naponskom izlazu. Naime, optički enkoder se</w:t>
      </w:r>
      <w:r w:rsidR="0022372D" w:rsidRPr="00D157C1">
        <w:t xml:space="preserve"> </w:t>
      </w:r>
      <w:r w:rsidR="009459AB" w:rsidRPr="00D157C1">
        <w:t xml:space="preserve">sastoji od izvora svetlosti (najčešće je u pitanju LED dioda) čija se svetlost fokusira pomoću sočiva. Ispod svetlosnog izvora se nalaze dve trake (ploče) podeljene na providne i neprovidne segmente jednakih širina. Jedna traka je </w:t>
      </w:r>
      <w:r w:rsidR="004739E9" w:rsidRPr="00D157C1">
        <w:t xml:space="preserve">nepokretna (fazna ploča) a druga (kodna) se nadovezuje na predmet čiji se pomeraj određuje i kreće se zajedno sa njim. </w:t>
      </w:r>
      <w:r w:rsidR="0022372D" w:rsidRPr="00D157C1">
        <w:t>Ispod traka se postavlja foto-naponski</w:t>
      </w:r>
      <w:r w:rsidR="00B91041">
        <w:t xml:space="preserve"> detektor (slika 43).</w:t>
      </w:r>
    </w:p>
    <w:p w:rsidR="00734E89" w:rsidRPr="00D157C1" w:rsidRDefault="009459AB" w:rsidP="00B43506">
      <w:pPr>
        <w:spacing w:line="276" w:lineRule="auto"/>
      </w:pPr>
      <w:r w:rsidRPr="00D157C1">
        <w:t>Svaki pr</w:t>
      </w:r>
      <w:r w:rsidR="004739E9" w:rsidRPr="00D157C1">
        <w:t>olazak providnog segmenta pokretne trake preko providnog segmenta nepokretne trake dovodi do propuštanja svetlosti koja pada na foto</w:t>
      </w:r>
      <w:r w:rsidR="00DE514F" w:rsidRPr="00D157C1">
        <w:t>-</w:t>
      </w:r>
      <w:r w:rsidR="004739E9" w:rsidRPr="00D157C1">
        <w:t>napo</w:t>
      </w:r>
      <w:r w:rsidR="00DE514F" w:rsidRPr="00D157C1">
        <w:t>n</w:t>
      </w:r>
      <w:r w:rsidR="004739E9" w:rsidRPr="00D157C1">
        <w:t>ski detektor i generiše naponski impuls. Naponski impuls se vodi na brojačko kolo koja očitavaju pređeni srazmeran broju impulsa. Optičkim linearnim enkoderima se može meriti i smer kretanja objekta i to tako što se postavi veći broj detektora i to na način da su im izlazi fazno pomereni za 90°. To dovodi do toga da pri kretanju u jednu stranu jedan od izvora prednjači dok drugi zaostaje i obrnuto.</w:t>
      </w:r>
    </w:p>
    <w:p w:rsidR="00D80463" w:rsidRPr="00D157C1" w:rsidRDefault="00D80463" w:rsidP="00B43506">
      <w:pPr>
        <w:spacing w:line="276" w:lineRule="auto"/>
      </w:pPr>
    </w:p>
    <w:p w:rsidR="00D80463" w:rsidRPr="00D157C1" w:rsidRDefault="00D87FB2" w:rsidP="00B43506">
      <w:pPr>
        <w:spacing w:line="276" w:lineRule="auto"/>
        <w:jc w:val="center"/>
      </w:pPr>
      <w:r w:rsidRPr="00D157C1">
        <w:rPr>
          <w:noProof/>
          <w:lang w:val="en-US"/>
        </w:rPr>
        <w:lastRenderedPageBreak/>
        <w:drawing>
          <wp:inline distT="0" distB="0" distL="0" distR="0" wp14:anchorId="6B1440DA" wp14:editId="0308D659">
            <wp:extent cx="5731510" cy="251015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Opt. enkoder.png"/>
                    <pic:cNvPicPr/>
                  </pic:nvPicPr>
                  <pic:blipFill>
                    <a:blip r:embed="rId187">
                      <a:extLst>
                        <a:ext uri="{28A0092B-C50C-407E-A947-70E740481C1C}">
                          <a14:useLocalDpi xmlns:a14="http://schemas.microsoft.com/office/drawing/2010/main" val="0"/>
                        </a:ext>
                      </a:extLst>
                    </a:blip>
                    <a:stretch>
                      <a:fillRect/>
                    </a:stretch>
                  </pic:blipFill>
                  <pic:spPr>
                    <a:xfrm>
                      <a:off x="0" y="0"/>
                      <a:ext cx="5731510" cy="2510155"/>
                    </a:xfrm>
                    <a:prstGeom prst="rect">
                      <a:avLst/>
                    </a:prstGeom>
                  </pic:spPr>
                </pic:pic>
              </a:graphicData>
            </a:graphic>
          </wp:inline>
        </w:drawing>
      </w:r>
    </w:p>
    <w:p w:rsidR="00D87FB2" w:rsidRPr="00D157C1" w:rsidRDefault="00D87FB2" w:rsidP="00B43506">
      <w:pPr>
        <w:spacing w:line="276" w:lineRule="auto"/>
        <w:jc w:val="center"/>
      </w:pPr>
      <w:r w:rsidRPr="00D157C1">
        <w:t>Slika</w:t>
      </w:r>
      <w:r w:rsidR="00B91041">
        <w:t xml:space="preserve"> 43.</w:t>
      </w:r>
      <w:r w:rsidRPr="00D157C1">
        <w:t xml:space="preserve"> Princip rada i oblik izlaznog signala linearnog optičkog enkodera</w:t>
      </w:r>
    </w:p>
    <w:p w:rsidR="00D87FB2" w:rsidRPr="00D157C1" w:rsidRDefault="00D87FB2" w:rsidP="00B43506">
      <w:pPr>
        <w:spacing w:line="276" w:lineRule="auto"/>
        <w:jc w:val="center"/>
      </w:pPr>
    </w:p>
    <w:p w:rsidR="009459AB" w:rsidRPr="00D157C1" w:rsidRDefault="00416220" w:rsidP="00B43506">
      <w:pPr>
        <w:spacing w:line="276" w:lineRule="auto"/>
      </w:pPr>
      <w:r w:rsidRPr="00D157C1">
        <w:t xml:space="preserve">Kako je rečeno i kako se vidi sa slike izlaz iz optičkog enkodera je digitalnog tipa, u vidu niza </w:t>
      </w:r>
      <w:r w:rsidR="0022372D" w:rsidRPr="00D157C1">
        <w:t>impulsa</w:t>
      </w:r>
      <w:r w:rsidRPr="00D157C1">
        <w:t>, tako</w:t>
      </w:r>
      <w:r w:rsidR="0022372D" w:rsidRPr="00D157C1">
        <w:t xml:space="preserve"> </w:t>
      </w:r>
      <w:r w:rsidRPr="00D157C1">
        <w:t>da je signale potrebno uputiti dalje ka logičkim kolima i brojaču. Logičko kolo određuje smer kretanja kodne ploče dok brojač daje ukupan pomeraj kao proizvod broja impulsa i širine zazora na kodnoj ploči (inkrementa).</w:t>
      </w:r>
    </w:p>
    <w:p w:rsidR="00416220" w:rsidRPr="00D157C1" w:rsidRDefault="00416220" w:rsidP="00B43506">
      <w:pPr>
        <w:spacing w:line="276" w:lineRule="auto"/>
      </w:pPr>
      <w:r w:rsidRPr="00D157C1">
        <w:t>Po istom principu rade i rotacione varijante optičkih enkodera sa time da se kod potonjih umesto ploča nalaze diskovi od kojih kodni rotora dok je fazni disk stacionaran</w:t>
      </w:r>
      <w:r w:rsidR="00D87FB2" w:rsidRPr="00D157C1">
        <w:t xml:space="preserve">. </w:t>
      </w:r>
    </w:p>
    <w:p w:rsidR="00D87FB2" w:rsidRPr="00D157C1" w:rsidRDefault="00D87FB2" w:rsidP="00B43506">
      <w:pPr>
        <w:spacing w:line="276" w:lineRule="auto"/>
      </w:pPr>
    </w:p>
    <w:p w:rsidR="00D87FB2" w:rsidRPr="00D157C1" w:rsidRDefault="00D87FB2" w:rsidP="00B43506">
      <w:pPr>
        <w:pStyle w:val="Heading4"/>
        <w:spacing w:line="276" w:lineRule="auto"/>
      </w:pPr>
      <w:bookmarkStart w:id="58" w:name="_Toc194400179"/>
      <w:r w:rsidRPr="00D157C1">
        <w:t>6.2.2.8 Magnet</w:t>
      </w:r>
      <w:r w:rsidR="007F712C" w:rsidRPr="00D157C1">
        <w:t>sk</w:t>
      </w:r>
      <w:r w:rsidRPr="00D157C1">
        <w:t>i linerani enkoderi</w:t>
      </w:r>
      <w:bookmarkEnd w:id="58"/>
    </w:p>
    <w:p w:rsidR="00D87FB2" w:rsidRPr="00D157C1" w:rsidRDefault="00D87FB2" w:rsidP="00B43506">
      <w:pPr>
        <w:spacing w:line="276" w:lineRule="auto"/>
      </w:pPr>
    </w:p>
    <w:p w:rsidR="009E5DB5" w:rsidRPr="00D157C1" w:rsidRDefault="009E5DB5" w:rsidP="00B43506">
      <w:pPr>
        <w:spacing w:line="276" w:lineRule="auto"/>
      </w:pPr>
      <w:r w:rsidRPr="00D157C1">
        <w:t xml:space="preserve">Senzori magnetnog </w:t>
      </w:r>
      <w:r w:rsidR="00B91041" w:rsidRPr="00D157C1">
        <w:t>polja</w:t>
      </w:r>
      <w:r w:rsidRPr="00D157C1">
        <w:t xml:space="preserve"> su zastuplje</w:t>
      </w:r>
      <w:r w:rsidR="007F712C" w:rsidRPr="00D157C1">
        <w:t>n</w:t>
      </w:r>
      <w:r w:rsidRPr="00D157C1">
        <w:t xml:space="preserve">i u industriji kao senzori položaja i uglova zbog svoje tačnosti, razumne cene i otpornosti na </w:t>
      </w:r>
      <w:r w:rsidR="00DE514F" w:rsidRPr="00D157C1">
        <w:t>prljavštinu</w:t>
      </w:r>
      <w:r w:rsidRPr="00D157C1">
        <w:t>.</w:t>
      </w:r>
      <w:r w:rsidR="007F712C" w:rsidRPr="00D157C1">
        <w:t xml:space="preserve"> T</w:t>
      </w:r>
      <w:r w:rsidRPr="00D157C1">
        <w:t>ri ti</w:t>
      </w:r>
      <w:r w:rsidR="007F712C" w:rsidRPr="00D157C1">
        <w:t>pa magnetorezistivnih senzora (</w:t>
      </w:r>
      <w:r w:rsidRPr="00D157C1">
        <w:t xml:space="preserve">MR) trenutno se široko koriste u komercijalnoj upotrebi. To su anizotropni magnetorezitivni senzori (AMR), tunelski magnetorezitivni senzori (TMR) i  magnetorezitivni senzori (GMR). AMR </w:t>
      </w:r>
      <w:r w:rsidR="00400806" w:rsidRPr="00D157C1">
        <w:t>se</w:t>
      </w:r>
      <w:r w:rsidRPr="00D157C1">
        <w:t xml:space="preserve"> </w:t>
      </w:r>
      <w:r w:rsidR="00400806" w:rsidRPr="00D157C1">
        <w:t xml:space="preserve">na to </w:t>
      </w:r>
      <w:r w:rsidRPr="00D157C1">
        <w:t xml:space="preserve">da </w:t>
      </w:r>
      <w:r w:rsidR="00400806" w:rsidRPr="00D157C1">
        <w:t xml:space="preserve">se </w:t>
      </w:r>
      <w:r w:rsidRPr="00D157C1">
        <w:t>otpor gvožđa i nikl</w:t>
      </w:r>
      <w:r w:rsidR="00400806" w:rsidRPr="00D157C1">
        <w:t>a</w:t>
      </w:r>
      <w:r w:rsidRPr="00D157C1">
        <w:t xml:space="preserve"> menja ako su izloženi magnetnom </w:t>
      </w:r>
      <w:r w:rsidR="00DE514F" w:rsidRPr="00D157C1">
        <w:t>polju</w:t>
      </w:r>
      <w:r w:rsidRPr="00D157C1">
        <w:t>. Danas se legure nikla i gvo</w:t>
      </w:r>
      <w:r w:rsidR="00400806" w:rsidRPr="00D157C1">
        <w:t>žđa</w:t>
      </w:r>
      <w:r w:rsidRPr="00D157C1">
        <w:t xml:space="preserve"> koriste za formiranje tankoslojnih otpornika koji mogu postići do 4% promene otpora u prisustvu magnetnog </w:t>
      </w:r>
      <w:r w:rsidR="00DE514F" w:rsidRPr="00D157C1">
        <w:t>polja</w:t>
      </w:r>
      <w:r w:rsidRPr="00D157C1">
        <w:t xml:space="preserve">. Kada je materijal magnetizovan do zasićenja, otpornost zavisi samo od ugla između magnetizacije i gustine struje. AMR senzor ima mnogo jednostavniju strukturu od TMR i GMR i stoga je bio prvi od tri koji je </w:t>
      </w:r>
      <w:r w:rsidR="00400806" w:rsidRPr="00D157C1">
        <w:t>postao široko korišćen. TMR i GMR</w:t>
      </w:r>
      <w:r w:rsidRPr="00D157C1">
        <w:t xml:space="preserve"> efekat se može posmatrati u sličnoj višeslojnoj strukturi tankog filma sa dva odvojena feromagnetna sloja. Prvi ima svoju magnetizaci</w:t>
      </w:r>
      <w:r w:rsidR="00400806" w:rsidRPr="00D157C1">
        <w:t>ju</w:t>
      </w:r>
      <w:r w:rsidRPr="00D157C1">
        <w:t xml:space="preserve">. Drugi feromagnetni sloj može slobodno da promeni smer magnetizacije i teži da prati </w:t>
      </w:r>
      <w:r w:rsidR="00DE514F" w:rsidRPr="00D157C1">
        <w:t>spoljašnje</w:t>
      </w:r>
      <w:r w:rsidRPr="00D157C1">
        <w:t xml:space="preserve"> magnetno </w:t>
      </w:r>
      <w:r w:rsidR="00DE514F" w:rsidRPr="00D157C1">
        <w:t>polje</w:t>
      </w:r>
      <w:r w:rsidRPr="00D157C1">
        <w:t xml:space="preserve">. Otpor strukture zavisi od ugla između smerova magnetizacije dva sloja. </w:t>
      </w:r>
    </w:p>
    <w:p w:rsidR="00D87FB2" w:rsidRPr="00D157C1" w:rsidRDefault="009E5DB5" w:rsidP="00B43506">
      <w:pPr>
        <w:spacing w:line="276" w:lineRule="auto"/>
      </w:pPr>
      <w:r w:rsidRPr="00D157C1">
        <w:t>Senzori za potrebe pozicioniranja se obično koriste u kombinaciji sa rotirajućim magnetom koji se kreće magnetnom skalom, koji gene</w:t>
      </w:r>
      <w:r w:rsidR="00400806" w:rsidRPr="00D157C1">
        <w:t xml:space="preserve">riše potrebno magnetno </w:t>
      </w:r>
      <w:r w:rsidR="00B91041" w:rsidRPr="00D157C1">
        <w:t>polje</w:t>
      </w:r>
      <w:r w:rsidRPr="00D157C1">
        <w:t xml:space="preserve">. Magnetizacija feromagnetnog sloja unutar magnetorezistivnog senzora poravnava se sa </w:t>
      </w:r>
      <w:r w:rsidR="00B91041" w:rsidRPr="00D157C1">
        <w:t>spoljnim</w:t>
      </w:r>
      <w:r w:rsidRPr="00D157C1">
        <w:t xml:space="preserve"> magnetnim </w:t>
      </w:r>
      <w:r w:rsidR="00DE514F" w:rsidRPr="00D157C1">
        <w:t>poljem</w:t>
      </w:r>
      <w:r w:rsidRPr="00D157C1">
        <w:t xml:space="preserve"> i tako utiče na otpor senz</w:t>
      </w:r>
      <w:r w:rsidR="007F712C" w:rsidRPr="00D157C1">
        <w:t xml:space="preserve">ora. Koder može da sadrži više </w:t>
      </w:r>
      <w:r w:rsidRPr="00D157C1">
        <w:t xml:space="preserve">MR senzora, raspoređenih na način da se relativni položaj fiksnog senzora i pokretačkog izvora magnetnog </w:t>
      </w:r>
      <w:r w:rsidR="00B91041" w:rsidRPr="00D157C1">
        <w:t>polja</w:t>
      </w:r>
      <w:r w:rsidRPr="00D157C1">
        <w:t xml:space="preserve"> može izračunati iz otpora senzora, merenih odgovarajućim elektronskim kolom.</w:t>
      </w:r>
    </w:p>
    <w:p w:rsidR="00400806" w:rsidRPr="00D157C1" w:rsidRDefault="00400806" w:rsidP="00B43506">
      <w:pPr>
        <w:spacing w:line="276" w:lineRule="auto"/>
      </w:pPr>
    </w:p>
    <w:p w:rsidR="00D87FB2" w:rsidRPr="00D157C1" w:rsidRDefault="007F712C" w:rsidP="00B43506">
      <w:pPr>
        <w:spacing w:line="276" w:lineRule="auto"/>
        <w:jc w:val="center"/>
      </w:pPr>
      <w:r w:rsidRPr="00D157C1">
        <w:rPr>
          <w:noProof/>
          <w:lang w:val="en-US"/>
        </w:rPr>
        <w:lastRenderedPageBreak/>
        <w:drawing>
          <wp:inline distT="0" distB="0" distL="0" distR="0" wp14:anchorId="0513BE39" wp14:editId="6175326D">
            <wp:extent cx="4315427" cy="2591162"/>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Magnetni enkoder.png"/>
                    <pic:cNvPicPr/>
                  </pic:nvPicPr>
                  <pic:blipFill>
                    <a:blip r:embed="rId188">
                      <a:extLst>
                        <a:ext uri="{28A0092B-C50C-407E-A947-70E740481C1C}">
                          <a14:useLocalDpi xmlns:a14="http://schemas.microsoft.com/office/drawing/2010/main" val="0"/>
                        </a:ext>
                      </a:extLst>
                    </a:blip>
                    <a:stretch>
                      <a:fillRect/>
                    </a:stretch>
                  </pic:blipFill>
                  <pic:spPr>
                    <a:xfrm>
                      <a:off x="0" y="0"/>
                      <a:ext cx="4315427" cy="2591162"/>
                    </a:xfrm>
                    <a:prstGeom prst="rect">
                      <a:avLst/>
                    </a:prstGeom>
                  </pic:spPr>
                </pic:pic>
              </a:graphicData>
            </a:graphic>
          </wp:inline>
        </w:drawing>
      </w:r>
    </w:p>
    <w:p w:rsidR="007F712C" w:rsidRPr="00D157C1" w:rsidRDefault="007F712C" w:rsidP="00B43506">
      <w:pPr>
        <w:spacing w:line="276" w:lineRule="auto"/>
        <w:jc w:val="center"/>
      </w:pPr>
    </w:p>
    <w:p w:rsidR="007F712C" w:rsidRDefault="00B91041" w:rsidP="00B43506">
      <w:pPr>
        <w:spacing w:line="276" w:lineRule="auto"/>
        <w:jc w:val="center"/>
      </w:pPr>
      <w:r>
        <w:t>Slika 44. Magnetski linearni enkoder</w:t>
      </w:r>
    </w:p>
    <w:p w:rsidR="00B91041" w:rsidRDefault="00B91041" w:rsidP="00B43506">
      <w:pPr>
        <w:spacing w:line="276" w:lineRule="auto"/>
        <w:jc w:val="center"/>
      </w:pPr>
    </w:p>
    <w:p w:rsidR="00B91041" w:rsidRPr="00D157C1" w:rsidRDefault="00B91041" w:rsidP="00B43506">
      <w:pPr>
        <w:spacing w:line="276" w:lineRule="auto"/>
        <w:jc w:val="center"/>
      </w:pPr>
    </w:p>
    <w:p w:rsidR="007F712C" w:rsidRPr="00D157C1" w:rsidRDefault="007F712C" w:rsidP="00B43506">
      <w:pPr>
        <w:pStyle w:val="Heading4"/>
        <w:spacing w:line="276" w:lineRule="auto"/>
      </w:pPr>
      <w:bookmarkStart w:id="59" w:name="_Toc194400180"/>
      <w:r w:rsidRPr="00D157C1">
        <w:t>6.2.2.9 Induktivni enkoderi</w:t>
      </w:r>
      <w:bookmarkEnd w:id="59"/>
    </w:p>
    <w:p w:rsidR="007F712C" w:rsidRPr="00D157C1" w:rsidRDefault="007F712C" w:rsidP="00B43506">
      <w:pPr>
        <w:spacing w:line="276" w:lineRule="auto"/>
      </w:pPr>
    </w:p>
    <w:p w:rsidR="007F712C" w:rsidRPr="00D157C1" w:rsidRDefault="00BE0354" w:rsidP="00B43506">
      <w:pPr>
        <w:spacing w:line="276" w:lineRule="auto"/>
      </w:pPr>
      <w:r w:rsidRPr="00D157C1">
        <w:t xml:space="preserve">Induktivni enkoderi ili induktosini </w:t>
      </w:r>
      <w:r w:rsidR="00DE514F" w:rsidRPr="00D157C1">
        <w:t>predstavljaju</w:t>
      </w:r>
      <w:r w:rsidRPr="00D157C1">
        <w:t xml:space="preserve"> vazdušne transformatore (ne postoji feromagnetno kolo kao kod konvencionalnih transformatora). Oni se sastoje od pokretno</w:t>
      </w:r>
      <w:r w:rsidR="00DE514F" w:rsidRPr="00D157C1">
        <w:t>g primara i dva stacionarna seku</w:t>
      </w:r>
      <w:r w:rsidRPr="00D157C1">
        <w:t>nda</w:t>
      </w:r>
      <w:r w:rsidR="00DE514F" w:rsidRPr="00D157C1">
        <w:t>ra</w:t>
      </w:r>
      <w:r w:rsidRPr="00D157C1">
        <w:t xml:space="preserve">. Primarni i sekundarni namotaji su u formi češljastih štampanih provodnika na izolatorskoj podlozi. </w:t>
      </w:r>
      <w:r w:rsidR="004164A1" w:rsidRPr="00D157C1">
        <w:t xml:space="preserve">Naizmenični napon napaja pokretni primar koji se kreće podužno preko sekundara. </w:t>
      </w:r>
    </w:p>
    <w:p w:rsidR="004164A1" w:rsidRPr="00D157C1" w:rsidRDefault="00275DE9" w:rsidP="00B43506">
      <w:pPr>
        <w:spacing w:line="276" w:lineRule="auto"/>
      </w:pPr>
      <w:r w:rsidRPr="00D157C1">
        <w:rPr>
          <w:noProof/>
          <w:lang w:val="en-US"/>
        </w:rPr>
        <w:drawing>
          <wp:inline distT="0" distB="0" distL="0" distR="0" wp14:anchorId="681C6663" wp14:editId="2490DCFA">
            <wp:extent cx="3600953" cy="1800476"/>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nduktosin.png"/>
                    <pic:cNvPicPr/>
                  </pic:nvPicPr>
                  <pic:blipFill>
                    <a:blip r:embed="rId189">
                      <a:extLst>
                        <a:ext uri="{28A0092B-C50C-407E-A947-70E740481C1C}">
                          <a14:useLocalDpi xmlns:a14="http://schemas.microsoft.com/office/drawing/2010/main" val="0"/>
                        </a:ext>
                      </a:extLst>
                    </a:blip>
                    <a:stretch>
                      <a:fillRect/>
                    </a:stretch>
                  </pic:blipFill>
                  <pic:spPr>
                    <a:xfrm>
                      <a:off x="0" y="0"/>
                      <a:ext cx="3600953" cy="1800476"/>
                    </a:xfrm>
                    <a:prstGeom prst="rect">
                      <a:avLst/>
                    </a:prstGeom>
                  </pic:spPr>
                </pic:pic>
              </a:graphicData>
            </a:graphic>
          </wp:inline>
        </w:drawing>
      </w:r>
      <w:r w:rsidR="00D73DCF" w:rsidRPr="00D157C1">
        <w:rPr>
          <w:noProof/>
          <w:lang w:val="en-US"/>
        </w:rPr>
        <w:drawing>
          <wp:inline distT="0" distB="0" distL="0" distR="0" wp14:anchorId="647A23B5" wp14:editId="3CB8BC22">
            <wp:extent cx="1981477" cy="1800476"/>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Napon induktosin.png"/>
                    <pic:cNvPicPr/>
                  </pic:nvPicPr>
                  <pic:blipFill>
                    <a:blip r:embed="rId190">
                      <a:extLst>
                        <a:ext uri="{28A0092B-C50C-407E-A947-70E740481C1C}">
                          <a14:useLocalDpi xmlns:a14="http://schemas.microsoft.com/office/drawing/2010/main" val="0"/>
                        </a:ext>
                      </a:extLst>
                    </a:blip>
                    <a:stretch>
                      <a:fillRect/>
                    </a:stretch>
                  </pic:blipFill>
                  <pic:spPr>
                    <a:xfrm>
                      <a:off x="0" y="0"/>
                      <a:ext cx="1981477" cy="1800476"/>
                    </a:xfrm>
                    <a:prstGeom prst="rect">
                      <a:avLst/>
                    </a:prstGeom>
                  </pic:spPr>
                </pic:pic>
              </a:graphicData>
            </a:graphic>
          </wp:inline>
        </w:drawing>
      </w:r>
    </w:p>
    <w:p w:rsidR="00275DE9" w:rsidRPr="00D157C1" w:rsidRDefault="00B91041" w:rsidP="00B43506">
      <w:pPr>
        <w:spacing w:line="276" w:lineRule="auto"/>
        <w:jc w:val="center"/>
      </w:pPr>
      <w:r>
        <w:t>Slika 45. Induktivni enkoder (induktosin)</w:t>
      </w:r>
    </w:p>
    <w:p w:rsidR="00275DE9" w:rsidRPr="00D157C1" w:rsidRDefault="00275DE9" w:rsidP="00B43506">
      <w:pPr>
        <w:spacing w:line="276" w:lineRule="auto"/>
      </w:pPr>
    </w:p>
    <w:p w:rsidR="00275DE9" w:rsidRPr="00D157C1" w:rsidRDefault="00275DE9" w:rsidP="00B43506">
      <w:pPr>
        <w:spacing w:line="276" w:lineRule="auto"/>
        <w:rPr>
          <w:rFonts w:eastAsiaTheme="minorEastAsia"/>
        </w:rPr>
      </w:pPr>
      <w:r w:rsidRPr="00D157C1">
        <w:t>Kada se namotaji primara i sekundara preklapaju napon</w:t>
      </w:r>
      <w:r w:rsidR="00425AFC" w:rsidRPr="00D157C1">
        <w:t xml:space="preserve"> indukovan u sekundaru je maksimalan, a kada se</w:t>
      </w:r>
      <w:r w:rsidR="00DE514F" w:rsidRPr="00D157C1">
        <w:t xml:space="preserve"> </w:t>
      </w:r>
      <w:r w:rsidR="00425AFC" w:rsidRPr="00D157C1">
        <w:t xml:space="preserve">primar pomeri za </w:t>
      </w:r>
      <m:oMath>
        <m:r>
          <w:rPr>
            <w:rFonts w:ascii="Cambria Math" w:hAnsi="Cambria Math"/>
          </w:rPr>
          <m:t>d/4</m:t>
        </m:r>
      </m:oMath>
      <w:r w:rsidR="00425AFC" w:rsidRPr="00D157C1">
        <w:rPr>
          <w:rFonts w:eastAsiaTheme="minorEastAsia"/>
        </w:rPr>
        <w:t xml:space="preserve"> tada je amplituda indukovanog napona na sekundaru jednaka nuli. Kada se primar pomeri za </w:t>
      </w:r>
      <m:oMath>
        <m:r>
          <w:rPr>
            <w:rFonts w:ascii="Cambria Math" w:eastAsiaTheme="minorEastAsia" w:hAnsi="Cambria Math"/>
          </w:rPr>
          <m:t>d/2</m:t>
        </m:r>
      </m:oMath>
      <w:r w:rsidR="00425AFC" w:rsidRPr="00D157C1">
        <w:rPr>
          <w:rFonts w:eastAsiaTheme="minorEastAsia"/>
        </w:rPr>
        <w:t xml:space="preserve"> onda je napon na sekundaru makimalne negativne vrednosti. Merenje pomeraja se ostvaruje preko brojačkih kola tako što se brojačko kolo okida kada se dostignu maksimalne vrednosti indukovanog napona na sekundaru.</w:t>
      </w:r>
    </w:p>
    <w:p w:rsidR="00425AFC" w:rsidRPr="00D157C1" w:rsidRDefault="00425AFC" w:rsidP="00B43506">
      <w:pPr>
        <w:spacing w:line="276" w:lineRule="auto"/>
        <w:rPr>
          <w:rFonts w:eastAsiaTheme="minorEastAsia"/>
        </w:rPr>
      </w:pPr>
    </w:p>
    <w:p w:rsidR="00425AFC" w:rsidRPr="00D157C1" w:rsidRDefault="00425AFC" w:rsidP="00B43506">
      <w:pPr>
        <w:spacing w:line="276" w:lineRule="auto"/>
        <w:rPr>
          <w:rFonts w:eastAsiaTheme="minorEastAsia"/>
        </w:rPr>
      </w:pPr>
    </w:p>
    <w:p w:rsidR="00425AFC" w:rsidRPr="00D157C1" w:rsidRDefault="00425AFC" w:rsidP="00B43506">
      <w:pPr>
        <w:pStyle w:val="Heading4"/>
        <w:spacing w:line="276" w:lineRule="auto"/>
      </w:pPr>
      <w:bookmarkStart w:id="60" w:name="_Toc194400181"/>
      <w:r w:rsidRPr="00D157C1">
        <w:lastRenderedPageBreak/>
        <w:t xml:space="preserve">6.2.2.10 Kontaktni </w:t>
      </w:r>
      <w:r w:rsidR="00D73DCF" w:rsidRPr="00D157C1">
        <w:t xml:space="preserve">i optički apsolutni </w:t>
      </w:r>
      <w:r w:rsidRPr="00D157C1">
        <w:t>enkoderi</w:t>
      </w:r>
      <w:bookmarkEnd w:id="60"/>
    </w:p>
    <w:p w:rsidR="00425AFC" w:rsidRPr="00D157C1" w:rsidRDefault="00425AFC" w:rsidP="00B43506">
      <w:pPr>
        <w:spacing w:line="276" w:lineRule="auto"/>
      </w:pPr>
    </w:p>
    <w:p w:rsidR="00425AFC" w:rsidRPr="00D157C1" w:rsidRDefault="00377D4A" w:rsidP="00B43506">
      <w:pPr>
        <w:spacing w:line="276" w:lineRule="auto"/>
      </w:pPr>
      <w:r w:rsidRPr="00D157C1">
        <w:t>Ovi tipovi</w:t>
      </w:r>
      <w:r w:rsidR="00DE514F" w:rsidRPr="00D157C1">
        <w:t xml:space="preserve"> enkodera na svom izlazu imaju s</w:t>
      </w:r>
      <w:r w:rsidRPr="00D157C1">
        <w:t>ignal u direktnom digitalnom obliku u binarnom kodu. S obzirom da su po svojoj prirodi an</w:t>
      </w:r>
      <w:r w:rsidR="00DE514F" w:rsidRPr="00D157C1">
        <w:t>a</w:t>
      </w:r>
      <w:r w:rsidRPr="00D157C1">
        <w:t xml:space="preserve">logno – digitalni kovertori, izlazni signal se može direktno prenositi na sisteme za kontrolu ili druge sistema obrade signala. </w:t>
      </w:r>
      <w:r w:rsidR="00DE514F" w:rsidRPr="00D157C1">
        <w:t>Tipični</w:t>
      </w:r>
      <w:r w:rsidRPr="00D157C1">
        <w:t xml:space="preserve"> predstavnici ove grupe su kontaktni, kod kojih se kontaktom provodnih ili izolatorskih polja</w:t>
      </w:r>
      <w:r w:rsidR="00CF1F2F" w:rsidRPr="00D157C1">
        <w:t xml:space="preserve"> na rotirajućem disku gde se</w:t>
      </w:r>
      <w:r w:rsidRPr="00D157C1">
        <w:t xml:space="preserve"> na izlazu generiše jedinica ili nula, i optički kod kojih se preklapanjem providnih i neprovidnih polja stvara izlazni signal.</w:t>
      </w:r>
    </w:p>
    <w:p w:rsidR="00377D4A" w:rsidRPr="00D157C1" w:rsidRDefault="00377D4A" w:rsidP="00B43506">
      <w:pPr>
        <w:spacing w:line="276" w:lineRule="auto"/>
      </w:pPr>
    </w:p>
    <w:p w:rsidR="00CF1F2F" w:rsidRDefault="0093518F" w:rsidP="00B43506">
      <w:pPr>
        <w:spacing w:line="276" w:lineRule="auto"/>
        <w:jc w:val="center"/>
      </w:pPr>
      <w:r w:rsidRPr="00D157C1">
        <w:rPr>
          <w:noProof/>
          <w:lang w:val="en-US"/>
        </w:rPr>
        <w:drawing>
          <wp:inline distT="0" distB="0" distL="0" distR="0" wp14:anchorId="161634FA" wp14:editId="6CFB1F61">
            <wp:extent cx="4324954" cy="2876951"/>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Digitalni apsolutni1.png"/>
                    <pic:cNvPicPr/>
                  </pic:nvPicPr>
                  <pic:blipFill>
                    <a:blip r:embed="rId191">
                      <a:extLst>
                        <a:ext uri="{28A0092B-C50C-407E-A947-70E740481C1C}">
                          <a14:useLocalDpi xmlns:a14="http://schemas.microsoft.com/office/drawing/2010/main" val="0"/>
                        </a:ext>
                      </a:extLst>
                    </a:blip>
                    <a:stretch>
                      <a:fillRect/>
                    </a:stretch>
                  </pic:blipFill>
                  <pic:spPr>
                    <a:xfrm>
                      <a:off x="0" y="0"/>
                      <a:ext cx="4324954" cy="2876951"/>
                    </a:xfrm>
                    <a:prstGeom prst="rect">
                      <a:avLst/>
                    </a:prstGeom>
                  </pic:spPr>
                </pic:pic>
              </a:graphicData>
            </a:graphic>
          </wp:inline>
        </w:drawing>
      </w:r>
    </w:p>
    <w:p w:rsidR="00B91041" w:rsidRPr="00D157C1" w:rsidRDefault="00B91041" w:rsidP="00B43506">
      <w:pPr>
        <w:spacing w:line="276" w:lineRule="auto"/>
        <w:jc w:val="center"/>
      </w:pPr>
      <w:r>
        <w:t>Slika 46. Optički – kontaktni apsolutni enkoder</w:t>
      </w:r>
    </w:p>
    <w:p w:rsidR="00CF1F2F" w:rsidRPr="00D157C1" w:rsidRDefault="00CF1F2F" w:rsidP="00B43506">
      <w:pPr>
        <w:spacing w:line="276" w:lineRule="auto"/>
        <w:jc w:val="center"/>
      </w:pPr>
    </w:p>
    <w:p w:rsidR="00CF1F2F" w:rsidRPr="00D157C1" w:rsidRDefault="00CF1F2F" w:rsidP="00B43506">
      <w:pPr>
        <w:spacing w:line="276" w:lineRule="auto"/>
      </w:pPr>
      <w:r w:rsidRPr="00D157C1">
        <w:t>Na slici je predstavljen kontaktni apsolutni enkoder. Crna polja su su provodna, dok su bela izolatorska. Uspostavljanjem kontakta provodnog polja sa četkicama od ugljenika provodi se struja i dobija se izlazni signal koji odgovara jedinici (ima struje) u suprotnom je izlaz jednak nuli. U primeru na slici postoje četiri pozicije što odgovara ukupnom broju od 16 mogućih položaja rotirajućeg diska. Kada sva izolatorska polja naležu na četkice svi izlazi su jednaki nuli pa je prema binarnom zapis</w:t>
      </w:r>
      <w:r w:rsidR="00DE514F" w:rsidRPr="00D157C1">
        <w:t>u izlaz jednak povorki od četiri</w:t>
      </w:r>
      <w:r w:rsidRPr="00D157C1">
        <w:t xml:space="preserve"> nule. Zakretanjem diska u smeru suprotnom kretanju </w:t>
      </w:r>
      <w:r w:rsidR="00DE514F" w:rsidRPr="00D157C1">
        <w:t>kazaljki</w:t>
      </w:r>
      <w:r w:rsidRPr="00D157C1">
        <w:t xml:space="preserve"> na satu za 22,5° na izlazu se pojavljuje signal 0 0 0 1, za 45° izlaz je 0 0 1 0 (broj 2 u binarnom zapisu) i tako dalje do 1 1 1 1 (broj 15 u binarnom kodu) što predstavlja pun krug zakretanja diska.</w:t>
      </w:r>
    </w:p>
    <w:p w:rsidR="00377D4A" w:rsidRPr="00D157C1" w:rsidRDefault="0058255A" w:rsidP="00B43506">
      <w:pPr>
        <w:spacing w:line="276" w:lineRule="auto"/>
      </w:pPr>
      <w:r w:rsidRPr="00D157C1">
        <w:t>Kod optičkih varijanti umesto četkica se nalaze izvori svetla, najčešće LED diode, a naspram njih su postavljene foto</w:t>
      </w:r>
      <w:r w:rsidR="00DE514F" w:rsidRPr="00D157C1">
        <w:t>-</w:t>
      </w:r>
      <w:r w:rsidRPr="00D157C1">
        <w:t>naponske silicijumske diode. Osvetljavanjem foto</w:t>
      </w:r>
      <w:r w:rsidR="00DE514F" w:rsidRPr="00D157C1">
        <w:t>-</w:t>
      </w:r>
      <w:r w:rsidRPr="00D157C1">
        <w:t xml:space="preserve">diode generiše se naponski signal koji odgovara vrednosti jedinice. </w:t>
      </w:r>
    </w:p>
    <w:p w:rsidR="0058255A" w:rsidRPr="00D157C1" w:rsidRDefault="0058255A" w:rsidP="00B43506">
      <w:pPr>
        <w:spacing w:line="276" w:lineRule="auto"/>
      </w:pPr>
      <w:r w:rsidRPr="00D157C1">
        <w:t>Optički apsolutni enkoderi imaju prednost u odnosu na kontaktne pre svega zbog dužeg veka trajanja (kontaktne četkice se vremenom troše) ali i zbog većih brzina na kojima mogu raditi.</w:t>
      </w:r>
    </w:p>
    <w:p w:rsidR="0058255A" w:rsidRPr="00D157C1" w:rsidRDefault="0058255A" w:rsidP="00B43506">
      <w:pPr>
        <w:spacing w:line="276" w:lineRule="auto"/>
      </w:pPr>
    </w:p>
    <w:p w:rsidR="0058255A" w:rsidRPr="00D157C1" w:rsidRDefault="0058255A" w:rsidP="00B43506">
      <w:pPr>
        <w:pStyle w:val="Heading4"/>
        <w:spacing w:line="276" w:lineRule="auto"/>
      </w:pPr>
      <w:bookmarkStart w:id="61" w:name="_Toc194400182"/>
      <w:r w:rsidRPr="00D157C1">
        <w:t>6.2.2.11 Difrakcione rešetke</w:t>
      </w:r>
      <w:bookmarkEnd w:id="61"/>
    </w:p>
    <w:p w:rsidR="0058255A" w:rsidRPr="00D157C1" w:rsidRDefault="0058255A" w:rsidP="00B43506">
      <w:pPr>
        <w:spacing w:line="276" w:lineRule="auto"/>
      </w:pPr>
    </w:p>
    <w:p w:rsidR="0058255A" w:rsidRPr="00D157C1" w:rsidRDefault="00ED3FAB" w:rsidP="00B43506">
      <w:pPr>
        <w:spacing w:line="276" w:lineRule="auto"/>
      </w:pPr>
      <w:r w:rsidRPr="00D157C1">
        <w:lastRenderedPageBreak/>
        <w:t>Ovi merni pretvarači koriste optički princip rada. Proizvode se kako za merenje linearnog tako i rotacionog pomeraja. Verzija za merenje linearnog pomeraja se sastoji od dugačke difrakcione rešetke, koja je uobičajeno povezana sa objektom čiji se pomeraj meri, i od kratke rešetke koja je stacionarna. Kratka rešetka je kvadratnog oblika, izrađena od stakla, dimenzija 2 cm sa korakom rešetke od 400 mm</w:t>
      </w:r>
      <w:r w:rsidRPr="00D157C1">
        <w:rPr>
          <w:vertAlign w:val="superscript"/>
        </w:rPr>
        <w:t>-1</w:t>
      </w:r>
      <w:r w:rsidRPr="00D157C1">
        <w:t>, dok je dugačka rešetka dužine 25 cm i širine 2 cm sa korakom od 10 do 40 mm</w:t>
      </w:r>
      <w:r w:rsidRPr="00D157C1">
        <w:rPr>
          <w:vertAlign w:val="superscript"/>
        </w:rPr>
        <w:t>-1</w:t>
      </w:r>
      <w:r w:rsidRPr="00D157C1">
        <w:t>.</w:t>
      </w:r>
    </w:p>
    <w:p w:rsidR="00EB7557" w:rsidRPr="00D157C1" w:rsidRDefault="00ED3FAB" w:rsidP="00B43506">
      <w:pPr>
        <w:spacing w:line="276" w:lineRule="auto"/>
      </w:pPr>
      <w:r w:rsidRPr="00D157C1">
        <w:t xml:space="preserve">Zarezi na kratkoj rešetki su </w:t>
      </w:r>
      <w:r w:rsidR="00EB7557" w:rsidRPr="00D157C1">
        <w:t xml:space="preserve">blago nagnuti u odnosu na zareze sa dugačke rešetke i </w:t>
      </w:r>
      <w:r w:rsidR="00DE514F" w:rsidRPr="00D157C1">
        <w:t>postavljene</w:t>
      </w:r>
      <w:r w:rsidR="00EB7557" w:rsidRPr="00D157C1">
        <w:t xml:space="preserve"> su jedna iznad </w:t>
      </w:r>
      <w:r w:rsidR="00C64A54" w:rsidRPr="00D157C1">
        <w:t>druge</w:t>
      </w:r>
      <w:r w:rsidR="00A5316A" w:rsidRPr="00D157C1">
        <w:t xml:space="preserve"> na veoma malom </w:t>
      </w:r>
      <w:r w:rsidR="00DE514F" w:rsidRPr="00D157C1">
        <w:t>rastojanju</w:t>
      </w:r>
      <w:r w:rsidR="00A5316A" w:rsidRPr="00D157C1">
        <w:t xml:space="preserve"> bez dodirivanja</w:t>
      </w:r>
      <w:r w:rsidR="00C64A54" w:rsidRPr="00D157C1">
        <w:t>.</w:t>
      </w:r>
      <w:r w:rsidR="002836F6" w:rsidRPr="00D157C1">
        <w:t xml:space="preserve"> </w:t>
      </w:r>
      <w:r w:rsidR="00C64A54" w:rsidRPr="00D157C1">
        <w:t>I</w:t>
      </w:r>
      <w:r w:rsidR="002836F6" w:rsidRPr="00D157C1">
        <w:t>zvor svetlosti i fot</w:t>
      </w:r>
      <w:r w:rsidR="00EB7557" w:rsidRPr="00D157C1">
        <w:t>o</w:t>
      </w:r>
      <w:r w:rsidR="00DE514F" w:rsidRPr="00D157C1">
        <w:t>-diode</w:t>
      </w:r>
      <w:r w:rsidR="00EB7557" w:rsidRPr="00D157C1">
        <w:t xml:space="preserve"> su postavljene ispod i iznad rešetki, respektivno.</w:t>
      </w:r>
    </w:p>
    <w:p w:rsidR="00EB7557" w:rsidRPr="00D157C1" w:rsidRDefault="00EB7557" w:rsidP="00B43506">
      <w:pPr>
        <w:spacing w:line="276" w:lineRule="auto"/>
      </w:pPr>
    </w:p>
    <w:p w:rsidR="00ED3FAB" w:rsidRDefault="00932EDF" w:rsidP="00B43506">
      <w:pPr>
        <w:spacing w:line="276" w:lineRule="auto"/>
        <w:jc w:val="center"/>
      </w:pPr>
      <w:r w:rsidRPr="00D157C1">
        <w:rPr>
          <w:noProof/>
          <w:lang w:val="en-US"/>
        </w:rPr>
        <w:drawing>
          <wp:inline distT="0" distB="0" distL="0" distR="0" wp14:anchorId="78EFADCB" wp14:editId="1DEB31C5">
            <wp:extent cx="3962953" cy="2162477"/>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Optička rešetka.png"/>
                    <pic:cNvPicPr/>
                  </pic:nvPicPr>
                  <pic:blipFill>
                    <a:blip r:embed="rId192">
                      <a:extLst>
                        <a:ext uri="{28A0092B-C50C-407E-A947-70E740481C1C}">
                          <a14:useLocalDpi xmlns:a14="http://schemas.microsoft.com/office/drawing/2010/main" val="0"/>
                        </a:ext>
                      </a:extLst>
                    </a:blip>
                    <a:stretch>
                      <a:fillRect/>
                    </a:stretch>
                  </pic:blipFill>
                  <pic:spPr>
                    <a:xfrm>
                      <a:off x="0" y="0"/>
                      <a:ext cx="3962953" cy="2162477"/>
                    </a:xfrm>
                    <a:prstGeom prst="rect">
                      <a:avLst/>
                    </a:prstGeom>
                  </pic:spPr>
                </pic:pic>
              </a:graphicData>
            </a:graphic>
          </wp:inline>
        </w:drawing>
      </w:r>
    </w:p>
    <w:p w:rsidR="00B91041" w:rsidRPr="00D157C1" w:rsidRDefault="00B91041" w:rsidP="00B43506">
      <w:pPr>
        <w:spacing w:line="276" w:lineRule="auto"/>
        <w:jc w:val="center"/>
      </w:pPr>
      <w:r>
        <w:t>Slika 47. Merni pretvarač pomeraja sa optičkim rešetkama</w:t>
      </w:r>
    </w:p>
    <w:p w:rsidR="00932EDF" w:rsidRPr="00D157C1" w:rsidRDefault="00932EDF" w:rsidP="00B43506">
      <w:pPr>
        <w:spacing w:line="276" w:lineRule="auto"/>
        <w:jc w:val="center"/>
      </w:pPr>
    </w:p>
    <w:p w:rsidR="00932EDF" w:rsidRPr="00D157C1" w:rsidRDefault="00C64A54" w:rsidP="00B43506">
      <w:pPr>
        <w:spacing w:line="276" w:lineRule="auto"/>
      </w:pPr>
      <w:r w:rsidRPr="00D157C1">
        <w:t xml:space="preserve">Svetlost koju emituje svetlosni izvor prolazi kroz sočivo koje </w:t>
      </w:r>
      <w:r w:rsidR="00DE514F" w:rsidRPr="00D157C1">
        <w:t>formira</w:t>
      </w:r>
      <w:r w:rsidRPr="00D157C1">
        <w:t xml:space="preserve"> kolimisani snop svetlosti koji prolazi kroz pokretnu dugu rešetku koja formira svetle i tamne pruge. Kada se duga rešetka pomeri za polovinu svog koraka pruge se pomere preko kratke rešetke i formiraju pokretne nizove svetlih i tamnih pruga. Kada svetle pruge pređu preko foto</w:t>
      </w:r>
      <w:r w:rsidR="00DE514F" w:rsidRPr="00D157C1">
        <w:t>-dioda</w:t>
      </w:r>
      <w:r w:rsidR="00A5316A" w:rsidRPr="00D157C1">
        <w:t xml:space="preserve"> one na svom izlazu daju naponski signal koji se dalje šalje odgovarajućem elektronskom kolu. Razlog postojanja para foto</w:t>
      </w:r>
      <w:r w:rsidR="00DE514F" w:rsidRPr="00D157C1">
        <w:t>-</w:t>
      </w:r>
      <w:r w:rsidR="00A5316A" w:rsidRPr="00D157C1">
        <w:t>dioda je u određivanju smera kretanja. Osetljivost uređaja najčešće odgovara četvrtini koraka kratke rešetke što je obično 0,6 µm. Usled odsustva frikcije između rešetaka inercijalna sila je praktično jednaka nuli. Izlazni signal je u vidu povorke impulsa uz dodatni signal koji ukazuje na smer kretanja.</w:t>
      </w:r>
    </w:p>
    <w:p w:rsidR="00A5316A" w:rsidRPr="00D157C1" w:rsidRDefault="00A5316A" w:rsidP="00B43506">
      <w:pPr>
        <w:spacing w:line="276" w:lineRule="auto"/>
      </w:pPr>
      <w:r w:rsidRPr="00D157C1">
        <w:t xml:space="preserve">Rotaciona verzija istog uređaja radi na identičnom principu i se sastoji iz dva diska sa radijalnim zarezima. Jedan od diskova sa grubljim korakom rešetke je pokretan, dok je drugi sa finijim korakom statičan. </w:t>
      </w:r>
    </w:p>
    <w:p w:rsidR="007F712C" w:rsidRPr="00D157C1" w:rsidRDefault="007F712C" w:rsidP="00B43506">
      <w:pPr>
        <w:spacing w:line="276" w:lineRule="auto"/>
      </w:pPr>
    </w:p>
    <w:p w:rsidR="00590D81" w:rsidRPr="00D157C1" w:rsidRDefault="00590D81" w:rsidP="00B43506">
      <w:pPr>
        <w:spacing w:line="276" w:lineRule="auto"/>
      </w:pPr>
    </w:p>
    <w:p w:rsidR="00863886" w:rsidRPr="00D157C1" w:rsidRDefault="00B77A85" w:rsidP="00B43506">
      <w:pPr>
        <w:pStyle w:val="Heading3"/>
        <w:spacing w:line="276" w:lineRule="auto"/>
      </w:pPr>
      <w:bookmarkStart w:id="62" w:name="_Toc194400183"/>
      <w:r w:rsidRPr="00D157C1">
        <w:t>6.2.3 Merni pretvarači brzine</w:t>
      </w:r>
      <w:bookmarkEnd w:id="62"/>
    </w:p>
    <w:p w:rsidR="00B77A85" w:rsidRPr="00D157C1" w:rsidRDefault="00B77A85" w:rsidP="00B43506">
      <w:pPr>
        <w:spacing w:line="276" w:lineRule="auto"/>
      </w:pPr>
    </w:p>
    <w:p w:rsidR="00B77A85" w:rsidRPr="00D157C1" w:rsidRDefault="00B77A85" w:rsidP="00B43506">
      <w:pPr>
        <w:spacing w:line="276" w:lineRule="auto"/>
        <w:rPr>
          <w:rFonts w:eastAsiaTheme="minorEastAsia"/>
        </w:rPr>
      </w:pPr>
      <w:r w:rsidRPr="00D157C1">
        <w:t xml:space="preserve">Brzina predstavlja vektorsku fizičku veličinu. Za njeno određivanje je potrebno poznavati kako intenzitet tako i pravac i smer. Jedinica mere za brzinu </w:t>
      </w:r>
      <w:r w:rsidR="007257CE" w:rsidRPr="00D157C1">
        <w:t xml:space="preserve">u SI sistemu </w:t>
      </w:r>
      <w:r w:rsidRPr="00D157C1">
        <w:t>je metar po sekundi [</w:t>
      </w:r>
      <m:oMath>
        <m:r>
          <w:rPr>
            <w:rFonts w:ascii="Cambria Math" w:hAnsi="Cambria Math"/>
          </w:rPr>
          <m:t>m/s</m:t>
        </m:r>
      </m:oMath>
      <w:r w:rsidRPr="00D157C1">
        <w:rPr>
          <w:rFonts w:eastAsiaTheme="minorEastAsia"/>
        </w:rPr>
        <w:t xml:space="preserve">]. Na osnovu izvedene jedinice za merenje brzine je očigledno da se brzina može definisati kao pređeni put u jedinici vremena. Međutim, ovakvo definisanje brzine nije sasvim korektno jer se odnosi na ono što se u fizici naziva prosečnom ili srednjom brzinom. Za potrebe merenja u </w:t>
      </w:r>
      <w:r w:rsidRPr="00D157C1">
        <w:rPr>
          <w:rFonts w:eastAsiaTheme="minorEastAsia"/>
        </w:rPr>
        <w:lastRenderedPageBreak/>
        <w:t>dinamičkim tehničkim sistemima od interesa je poznavati vrednost trenutne brzine koja se definiše kao:</w:t>
      </w:r>
    </w:p>
    <w:p w:rsidR="00B77A85" w:rsidRPr="00D157C1" w:rsidRDefault="00B77A85" w:rsidP="00B43506">
      <w:pPr>
        <w:spacing w:line="276" w:lineRule="auto"/>
        <w:rPr>
          <w:rFonts w:eastAsiaTheme="minorEastAsia"/>
        </w:rPr>
      </w:pPr>
    </w:p>
    <w:p w:rsidR="00B77A85" w:rsidRPr="00D157C1" w:rsidRDefault="005C504F" w:rsidP="00B43506">
      <w:pPr>
        <w:spacing w:line="276" w:lineRule="auto"/>
        <w:rPr>
          <w:rFonts w:eastAsiaTheme="minorEastAsia"/>
        </w:rPr>
      </w:pPr>
      <m:oMathPara>
        <m:oMath>
          <m:acc>
            <m:accPr>
              <m:chr m:val="⃗"/>
              <m:ctrlPr>
                <w:rPr>
                  <w:rFonts w:ascii="Cambria Math" w:hAnsi="Cambria Math"/>
                  <w:i/>
                </w:rPr>
              </m:ctrlPr>
            </m:accPr>
            <m:e>
              <m:r>
                <w:rPr>
                  <w:rFonts w:ascii="Cambria Math" w:hAnsi="Cambria Math"/>
                </w:rPr>
                <m:t>v</m:t>
              </m:r>
            </m:e>
          </m:acc>
          <m:r>
            <w:rPr>
              <w:rFonts w:ascii="Cambria Math" w:hAnsi="Cambria Math"/>
            </w:rPr>
            <m:t>=</m:t>
          </m:r>
          <m:f>
            <m:fPr>
              <m:ctrlPr>
                <w:rPr>
                  <w:rFonts w:ascii="Cambria Math" w:hAnsi="Cambria Math"/>
                  <w:i/>
                </w:rPr>
              </m:ctrlPr>
            </m:fPr>
            <m:num>
              <m:r>
                <w:rPr>
                  <w:rFonts w:ascii="Cambria Math" w:hAnsi="Cambria Math"/>
                </w:rPr>
                <m:t>d</m:t>
              </m:r>
              <m:acc>
                <m:accPr>
                  <m:chr m:val="⃗"/>
                  <m:ctrlPr>
                    <w:rPr>
                      <w:rFonts w:ascii="Cambria Math" w:hAnsi="Cambria Math"/>
                      <w:i/>
                    </w:rPr>
                  </m:ctrlPr>
                </m:accPr>
                <m:e>
                  <m:r>
                    <w:rPr>
                      <w:rFonts w:ascii="Cambria Math" w:hAnsi="Cambria Math"/>
                    </w:rPr>
                    <m:t>s</m:t>
                  </m:r>
                </m:e>
              </m:acc>
            </m:num>
            <m:den>
              <m:r>
                <w:rPr>
                  <w:rFonts w:ascii="Cambria Math" w:hAnsi="Cambria Math"/>
                </w:rPr>
                <m:t>dt</m:t>
              </m:r>
            </m:den>
          </m:f>
        </m:oMath>
      </m:oMathPara>
    </w:p>
    <w:p w:rsidR="00992098" w:rsidRPr="00D157C1" w:rsidRDefault="00992098" w:rsidP="00B43506">
      <w:pPr>
        <w:spacing w:line="276" w:lineRule="auto"/>
        <w:jc w:val="center"/>
        <w:rPr>
          <w:rFonts w:eastAsiaTheme="minorEastAsia"/>
        </w:rPr>
      </w:pPr>
      <w:r w:rsidRPr="00D157C1">
        <w:rPr>
          <w:rFonts w:eastAsiaTheme="minorEastAsia"/>
        </w:rPr>
        <w:t>(160)</w:t>
      </w:r>
    </w:p>
    <w:p w:rsidR="00992098" w:rsidRPr="00D157C1" w:rsidRDefault="00992098" w:rsidP="00B43506">
      <w:pPr>
        <w:spacing w:line="276" w:lineRule="auto"/>
        <w:jc w:val="center"/>
        <w:rPr>
          <w:rFonts w:eastAsiaTheme="minorEastAsia"/>
        </w:rPr>
      </w:pPr>
    </w:p>
    <w:p w:rsidR="00992098" w:rsidRPr="00D157C1" w:rsidRDefault="00DE514F" w:rsidP="00B43506">
      <w:pPr>
        <w:spacing w:line="276" w:lineRule="auto"/>
      </w:pPr>
      <w:r w:rsidRPr="00D157C1">
        <w:t>Poslednja</w:t>
      </w:r>
      <w:r w:rsidR="00992098" w:rsidRPr="00D157C1">
        <w:t xml:space="preserve"> relacija je od interesa za razumevanje principa na kojima rade pretvarači brzine zasnovani na merenju pomeraja.</w:t>
      </w:r>
    </w:p>
    <w:p w:rsidR="00992098" w:rsidRPr="00D157C1" w:rsidRDefault="00992098" w:rsidP="00B43506">
      <w:pPr>
        <w:spacing w:line="276" w:lineRule="auto"/>
      </w:pPr>
      <w:r w:rsidRPr="00D157C1">
        <w:t>Osim merenja linearne brzine od velikog praktičnog značaja je i određivanje brzine rotacije, tj. kružne brzine. Izvedena jedinica za iskazivanje vrednosti ugaone brzine je radijan po sekundi [</w:t>
      </w:r>
      <m:oMath>
        <m:r>
          <w:rPr>
            <w:rFonts w:ascii="Cambria Math" w:hAnsi="Cambria Math"/>
          </w:rPr>
          <m:t>rad/s</m:t>
        </m:r>
      </m:oMath>
      <w:r w:rsidRPr="00D157C1">
        <w:rPr>
          <w:rFonts w:eastAsiaTheme="minorEastAsia"/>
        </w:rPr>
        <w:t>] ili samo [</w:t>
      </w:r>
      <m:oMath>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r w:rsidRPr="00D157C1">
        <w:rPr>
          <w:rFonts w:eastAsiaTheme="minorEastAsia"/>
        </w:rPr>
        <w:t>].</w:t>
      </w:r>
    </w:p>
    <w:p w:rsidR="00992098" w:rsidRPr="00D157C1" w:rsidRDefault="00992098" w:rsidP="00B43506">
      <w:pPr>
        <w:spacing w:line="276" w:lineRule="auto"/>
      </w:pPr>
    </w:p>
    <w:p w:rsidR="00992098" w:rsidRPr="00D157C1" w:rsidRDefault="00992098" w:rsidP="00B43506">
      <w:pPr>
        <w:pStyle w:val="Heading4"/>
        <w:spacing w:line="276" w:lineRule="auto"/>
      </w:pPr>
      <w:bookmarkStart w:id="63" w:name="_Toc194400184"/>
      <w:r w:rsidRPr="00D157C1">
        <w:t>6.2.3.1 Reluktantni i induktivni merni pretvarači brzine</w:t>
      </w:r>
      <w:bookmarkEnd w:id="63"/>
    </w:p>
    <w:p w:rsidR="00B77A85" w:rsidRPr="00D157C1" w:rsidRDefault="00B77A85" w:rsidP="00B43506">
      <w:pPr>
        <w:spacing w:line="276" w:lineRule="auto"/>
      </w:pPr>
    </w:p>
    <w:p w:rsidR="007257CE" w:rsidRPr="00D157C1" w:rsidRDefault="007257CE" w:rsidP="00B43506">
      <w:pPr>
        <w:spacing w:line="276" w:lineRule="auto"/>
      </w:pPr>
      <w:r w:rsidRPr="00D157C1">
        <w:t xml:space="preserve">Reluktantni merni pretvarači brzine mogu biti sa jezgrom od mekog gvožđa i stalnim magnetom ili transformatorskog tipa. Kod reluktantnog davača sa jezgrom </w:t>
      </w:r>
      <w:r w:rsidR="00C84004" w:rsidRPr="00D157C1">
        <w:t xml:space="preserve">od mekog gvožđa </w:t>
      </w:r>
      <w:r w:rsidR="00E60552" w:rsidRPr="00D157C1">
        <w:t xml:space="preserve"> senzori rade na principu Faradejevog zakona elektromagnetne indukcije; stoga se mogu nazvati i elektromagnetnim senzori. U osnovi, indukovana elektromotorna sila u senzoru zavisi od linearne ili ugaone brzine kretanja. Merni pretvarač sa </w:t>
      </w:r>
      <w:r w:rsidR="00DE514F" w:rsidRPr="00D157C1">
        <w:t>promenljivom</w:t>
      </w:r>
      <w:r w:rsidR="00E60552" w:rsidRPr="00D157C1">
        <w:t xml:space="preserve"> reluktansom sastoji se od feromagnetnog, zupčastog točka pričvršćenog za rotirajuću osovinu, i kalem namotan</w:t>
      </w:r>
      <w:r w:rsidR="00C1474F" w:rsidRPr="00D157C1">
        <w:t>og</w:t>
      </w:r>
      <w:r w:rsidR="00E60552" w:rsidRPr="00D157C1">
        <w:t xml:space="preserve"> na trajni magnet, produžen mekanim gvozdenim stubom. Točak</w:t>
      </w:r>
      <w:r w:rsidR="00C1474F" w:rsidRPr="00D157C1">
        <w:t xml:space="preserve"> </w:t>
      </w:r>
      <w:r w:rsidR="00E60552" w:rsidRPr="00D157C1">
        <w:t xml:space="preserve">kreće se u neposrednoj blizini stuba, uzrokujući da se fluks povezan kalemom promeni, </w:t>
      </w:r>
      <w:r w:rsidR="00C1474F" w:rsidRPr="00D157C1">
        <w:t>indukujući elektromotornu silu</w:t>
      </w:r>
      <w:r w:rsidR="00E60552" w:rsidRPr="00D157C1">
        <w:t xml:space="preserve"> u kalemu. </w:t>
      </w:r>
      <w:r w:rsidR="00C1474F" w:rsidRPr="00D157C1">
        <w:t>Reluktansa</w:t>
      </w:r>
      <w:r w:rsidR="00E60552" w:rsidRPr="00D157C1">
        <w:t xml:space="preserve"> kola zavisi od širine vazdušnog </w:t>
      </w:r>
      <w:r w:rsidR="00C1474F" w:rsidRPr="00D157C1">
        <w:t>zazora</w:t>
      </w:r>
      <w:r w:rsidR="00E60552" w:rsidRPr="00D157C1">
        <w:t xml:space="preserve"> između rotirajuć</w:t>
      </w:r>
      <w:r w:rsidR="00C1474F" w:rsidRPr="00D157C1">
        <w:t xml:space="preserve">eg </w:t>
      </w:r>
      <w:r w:rsidR="00E60552" w:rsidRPr="00D157C1">
        <w:t>toč</w:t>
      </w:r>
      <w:r w:rsidR="00C1474F" w:rsidRPr="00D157C1">
        <w:t>ka</w:t>
      </w:r>
      <w:r w:rsidR="00E60552" w:rsidRPr="00D157C1">
        <w:t xml:space="preserve"> i </w:t>
      </w:r>
      <w:r w:rsidR="00C1474F" w:rsidRPr="00D157C1">
        <w:t>namotaja</w:t>
      </w:r>
      <w:r w:rsidR="00E60552" w:rsidRPr="00D157C1">
        <w:t xml:space="preserve">. Kada je zub blizu </w:t>
      </w:r>
      <w:r w:rsidR="00C1474F" w:rsidRPr="00D157C1">
        <w:t>namotaja</w:t>
      </w:r>
      <w:r w:rsidR="00E60552" w:rsidRPr="00D157C1">
        <w:t xml:space="preserve">, </w:t>
      </w:r>
      <w:r w:rsidR="00C1474F" w:rsidRPr="00D157C1">
        <w:t>reluktansa</w:t>
      </w:r>
      <w:r w:rsidR="00E60552" w:rsidRPr="00D157C1">
        <w:t xml:space="preserve"> je minimaln</w:t>
      </w:r>
      <w:r w:rsidR="00C1474F" w:rsidRPr="00D157C1">
        <w:t>a</w:t>
      </w:r>
      <w:r w:rsidR="00E60552" w:rsidRPr="00D157C1">
        <w:t xml:space="preserve"> i to</w:t>
      </w:r>
      <w:r w:rsidR="00C1474F" w:rsidRPr="00D157C1">
        <w:t xml:space="preserve"> povećava kako se zub udalјava od namotaja</w:t>
      </w:r>
      <w:r w:rsidR="00470CCE" w:rsidRPr="00D157C1">
        <w:t>, što posledično stvara periodični izlazni napon.</w:t>
      </w:r>
    </w:p>
    <w:p w:rsidR="00C1474F" w:rsidRPr="00D157C1" w:rsidRDefault="00C1474F" w:rsidP="00B43506">
      <w:pPr>
        <w:spacing w:line="276" w:lineRule="auto"/>
      </w:pPr>
    </w:p>
    <w:p w:rsidR="005E624E" w:rsidRDefault="005E624E" w:rsidP="00B43506">
      <w:pPr>
        <w:spacing w:line="276" w:lineRule="auto"/>
        <w:jc w:val="center"/>
      </w:pPr>
      <w:r w:rsidRPr="00D157C1">
        <w:rPr>
          <w:noProof/>
          <w:lang w:val="en-US"/>
        </w:rPr>
        <w:drawing>
          <wp:inline distT="0" distB="0" distL="0" distR="0" wp14:anchorId="62E11121" wp14:editId="6F5B1286">
            <wp:extent cx="4280007" cy="262794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Reluktantni taho.png"/>
                    <pic:cNvPicPr/>
                  </pic:nvPicPr>
                  <pic:blipFill rotWithShape="1">
                    <a:blip r:embed="rId193">
                      <a:extLst>
                        <a:ext uri="{28A0092B-C50C-407E-A947-70E740481C1C}">
                          <a14:useLocalDpi xmlns:a14="http://schemas.microsoft.com/office/drawing/2010/main" val="0"/>
                        </a:ext>
                      </a:extLst>
                    </a:blip>
                    <a:srcRect r="1025" b="8642"/>
                    <a:stretch/>
                  </pic:blipFill>
                  <pic:spPr bwMode="auto">
                    <a:xfrm>
                      <a:off x="0" y="0"/>
                      <a:ext cx="4280605" cy="2628307"/>
                    </a:xfrm>
                    <a:prstGeom prst="rect">
                      <a:avLst/>
                    </a:prstGeom>
                    <a:ln>
                      <a:noFill/>
                    </a:ln>
                    <a:extLst>
                      <a:ext uri="{53640926-AAD7-44D8-BBD7-CCE9431645EC}">
                        <a14:shadowObscured xmlns:a14="http://schemas.microsoft.com/office/drawing/2010/main"/>
                      </a:ext>
                    </a:extLst>
                  </pic:spPr>
                </pic:pic>
              </a:graphicData>
            </a:graphic>
          </wp:inline>
        </w:drawing>
      </w:r>
    </w:p>
    <w:p w:rsidR="00B91041" w:rsidRPr="00D157C1" w:rsidRDefault="00B91041" w:rsidP="00B43506">
      <w:pPr>
        <w:spacing w:line="276" w:lineRule="auto"/>
        <w:jc w:val="center"/>
      </w:pPr>
      <w:r>
        <w:t>Slika 48. Reluktantni merni pretvarači brzine</w:t>
      </w:r>
    </w:p>
    <w:p w:rsidR="005E624E" w:rsidRPr="00D157C1" w:rsidRDefault="005E624E" w:rsidP="00B43506">
      <w:pPr>
        <w:spacing w:line="276" w:lineRule="auto"/>
      </w:pPr>
    </w:p>
    <w:p w:rsidR="00A5316A" w:rsidRPr="00D157C1" w:rsidRDefault="00470CCE" w:rsidP="00B43506">
      <w:pPr>
        <w:spacing w:line="276" w:lineRule="auto"/>
        <w:rPr>
          <w:rFonts w:eastAsiaTheme="minorEastAsia"/>
          <w:color w:val="FF0000"/>
        </w:rPr>
      </w:pPr>
      <w:r w:rsidRPr="00D157C1">
        <w:lastRenderedPageBreak/>
        <w:t xml:space="preserve">Ako </w:t>
      </w:r>
      <w:r w:rsidR="00DE514F" w:rsidRPr="00D157C1">
        <w:t>zupčasti</w:t>
      </w:r>
      <w:r w:rsidRPr="00D157C1">
        <w:t xml:space="preserve"> točak ima N zubaca frekvencija izlaznog napona iznosi </w:t>
      </w:r>
      <m:oMath>
        <m:r>
          <w:rPr>
            <w:rFonts w:ascii="Cambria Math" w:hAnsi="Cambria Math"/>
          </w:rPr>
          <m:t>f=N</m:t>
        </m:r>
        <m:sSub>
          <m:sSubPr>
            <m:ctrlPr>
              <w:rPr>
                <w:rFonts w:ascii="Cambria Math" w:hAnsi="Cambria Math"/>
                <w:i/>
              </w:rPr>
            </m:ctrlPr>
          </m:sSubPr>
          <m:e>
            <m:r>
              <w:rPr>
                <w:rFonts w:ascii="Cambria Math" w:hAnsi="Cambria Math"/>
              </w:rPr>
              <m:t>f</m:t>
            </m:r>
          </m:e>
          <m:sub>
            <m:r>
              <w:rPr>
                <w:rFonts w:ascii="Cambria Math" w:hAnsi="Cambria Math"/>
              </w:rPr>
              <m:t>0</m:t>
            </m:r>
          </m:sub>
        </m:sSub>
      </m:oMath>
      <w:r w:rsidRPr="00D157C1">
        <w:rPr>
          <w:rFonts w:eastAsiaTheme="minorEastAsia"/>
        </w:rPr>
        <w:t xml:space="preserve"> gde je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oMath>
      <w:r w:rsidRPr="00D157C1">
        <w:rPr>
          <w:rFonts w:eastAsiaTheme="minorEastAsia"/>
        </w:rPr>
        <w:t xml:space="preserve"> broj obrtaja zupčastog točka u sekundi. Amplituda i frekvencija izlaznog napona su proporcionalni ugaonoj brzini osovine. Za ošitavanje brzine se onda mogu koristiti naizmenični voltmetri ili kola za merenje učestanosti.</w:t>
      </w:r>
      <w:r w:rsidR="00A51474" w:rsidRPr="00D157C1">
        <w:rPr>
          <w:rFonts w:eastAsiaTheme="minorEastAsia"/>
        </w:rPr>
        <w:t xml:space="preserve"> </w:t>
      </w:r>
      <w:r w:rsidR="00A51474" w:rsidRPr="00D157C1">
        <w:rPr>
          <w:rFonts w:eastAsiaTheme="minorEastAsia"/>
          <w:color w:val="FF0000"/>
        </w:rPr>
        <w:t>Dodati induktivni.</w:t>
      </w:r>
    </w:p>
    <w:p w:rsidR="00470CCE" w:rsidRPr="00D157C1" w:rsidRDefault="00470CCE" w:rsidP="00B43506">
      <w:pPr>
        <w:spacing w:line="276" w:lineRule="auto"/>
        <w:rPr>
          <w:rFonts w:eastAsiaTheme="minorEastAsia"/>
        </w:rPr>
      </w:pPr>
    </w:p>
    <w:p w:rsidR="00470CCE" w:rsidRPr="00D157C1" w:rsidRDefault="00470CCE" w:rsidP="00B43506">
      <w:pPr>
        <w:pStyle w:val="Heading4"/>
        <w:spacing w:line="276" w:lineRule="auto"/>
      </w:pPr>
      <w:bookmarkStart w:id="64" w:name="_Toc194400185"/>
      <w:r w:rsidRPr="00D157C1">
        <w:t xml:space="preserve">6.2.3.2 </w:t>
      </w:r>
      <w:r w:rsidR="00290E22" w:rsidRPr="00D157C1">
        <w:t>Optoelektronski i stroboskopski merni pretvarači brzine</w:t>
      </w:r>
      <w:bookmarkEnd w:id="64"/>
    </w:p>
    <w:p w:rsidR="00290E22" w:rsidRPr="00D157C1" w:rsidRDefault="00290E22" w:rsidP="00B43506">
      <w:pPr>
        <w:spacing w:line="276" w:lineRule="auto"/>
      </w:pPr>
    </w:p>
    <w:p w:rsidR="00A51474" w:rsidRPr="00D157C1" w:rsidRDefault="00290E22" w:rsidP="00B43506">
      <w:pPr>
        <w:spacing w:line="276" w:lineRule="auto"/>
      </w:pPr>
      <w:r w:rsidRPr="00D157C1">
        <w:t xml:space="preserve">Optoelektronski merni pretvarači brzine </w:t>
      </w:r>
      <w:r w:rsidR="00335E15" w:rsidRPr="00D157C1">
        <w:t>imaju izlazni signal velike amplitude koja ne zavisi od ugaone brzine. Sastoji se od rotirajućeg diska koji po obodu ima proreze jednakih širina.</w:t>
      </w:r>
      <w:r w:rsidR="00A51474" w:rsidRPr="00D157C1">
        <w:t xml:space="preserve"> Svetlost sa sijalice pada na foto</w:t>
      </w:r>
      <w:r w:rsidR="00DE514F" w:rsidRPr="00D157C1">
        <w:t>-</w:t>
      </w:r>
      <w:r w:rsidR="00A51474" w:rsidRPr="00D157C1">
        <w:t>diodu kada prolazi kroz otvor na ploči, a foto</w:t>
      </w:r>
      <w:r w:rsidR="00DE514F" w:rsidRPr="00D157C1">
        <w:t>-</w:t>
      </w:r>
      <w:r w:rsidR="00A51474" w:rsidRPr="00D157C1">
        <w:t>diod</w:t>
      </w:r>
      <w:r w:rsidR="00DE514F" w:rsidRPr="00D157C1">
        <w:t>a</w:t>
      </w:r>
      <w:r w:rsidR="00A51474" w:rsidRPr="00D157C1">
        <w:t xml:space="preserve"> generiše naponski impuls.</w:t>
      </w:r>
    </w:p>
    <w:p w:rsidR="00C547B6" w:rsidRDefault="00C547B6" w:rsidP="00B43506">
      <w:pPr>
        <w:spacing w:line="276" w:lineRule="auto"/>
        <w:jc w:val="center"/>
        <w:rPr>
          <w:noProof/>
          <w:lang w:val="en-US"/>
        </w:rPr>
      </w:pPr>
    </w:p>
    <w:p w:rsidR="00A51474" w:rsidRPr="00D157C1" w:rsidRDefault="00A51474" w:rsidP="00B43506">
      <w:pPr>
        <w:spacing w:line="276" w:lineRule="auto"/>
        <w:jc w:val="center"/>
      </w:pPr>
      <w:r w:rsidRPr="00D157C1">
        <w:rPr>
          <w:noProof/>
          <w:lang w:val="en-US"/>
        </w:rPr>
        <w:drawing>
          <wp:inline distT="0" distB="0" distL="0" distR="0" wp14:anchorId="13E2A255" wp14:editId="787A4FE5">
            <wp:extent cx="2827725" cy="1905641"/>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Optoelektronski taho.png"/>
                    <pic:cNvPicPr/>
                  </pic:nvPicPr>
                  <pic:blipFill rotWithShape="1">
                    <a:blip r:embed="rId194">
                      <a:extLst>
                        <a:ext uri="{28A0092B-C50C-407E-A947-70E740481C1C}">
                          <a14:useLocalDpi xmlns:a14="http://schemas.microsoft.com/office/drawing/2010/main" val="0"/>
                        </a:ext>
                      </a:extLst>
                    </a:blip>
                    <a:srcRect r="1697" b="11865"/>
                    <a:stretch/>
                  </pic:blipFill>
                  <pic:spPr bwMode="auto">
                    <a:xfrm>
                      <a:off x="0" y="0"/>
                      <a:ext cx="2828120" cy="1905907"/>
                    </a:xfrm>
                    <a:prstGeom prst="rect">
                      <a:avLst/>
                    </a:prstGeom>
                    <a:ln>
                      <a:noFill/>
                    </a:ln>
                    <a:extLst>
                      <a:ext uri="{53640926-AAD7-44D8-BBD7-CCE9431645EC}">
                        <a14:shadowObscured xmlns:a14="http://schemas.microsoft.com/office/drawing/2010/main"/>
                      </a:ext>
                    </a:extLst>
                  </pic:spPr>
                </pic:pic>
              </a:graphicData>
            </a:graphic>
          </wp:inline>
        </w:drawing>
      </w:r>
    </w:p>
    <w:p w:rsidR="00A51474" w:rsidRDefault="00C547B6" w:rsidP="00B43506">
      <w:pPr>
        <w:spacing w:line="276" w:lineRule="auto"/>
        <w:jc w:val="center"/>
      </w:pPr>
      <w:r>
        <w:t>Slika 49. Optoelektronski merni pretvarač brzine</w:t>
      </w:r>
    </w:p>
    <w:p w:rsidR="00C547B6" w:rsidRPr="00D157C1" w:rsidRDefault="00C547B6" w:rsidP="00B43506">
      <w:pPr>
        <w:spacing w:line="276" w:lineRule="auto"/>
        <w:jc w:val="center"/>
      </w:pPr>
    </w:p>
    <w:p w:rsidR="00A5316A" w:rsidRPr="00D157C1" w:rsidRDefault="00A51474" w:rsidP="00B43506">
      <w:pPr>
        <w:spacing w:line="276" w:lineRule="auto"/>
      </w:pPr>
      <w:r w:rsidRPr="00D157C1">
        <w:t>Ovako generisani napon ide na pojačavač, a zatim na elektronsko kolo za merenje frekvencije. Broj obrtaja, odnosno ugaona brzina obrtanja diska se izračunava na isti način kao kod reluktantnog pretvarača brzine.</w:t>
      </w:r>
    </w:p>
    <w:p w:rsidR="00F87927" w:rsidRPr="00D157C1" w:rsidRDefault="00F87927" w:rsidP="00B43506">
      <w:pPr>
        <w:spacing w:line="276" w:lineRule="auto"/>
      </w:pPr>
      <w:r w:rsidRPr="00D157C1">
        <w:t xml:space="preserve">Stroboskopski merni pretvarač radi na principu usaglašavanja frekvence bljeskova sa generatora </w:t>
      </w:r>
      <w:r w:rsidR="00DE514F" w:rsidRPr="00D157C1">
        <w:t>impulsa</w:t>
      </w:r>
      <w:r w:rsidRPr="00D157C1">
        <w:t xml:space="preserve"> i izvora svetlosti i markera na objektu koji rotira. Kada se frekvenca bljeskanja izvora svetlosti poklopi sa brzinom </w:t>
      </w:r>
      <w:r w:rsidR="00DE514F" w:rsidRPr="00D157C1">
        <w:t>tj.</w:t>
      </w:r>
      <w:r w:rsidRPr="00D157C1">
        <w:t xml:space="preserve"> frekvencom obrtanja markera dobija se utisak da se marker ne pomera. Vrednost frekvence bljeskanja zapravo predstavlja broj obrtaja objekta čija se ugaona brzina meri.</w:t>
      </w:r>
    </w:p>
    <w:p w:rsidR="00C547B6" w:rsidRDefault="00C547B6" w:rsidP="00B43506">
      <w:pPr>
        <w:spacing w:line="276" w:lineRule="auto"/>
        <w:jc w:val="center"/>
        <w:rPr>
          <w:noProof/>
          <w:lang w:val="en-US"/>
        </w:rPr>
      </w:pPr>
    </w:p>
    <w:p w:rsidR="005E7AB2" w:rsidRDefault="005E7AB2" w:rsidP="00B43506">
      <w:pPr>
        <w:spacing w:line="276" w:lineRule="auto"/>
        <w:jc w:val="center"/>
      </w:pPr>
      <w:r w:rsidRPr="00D157C1">
        <w:rPr>
          <w:noProof/>
          <w:lang w:val="en-US"/>
        </w:rPr>
        <w:drawing>
          <wp:inline distT="0" distB="0" distL="0" distR="0" wp14:anchorId="07580D2A" wp14:editId="57FDB93B">
            <wp:extent cx="3550023" cy="1736592"/>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Stroboskop.png"/>
                    <pic:cNvPicPr/>
                  </pic:nvPicPr>
                  <pic:blipFill rotWithShape="1">
                    <a:blip r:embed="rId195">
                      <a:extLst>
                        <a:ext uri="{28A0092B-C50C-407E-A947-70E740481C1C}">
                          <a14:useLocalDpi xmlns:a14="http://schemas.microsoft.com/office/drawing/2010/main" val="0"/>
                        </a:ext>
                      </a:extLst>
                    </a:blip>
                    <a:srcRect r="1400" b="19683"/>
                    <a:stretch/>
                  </pic:blipFill>
                  <pic:spPr bwMode="auto">
                    <a:xfrm>
                      <a:off x="0" y="0"/>
                      <a:ext cx="3550519" cy="1736835"/>
                    </a:xfrm>
                    <a:prstGeom prst="rect">
                      <a:avLst/>
                    </a:prstGeom>
                    <a:ln>
                      <a:noFill/>
                    </a:ln>
                    <a:extLst>
                      <a:ext uri="{53640926-AAD7-44D8-BBD7-CCE9431645EC}">
                        <a14:shadowObscured xmlns:a14="http://schemas.microsoft.com/office/drawing/2010/main"/>
                      </a:ext>
                    </a:extLst>
                  </pic:spPr>
                </pic:pic>
              </a:graphicData>
            </a:graphic>
          </wp:inline>
        </w:drawing>
      </w:r>
    </w:p>
    <w:p w:rsidR="00C547B6" w:rsidRPr="00D157C1" w:rsidRDefault="00C547B6" w:rsidP="00B43506">
      <w:pPr>
        <w:spacing w:line="276" w:lineRule="auto"/>
        <w:jc w:val="center"/>
      </w:pPr>
      <w:r>
        <w:t>Slika 50. Stroboskopski merni pretvarač brzine</w:t>
      </w:r>
    </w:p>
    <w:p w:rsidR="00F87927" w:rsidRPr="00D157C1" w:rsidRDefault="00F87927" w:rsidP="00B43506">
      <w:pPr>
        <w:spacing w:line="276" w:lineRule="auto"/>
      </w:pPr>
    </w:p>
    <w:p w:rsidR="00F87927" w:rsidRPr="00D157C1" w:rsidRDefault="00DE514F" w:rsidP="00B43506">
      <w:pPr>
        <w:pStyle w:val="Heading4"/>
        <w:spacing w:line="276" w:lineRule="auto"/>
      </w:pPr>
      <w:bookmarkStart w:id="65" w:name="_Toc194400186"/>
      <w:r w:rsidRPr="00D157C1">
        <w:lastRenderedPageBreak/>
        <w:t>6.2.2.3 Tahogeneratori</w:t>
      </w:r>
      <w:bookmarkEnd w:id="65"/>
    </w:p>
    <w:p w:rsidR="00DE514F" w:rsidRPr="00D157C1" w:rsidRDefault="00DE514F" w:rsidP="00B43506">
      <w:pPr>
        <w:spacing w:line="276" w:lineRule="auto"/>
      </w:pPr>
    </w:p>
    <w:p w:rsidR="00DE514F" w:rsidRPr="00D157C1" w:rsidRDefault="00DE514F" w:rsidP="00B43506">
      <w:pPr>
        <w:spacing w:line="276" w:lineRule="auto"/>
      </w:pPr>
      <w:r w:rsidRPr="00D157C1">
        <w:t xml:space="preserve">Tahogeneratori predstavljaju minijaturne </w:t>
      </w:r>
      <w:r w:rsidR="009E7566" w:rsidRPr="00D157C1">
        <w:t xml:space="preserve">generatore elektromotorne sile (napona) koji mogu biti jednosmerni ili naizmenični. </w:t>
      </w:r>
      <w:r w:rsidR="004F7CB2" w:rsidRPr="00D157C1">
        <w:t xml:space="preserve">Detaljno modelovanje tahogeneratora jednosmerne struje je prikazano u poglavlju </w:t>
      </w:r>
      <w:r w:rsidR="004F7CB2" w:rsidRPr="00D157C1">
        <w:rPr>
          <w:i/>
        </w:rPr>
        <w:t>6.1.3</w:t>
      </w:r>
      <w:r w:rsidR="004F7CB2" w:rsidRPr="00D157C1">
        <w:t>. Jednosmerni tahogenerator ima magnetno polje koje je statično, a provodnik se kreće, dok je se kod naizmeničnog tipa magnetno polje okreće, a namotaji (provodnik) stoje. Takođe, naizmenični tahogenerator ne poseduje komutator</w:t>
      </w:r>
      <w:r w:rsidR="006846E8" w:rsidRPr="00D157C1">
        <w:t>.</w:t>
      </w:r>
    </w:p>
    <w:p w:rsidR="00A5316A" w:rsidRPr="00D157C1" w:rsidRDefault="006846E8" w:rsidP="00B43506">
      <w:pPr>
        <w:spacing w:line="276" w:lineRule="auto"/>
      </w:pPr>
      <w:r w:rsidRPr="00D157C1">
        <w:t>Naizme</w:t>
      </w:r>
      <w:r w:rsidR="00BB0FFB" w:rsidRPr="00D157C1">
        <w:t xml:space="preserve">nični tahogeneratori mogu postoje u dve verzije: sinhroni i asinhroni. Prvi su sinhroni motori sa rotorom od stalnog magneta. Kod njega su amplituda i frekvencija direktno proporcionalni ugaonoj brzini rotora. </w:t>
      </w:r>
    </w:p>
    <w:p w:rsidR="00BB0FFB" w:rsidRPr="00D157C1" w:rsidRDefault="00BB0FFB" w:rsidP="00B43506">
      <w:pPr>
        <w:spacing w:line="276" w:lineRule="auto"/>
      </w:pPr>
      <w:r w:rsidRPr="00D157C1">
        <w:t xml:space="preserve">Bolja opcija, sa stanovišta linearnosti statičke karakteristike, su dvofazni asinhroni tahogeneratori (tahogenerator sa vučenim rotorom). Ovde je rotor u vidu šupljeg aluminijumskog cilindra, a pobudni i generatorski namotaji su postavljeni jedan u odnosu na drugi pod uglom od 90°. U stanju mirovanja </w:t>
      </w:r>
      <w:r w:rsidR="004C55D5" w:rsidRPr="00D157C1">
        <w:t>naizmenični magnetni fluks je normalan na generatorske namotaje te je izlazni napon jednak nuli. Pri okretanju kratko spojenog rotora u njemu se indukuje obrtna elektromotorna sila koja stvara magnetno polje čije su linije sile i smeru izlaznog (generatorskog) namotaja. Na ovaj način se u izlaznom namotaju indukuje elektromotorna sila čija je frekvencija identična frekvenciji obrtanja rotora a amplituda proporcionalna brzini rotora.</w:t>
      </w:r>
    </w:p>
    <w:p w:rsidR="00B34305" w:rsidRPr="00D157C1" w:rsidRDefault="00B34305" w:rsidP="00B43506">
      <w:pPr>
        <w:spacing w:line="276" w:lineRule="auto"/>
      </w:pPr>
    </w:p>
    <w:p w:rsidR="00B34305" w:rsidRPr="00D157C1" w:rsidRDefault="00B34305" w:rsidP="00B43506">
      <w:pPr>
        <w:spacing w:line="276" w:lineRule="auto"/>
        <w:jc w:val="center"/>
      </w:pPr>
      <w:r w:rsidRPr="00D157C1">
        <w:rPr>
          <w:noProof/>
          <w:lang w:val="en-US"/>
        </w:rPr>
        <w:drawing>
          <wp:inline distT="0" distB="0" distL="0" distR="0" wp14:anchorId="3BB7F662" wp14:editId="1B73E14D">
            <wp:extent cx="2051637" cy="2136162"/>
            <wp:effectExtent l="0" t="0" r="0" b="0"/>
            <wp:docPr id="68" name="Picture 8" descr="454px-Alternator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8" descr="454px-Alternator_1"/>
                    <pic:cNvPicPr>
                      <a:picLocks noChangeAspect="1" noChangeArrowheads="1"/>
                    </pic:cNvPicPr>
                  </pic:nvPicPr>
                  <pic:blipFill rotWithShape="1">
                    <a:blip r:embed="rId196" cstate="print"/>
                    <a:srcRect r="2796" b="8834"/>
                    <a:stretch/>
                  </pic:blipFill>
                  <pic:spPr bwMode="auto">
                    <a:xfrm>
                      <a:off x="0" y="0"/>
                      <a:ext cx="2052031" cy="2136572"/>
                    </a:xfrm>
                    <a:prstGeom prst="rect">
                      <a:avLst/>
                    </a:prstGeom>
                    <a:noFill/>
                    <a:ln>
                      <a:noFill/>
                    </a:ln>
                    <a:extLst>
                      <a:ext uri="{53640926-AAD7-44D8-BBD7-CCE9431645EC}">
                        <a14:shadowObscured xmlns:a14="http://schemas.microsoft.com/office/drawing/2010/main"/>
                      </a:ext>
                    </a:extLst>
                  </pic:spPr>
                </pic:pic>
              </a:graphicData>
            </a:graphic>
          </wp:inline>
        </w:drawing>
      </w:r>
      <w:r w:rsidRPr="00D157C1">
        <w:t xml:space="preserve"> </w:t>
      </w:r>
      <w:r w:rsidRPr="00D157C1">
        <w:rPr>
          <w:noProof/>
          <w:lang w:val="en-US"/>
        </w:rPr>
        <w:drawing>
          <wp:inline distT="0" distB="0" distL="0" distR="0" wp14:anchorId="4796F654" wp14:editId="0574C691">
            <wp:extent cx="2876951" cy="2343477"/>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AC taho.png"/>
                    <pic:cNvPicPr/>
                  </pic:nvPicPr>
                  <pic:blipFill>
                    <a:blip r:embed="rId197">
                      <a:extLst>
                        <a:ext uri="{28A0092B-C50C-407E-A947-70E740481C1C}">
                          <a14:useLocalDpi xmlns:a14="http://schemas.microsoft.com/office/drawing/2010/main" val="0"/>
                        </a:ext>
                      </a:extLst>
                    </a:blip>
                    <a:stretch>
                      <a:fillRect/>
                    </a:stretch>
                  </pic:blipFill>
                  <pic:spPr>
                    <a:xfrm>
                      <a:off x="0" y="0"/>
                      <a:ext cx="2876951" cy="2343477"/>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547B6" w:rsidTr="00C547B6">
        <w:tc>
          <w:tcPr>
            <w:tcW w:w="4508" w:type="dxa"/>
          </w:tcPr>
          <w:p w:rsidR="00C547B6" w:rsidRDefault="00C547B6" w:rsidP="00B43506">
            <w:pPr>
              <w:spacing w:line="276" w:lineRule="auto"/>
              <w:jc w:val="center"/>
            </w:pPr>
            <w:r>
              <w:t>(a)</w:t>
            </w:r>
          </w:p>
        </w:tc>
        <w:tc>
          <w:tcPr>
            <w:tcW w:w="4508" w:type="dxa"/>
          </w:tcPr>
          <w:p w:rsidR="00C547B6" w:rsidRDefault="00C547B6" w:rsidP="00B43506">
            <w:pPr>
              <w:spacing w:line="276" w:lineRule="auto"/>
              <w:jc w:val="center"/>
            </w:pPr>
            <w:r>
              <w:t>(b)</w:t>
            </w:r>
          </w:p>
        </w:tc>
      </w:tr>
    </w:tbl>
    <w:p w:rsidR="00487198" w:rsidRPr="00D157C1" w:rsidRDefault="00C547B6" w:rsidP="00B43506">
      <w:pPr>
        <w:spacing w:line="276" w:lineRule="auto"/>
        <w:jc w:val="center"/>
      </w:pPr>
      <w:r>
        <w:t>Slika 51. (a) Principska šema generatora naizmenične struje (b) tahogenerator sa vučenim rotorom</w:t>
      </w:r>
    </w:p>
    <w:p w:rsidR="00487198" w:rsidRPr="00D157C1" w:rsidRDefault="00487198" w:rsidP="00B43506">
      <w:pPr>
        <w:spacing w:line="276" w:lineRule="auto"/>
        <w:jc w:val="center"/>
      </w:pPr>
    </w:p>
    <w:p w:rsidR="006846E8" w:rsidRPr="00D157C1" w:rsidRDefault="00833659" w:rsidP="00B43506">
      <w:pPr>
        <w:pStyle w:val="Heading3"/>
        <w:spacing w:line="276" w:lineRule="auto"/>
      </w:pPr>
      <w:bookmarkStart w:id="66" w:name="_Toc194400187"/>
      <w:r w:rsidRPr="00D157C1">
        <w:t>6.2.4 Merni pretvarači temperature</w:t>
      </w:r>
      <w:bookmarkEnd w:id="66"/>
    </w:p>
    <w:p w:rsidR="00833659" w:rsidRPr="00D157C1" w:rsidRDefault="00833659" w:rsidP="00B43506">
      <w:pPr>
        <w:spacing w:line="276" w:lineRule="auto"/>
      </w:pPr>
    </w:p>
    <w:p w:rsidR="00833659" w:rsidRPr="00D157C1" w:rsidRDefault="00786CBA" w:rsidP="00B43506">
      <w:pPr>
        <w:spacing w:line="276" w:lineRule="auto"/>
      </w:pPr>
      <w:r w:rsidRPr="00D157C1">
        <w:t>Temperatura</w:t>
      </w:r>
      <w:r w:rsidR="00C94DCA" w:rsidRPr="00D157C1">
        <w:t xml:space="preserve"> (oznaka </w:t>
      </w:r>
      <w:r w:rsidR="00C94DCA" w:rsidRPr="00D157C1">
        <w:rPr>
          <w:i/>
        </w:rPr>
        <w:t>T</w:t>
      </w:r>
      <w:r w:rsidR="00C94DCA" w:rsidRPr="00D157C1">
        <w:t>)</w:t>
      </w:r>
      <w:r w:rsidRPr="00D157C1">
        <w:t xml:space="preserve"> se u fizici definiše kao srednja kinetička energija </w:t>
      </w:r>
      <w:r w:rsidR="00C94DCA" w:rsidRPr="00D157C1">
        <w:t xml:space="preserve">toplotnog kretanja </w:t>
      </w:r>
      <w:r w:rsidRPr="00D157C1">
        <w:t>čestica (atoma, molekula) materije po stepenu slo</w:t>
      </w:r>
      <w:r w:rsidR="00C94DCA" w:rsidRPr="00D157C1">
        <w:t>bode ili jednostavnije</w:t>
      </w:r>
      <w:r w:rsidRPr="00D157C1">
        <w:t xml:space="preserve"> stepen zagrejanosti tela. </w:t>
      </w:r>
    </w:p>
    <w:p w:rsidR="00833659" w:rsidRPr="00D157C1" w:rsidRDefault="00833659" w:rsidP="00B43506">
      <w:pPr>
        <w:spacing w:line="276" w:lineRule="auto"/>
      </w:pPr>
    </w:p>
    <w:p w:rsidR="00C94DCA" w:rsidRPr="00D157C1" w:rsidRDefault="00C94DCA" w:rsidP="00B43506">
      <w:pPr>
        <w:spacing w:line="276" w:lineRule="auto"/>
        <w:rPr>
          <w:rFonts w:eastAsiaTheme="minorEastAsia"/>
        </w:rPr>
      </w:pPr>
      <m:oMathPara>
        <m:oMath>
          <m:r>
            <w:rPr>
              <w:rFonts w:ascii="Cambria Math" w:hAnsi="Cambria Math"/>
            </w:rPr>
            <m:t>T=</m:t>
          </m:r>
          <m:f>
            <m:fPr>
              <m:ctrlPr>
                <w:rPr>
                  <w:rFonts w:ascii="Cambria Math" w:hAnsi="Cambria Math"/>
                  <w:i/>
                </w:rPr>
              </m:ctrlPr>
            </m:fPr>
            <m:num>
              <m:r>
                <w:rPr>
                  <w:rFonts w:ascii="Cambria Math" w:hAnsi="Cambria Math"/>
                </w:rPr>
                <m:t>2</m:t>
              </m:r>
            </m:num>
            <m:den>
              <m:r>
                <w:rPr>
                  <w:rFonts w:ascii="Cambria Math" w:hAnsi="Cambria Math"/>
                </w:rPr>
                <m:t>3k</m:t>
              </m:r>
            </m:den>
          </m:f>
          <m:acc>
            <m:accPr>
              <m:chr m:val="̅"/>
              <m:ctrlPr>
                <w:rPr>
                  <w:rFonts w:ascii="Cambria Math" w:hAnsi="Cambria Math"/>
                  <w:i/>
                </w:rPr>
              </m:ctrlPr>
            </m:accPr>
            <m:e>
              <m:sSub>
                <m:sSubPr>
                  <m:ctrlPr>
                    <w:rPr>
                      <w:rFonts w:ascii="Cambria Math" w:hAnsi="Cambria Math"/>
                      <w:i/>
                    </w:rPr>
                  </m:ctrlPr>
                </m:sSubPr>
                <m:e>
                  <m:r>
                    <w:rPr>
                      <w:rFonts w:ascii="Cambria Math" w:hAnsi="Cambria Math"/>
                    </w:rPr>
                    <m:t>E</m:t>
                  </m:r>
                </m:e>
                <m:sub>
                  <m:r>
                    <w:rPr>
                      <w:rFonts w:ascii="Cambria Math" w:hAnsi="Cambria Math"/>
                    </w:rPr>
                    <m:t>k</m:t>
                  </m:r>
                </m:sub>
              </m:sSub>
            </m:e>
          </m:acc>
        </m:oMath>
      </m:oMathPara>
    </w:p>
    <w:p w:rsidR="00833659" w:rsidRPr="00D157C1" w:rsidRDefault="00D2494E" w:rsidP="00B43506">
      <w:pPr>
        <w:spacing w:line="276" w:lineRule="auto"/>
        <w:jc w:val="center"/>
      </w:pPr>
      <w:r w:rsidRPr="00D157C1">
        <w:t>(161)</w:t>
      </w:r>
    </w:p>
    <w:p w:rsidR="00D2494E" w:rsidRPr="00D157C1" w:rsidRDefault="00D2494E" w:rsidP="00B43506">
      <w:pPr>
        <w:spacing w:line="276" w:lineRule="auto"/>
      </w:pPr>
    </w:p>
    <w:p w:rsidR="00D2494E" w:rsidRPr="00D157C1" w:rsidRDefault="00D2494E" w:rsidP="00B43506">
      <w:pPr>
        <w:spacing w:line="276" w:lineRule="auto"/>
      </w:pPr>
      <w:r w:rsidRPr="00D157C1">
        <w:t xml:space="preserve">gde je </w:t>
      </w:r>
      <w:r w:rsidRPr="00D157C1">
        <w:rPr>
          <w:rFonts w:asciiTheme="majorHAnsi" w:hAnsiTheme="majorHAnsi"/>
          <w:i/>
        </w:rPr>
        <w:t xml:space="preserve">k </w:t>
      </w:r>
      <w:r w:rsidRPr="00D157C1">
        <w:t>Bolcmanova konstanta koja iznosi 1,380 649 x 10</w:t>
      </w:r>
      <w:r w:rsidRPr="00D157C1">
        <w:rPr>
          <w:vertAlign w:val="superscript"/>
        </w:rPr>
        <w:t>-23</w:t>
      </w:r>
      <w:r w:rsidRPr="00D157C1">
        <w:t xml:space="preserve"> J /K.</w:t>
      </w:r>
    </w:p>
    <w:p w:rsidR="00E96137" w:rsidRPr="00D157C1" w:rsidRDefault="00D2494E" w:rsidP="00B43506">
      <w:pPr>
        <w:spacing w:line="276" w:lineRule="auto"/>
      </w:pPr>
      <w:r w:rsidRPr="00D157C1">
        <w:t>Merna jedinice za temperaturu u međunarodnom SI sistemu mera je kelvin (K)</w:t>
      </w:r>
      <w:r w:rsidR="00E96137" w:rsidRPr="00D157C1">
        <w:t xml:space="preserve"> ali se u praksi koristi i Celzijusova skala čija je jedinica stepen celzijusa (°C)</w:t>
      </w:r>
      <w:r w:rsidR="000C473A" w:rsidRPr="00D157C1">
        <w:t xml:space="preserve">. </w:t>
      </w:r>
      <w:r w:rsidR="00E96137" w:rsidRPr="00D157C1">
        <w:t xml:space="preserve">Važno je reći da jedan Kelvinov i jedan Celzijusov stepen imaju istu vrednost, ali da su skale pomerene jedna u odnosu na drugu. </w:t>
      </w:r>
    </w:p>
    <w:p w:rsidR="00E96137" w:rsidRPr="00D157C1" w:rsidRDefault="00E96137" w:rsidP="00B43506">
      <w:pPr>
        <w:spacing w:line="276" w:lineRule="auto"/>
      </w:pPr>
      <w:r w:rsidRPr="00D157C1">
        <w:t>Celzijus je za nulu svoje skale uzeo trojnu tačku vode, to jest temperaturu na kojoj se voda može nalaziti u sva tri agregatna stanja. Onda je temperaturi ključanja vode na normalnom atmosferskom pritisku dodelio vrednost 100 i taj interval podelio na sto jednakih delova dobivši vrednost jednog stepena.</w:t>
      </w:r>
    </w:p>
    <w:p w:rsidR="00D2494E" w:rsidRPr="00D157C1" w:rsidRDefault="000C473A" w:rsidP="00B43506">
      <w:pPr>
        <w:spacing w:line="276" w:lineRule="auto"/>
      </w:pPr>
      <w:r w:rsidRPr="00D157C1">
        <w:t>Na osnovu kinetičke teorije gasova za nulu Kelvinove</w:t>
      </w:r>
      <w:r w:rsidR="00487198" w:rsidRPr="00D157C1">
        <w:t xml:space="preserve"> ili apsolutne</w:t>
      </w:r>
      <w:r w:rsidRPr="00D157C1">
        <w:t xml:space="preserve"> skale uzeta je temperatura na kojoj prestaje ter</w:t>
      </w:r>
      <w:r w:rsidR="00487198" w:rsidRPr="00D157C1">
        <w:t>m</w:t>
      </w:r>
      <w:r w:rsidRPr="00D157C1">
        <w:t>ičko kretanja čestica</w:t>
      </w:r>
      <w:r w:rsidR="00487198" w:rsidRPr="00D157C1">
        <w:t xml:space="preserve"> jednako nuli, odnosno pri kojoj je entropija sistema jednaka nuli. Vrednost apsolutne nule je određena interpolacijom na osnovu Gej-Lisakovog zakona idealnog gasa:</w:t>
      </w:r>
    </w:p>
    <w:p w:rsidR="00487198" w:rsidRPr="00D157C1" w:rsidRDefault="00487198" w:rsidP="00B43506">
      <w:pPr>
        <w:spacing w:line="276" w:lineRule="auto"/>
      </w:pPr>
    </w:p>
    <w:p w:rsidR="00487198" w:rsidRPr="00D157C1" w:rsidRDefault="00487198" w:rsidP="00B43506">
      <w:pPr>
        <w:spacing w:line="276" w:lineRule="auto"/>
        <w:rPr>
          <w:rFonts w:asciiTheme="majorHAnsi" w:eastAsiaTheme="minorEastAsia" w:hAnsiTheme="majorHAnsi"/>
        </w:rPr>
      </w:pPr>
      <m:oMathPara>
        <m:oMath>
          <m:r>
            <w:rPr>
              <w:rFonts w:ascii="Cambria Math" w:hAnsi="Cambria Math"/>
            </w:rPr>
            <m:t>p=</m:t>
          </m:r>
          <m:f>
            <m:fPr>
              <m:ctrlPr>
                <w:rPr>
                  <w:rFonts w:ascii="Cambria Math" w:hAnsi="Cambria Math"/>
                  <w:i/>
                </w:rPr>
              </m:ctrlPr>
            </m:fPr>
            <m:num>
              <m:r>
                <w:rPr>
                  <w:rFonts w:ascii="Cambria Math" w:hAnsi="Cambria Math"/>
                </w:rPr>
                <m:t>nR</m:t>
              </m:r>
            </m:num>
            <m:den>
              <m:r>
                <w:rPr>
                  <w:rFonts w:ascii="Cambria Math" w:hAnsi="Cambria Math"/>
                </w:rPr>
                <m:t>V</m:t>
              </m:r>
            </m:den>
          </m:f>
          <m:r>
            <w:rPr>
              <w:rFonts w:ascii="Cambria Math" w:hAnsi="Cambria Math"/>
            </w:rPr>
            <m:t>T, V=const.</m:t>
          </m:r>
        </m:oMath>
      </m:oMathPara>
    </w:p>
    <w:p w:rsidR="00487198" w:rsidRPr="00D157C1" w:rsidRDefault="00487198" w:rsidP="00B43506">
      <w:pPr>
        <w:spacing w:line="276" w:lineRule="auto"/>
        <w:jc w:val="center"/>
        <w:rPr>
          <w:rFonts w:asciiTheme="majorHAnsi" w:hAnsiTheme="majorHAnsi"/>
        </w:rPr>
      </w:pPr>
      <w:r w:rsidRPr="00D157C1">
        <w:rPr>
          <w:rFonts w:asciiTheme="majorHAnsi" w:hAnsiTheme="majorHAnsi"/>
        </w:rPr>
        <w:t>(162)</w:t>
      </w:r>
    </w:p>
    <w:p w:rsidR="00833659" w:rsidRPr="00D157C1" w:rsidRDefault="00833659" w:rsidP="00B43506">
      <w:pPr>
        <w:spacing w:line="276" w:lineRule="auto"/>
      </w:pPr>
    </w:p>
    <w:p w:rsidR="00A85539" w:rsidRPr="00D157C1" w:rsidRDefault="00A85539" w:rsidP="00B43506">
      <w:pPr>
        <w:spacing w:line="276" w:lineRule="auto"/>
      </w:pPr>
      <w:r w:rsidRPr="00D157C1">
        <w:t xml:space="preserve">Gde su </w:t>
      </w:r>
      <w:r w:rsidRPr="00D157C1">
        <w:rPr>
          <w:rFonts w:asciiTheme="majorHAnsi" w:hAnsiTheme="majorHAnsi"/>
          <w:i/>
        </w:rPr>
        <w:t>p</w:t>
      </w:r>
      <w:r w:rsidRPr="00D157C1">
        <w:t xml:space="preserve"> pritisak, </w:t>
      </w:r>
      <w:r w:rsidRPr="00D157C1">
        <w:rPr>
          <w:rFonts w:asciiTheme="majorHAnsi" w:hAnsiTheme="majorHAnsi"/>
          <w:i/>
        </w:rPr>
        <w:t xml:space="preserve">n </w:t>
      </w:r>
      <w:r w:rsidRPr="00D157C1">
        <w:t xml:space="preserve">količina gasa, </w:t>
      </w:r>
      <w:r w:rsidRPr="00D157C1">
        <w:rPr>
          <w:rFonts w:asciiTheme="majorHAnsi" w:hAnsiTheme="majorHAnsi"/>
          <w:i/>
        </w:rPr>
        <w:t>R</w:t>
      </w:r>
      <w:r w:rsidRPr="00D157C1">
        <w:t xml:space="preserve"> univerzalna gasna konstanta i </w:t>
      </w:r>
      <w:r w:rsidRPr="00D157C1">
        <w:rPr>
          <w:rFonts w:asciiTheme="majorHAnsi" w:hAnsiTheme="majorHAnsi"/>
          <w:i/>
        </w:rPr>
        <w:t xml:space="preserve">V </w:t>
      </w:r>
      <w:r w:rsidRPr="00D157C1">
        <w:t xml:space="preserve">zapremina. </w:t>
      </w:r>
      <w:r w:rsidR="007251A2" w:rsidRPr="00D157C1">
        <w:t xml:space="preserve">Na osnovu jednačine (162) jasno je da će za </w:t>
      </w:r>
      <w:r w:rsidR="007251A2" w:rsidRPr="00D157C1">
        <w:rPr>
          <w:rFonts w:asciiTheme="majorHAnsi" w:hAnsiTheme="majorHAnsi"/>
          <w:i/>
        </w:rPr>
        <w:t xml:space="preserve">T </w:t>
      </w:r>
      <w:r w:rsidR="007251A2" w:rsidRPr="00D157C1">
        <w:t xml:space="preserve">= 0 </w:t>
      </w:r>
      <w:r w:rsidR="007251A2" w:rsidRPr="00D157C1">
        <w:rPr>
          <w:i/>
        </w:rPr>
        <w:t>K</w:t>
      </w:r>
      <w:r w:rsidR="007251A2" w:rsidRPr="00D157C1">
        <w:rPr>
          <w:rFonts w:asciiTheme="majorHAnsi" w:hAnsiTheme="majorHAnsi"/>
          <w:i/>
        </w:rPr>
        <w:t xml:space="preserve"> </w:t>
      </w:r>
      <w:r w:rsidR="007251A2" w:rsidRPr="00D157C1">
        <w:t xml:space="preserve">pritisak gasa imati vrednost jednaku nuli, odnosno neće postojati termalno kretanje čestica. Od interesa je odrediti vrednost apsolutne nule na Celzijusovoj skali. </w:t>
      </w:r>
      <w:r w:rsidRPr="00D157C1">
        <w:t>Proces gde je zapremina gasa konstantna se naziva izohorski</w:t>
      </w:r>
      <w:r w:rsidR="007251A2" w:rsidRPr="00D157C1">
        <w:t>,</w:t>
      </w:r>
      <w:r w:rsidRPr="00D157C1">
        <w:t xml:space="preserve"> a gr</w:t>
      </w:r>
      <w:r w:rsidR="007251A2" w:rsidRPr="00D157C1">
        <w:t>a</w:t>
      </w:r>
      <w:r w:rsidRPr="00D157C1">
        <w:t xml:space="preserve">fik promene stanja se može predstaviti u </w:t>
      </w:r>
      <w:r w:rsidRPr="00D157C1">
        <w:rPr>
          <w:rFonts w:asciiTheme="majorHAnsi" w:hAnsiTheme="majorHAnsi"/>
          <w:i/>
        </w:rPr>
        <w:t>P-T</w:t>
      </w:r>
      <w:r w:rsidRPr="00D157C1">
        <w:rPr>
          <w:rFonts w:asciiTheme="majorHAnsi" w:hAnsiTheme="majorHAnsi"/>
        </w:rPr>
        <w:t xml:space="preserve"> </w:t>
      </w:r>
      <w:r w:rsidR="007251A2" w:rsidRPr="00D157C1">
        <w:t>koordinatnom sistemu gde se temperatura izražava u stepenima Celzijusa.</w:t>
      </w:r>
    </w:p>
    <w:p w:rsidR="007251A2" w:rsidRPr="00D157C1" w:rsidRDefault="007251A2" w:rsidP="00B43506">
      <w:pPr>
        <w:spacing w:line="276" w:lineRule="auto"/>
      </w:pPr>
    </w:p>
    <w:p w:rsidR="007251A2" w:rsidRDefault="0010241B" w:rsidP="00B43506">
      <w:pPr>
        <w:spacing w:line="276" w:lineRule="auto"/>
        <w:jc w:val="center"/>
      </w:pPr>
      <w:r w:rsidRPr="00D157C1">
        <w:rPr>
          <w:noProof/>
          <w:lang w:val="en-US"/>
        </w:rPr>
        <w:drawing>
          <wp:inline distT="0" distB="0" distL="0" distR="0" wp14:anchorId="6BF2582E" wp14:editId="4B2DBCB2">
            <wp:extent cx="2838846" cy="1571844"/>
            <wp:effectExtent l="0" t="0" r="0"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T dijagram.png"/>
                    <pic:cNvPicPr/>
                  </pic:nvPicPr>
                  <pic:blipFill>
                    <a:blip r:embed="rId198">
                      <a:extLst>
                        <a:ext uri="{28A0092B-C50C-407E-A947-70E740481C1C}">
                          <a14:useLocalDpi xmlns:a14="http://schemas.microsoft.com/office/drawing/2010/main" val="0"/>
                        </a:ext>
                      </a:extLst>
                    </a:blip>
                    <a:stretch>
                      <a:fillRect/>
                    </a:stretch>
                  </pic:blipFill>
                  <pic:spPr>
                    <a:xfrm>
                      <a:off x="0" y="0"/>
                      <a:ext cx="2838846" cy="1571844"/>
                    </a:xfrm>
                    <a:prstGeom prst="rect">
                      <a:avLst/>
                    </a:prstGeom>
                  </pic:spPr>
                </pic:pic>
              </a:graphicData>
            </a:graphic>
          </wp:inline>
        </w:drawing>
      </w:r>
    </w:p>
    <w:p w:rsidR="00C547B6" w:rsidRPr="00C547B6" w:rsidRDefault="00C547B6" w:rsidP="00B43506">
      <w:pPr>
        <w:spacing w:line="276" w:lineRule="auto"/>
        <w:jc w:val="center"/>
      </w:pPr>
      <w:r>
        <w:t xml:space="preserve">Slika 52. </w:t>
      </w:r>
      <w:r>
        <w:rPr>
          <w:i/>
        </w:rPr>
        <w:t xml:space="preserve">P-T </w:t>
      </w:r>
      <w:r>
        <w:t>grafik izohorske promene stanja idealnog gasa</w:t>
      </w:r>
    </w:p>
    <w:p w:rsidR="0010241B" w:rsidRPr="00D157C1" w:rsidRDefault="0010241B" w:rsidP="00B43506">
      <w:pPr>
        <w:spacing w:line="276" w:lineRule="auto"/>
        <w:jc w:val="center"/>
      </w:pPr>
    </w:p>
    <w:p w:rsidR="00A85539" w:rsidRPr="00D157C1" w:rsidRDefault="0010241B" w:rsidP="00B43506">
      <w:pPr>
        <w:spacing w:line="276" w:lineRule="auto"/>
      </w:pPr>
      <w:r w:rsidRPr="00D157C1">
        <w:t>Na osnovu grafika sa slike je jasno da ukoliko se izohora (prava zavisnosti pritiska od promene temperature pri konstantnom pritisku) produži u levo do preseka sa temperaturnom osom dobiće se vrednost apsolutne nule u stepenima Celzijusovim i ona iznosi -273,15 °C, ili za praktičnu primenu -273 °C.</w:t>
      </w:r>
    </w:p>
    <w:p w:rsidR="0010241B" w:rsidRPr="00D157C1" w:rsidRDefault="0010241B" w:rsidP="00B43506">
      <w:pPr>
        <w:spacing w:line="276" w:lineRule="auto"/>
      </w:pPr>
      <w:r w:rsidRPr="00D157C1">
        <w:t xml:space="preserve">Osim Celzijusove i Kelvinove skale postoje još neke za tehničku primenu manje važne skale kao što su: Farenhajtova, Reomirova, Rankinova, Njutnova itd. </w:t>
      </w:r>
    </w:p>
    <w:p w:rsidR="00621314" w:rsidRPr="00D157C1" w:rsidRDefault="00621314" w:rsidP="00B43506">
      <w:pPr>
        <w:spacing w:line="276" w:lineRule="auto"/>
      </w:pPr>
      <w:r w:rsidRPr="00D157C1">
        <w:lastRenderedPageBreak/>
        <w:t>Merni pretvarači temperature se mogu podeliti na osnovu p</w:t>
      </w:r>
      <w:r w:rsidR="007D081F" w:rsidRPr="00D157C1">
        <w:t>rincipa rada, odnosno uticaja temperature na posmatrano telo. Na osnovu toga merni pretvarači temperature ili termometri mogu raditi na principu:</w:t>
      </w:r>
    </w:p>
    <w:p w:rsidR="007D081F" w:rsidRPr="00D157C1" w:rsidRDefault="007D081F" w:rsidP="00B43506">
      <w:pPr>
        <w:pStyle w:val="ListParagraph"/>
        <w:numPr>
          <w:ilvl w:val="0"/>
          <w:numId w:val="20"/>
        </w:numPr>
        <w:spacing w:line="276" w:lineRule="auto"/>
      </w:pPr>
      <w:r w:rsidRPr="00D157C1">
        <w:t>promene fizičkih ili hemijskih svojstava tela kao što je promena agregatnog stanja;</w:t>
      </w:r>
    </w:p>
    <w:p w:rsidR="007D081F" w:rsidRPr="00D157C1" w:rsidRDefault="007D081F" w:rsidP="00B43506">
      <w:pPr>
        <w:pStyle w:val="ListParagraph"/>
        <w:numPr>
          <w:ilvl w:val="0"/>
          <w:numId w:val="20"/>
        </w:numPr>
        <w:spacing w:line="276" w:lineRule="auto"/>
      </w:pPr>
      <w:r w:rsidRPr="00D157C1">
        <w:t>promene fizičkih dimenzija,</w:t>
      </w:r>
    </w:p>
    <w:p w:rsidR="007D081F" w:rsidRPr="00D157C1" w:rsidRDefault="007D081F" w:rsidP="00B43506">
      <w:pPr>
        <w:pStyle w:val="ListParagraph"/>
        <w:numPr>
          <w:ilvl w:val="0"/>
          <w:numId w:val="20"/>
        </w:numPr>
        <w:spacing w:line="276" w:lineRule="auto"/>
      </w:pPr>
      <w:r w:rsidRPr="00D157C1">
        <w:t>promene električnih karakteristika;</w:t>
      </w:r>
    </w:p>
    <w:p w:rsidR="007D081F" w:rsidRPr="00D157C1" w:rsidRDefault="007D081F" w:rsidP="00B43506">
      <w:pPr>
        <w:pStyle w:val="ListParagraph"/>
        <w:numPr>
          <w:ilvl w:val="0"/>
          <w:numId w:val="20"/>
        </w:numPr>
        <w:spacing w:line="276" w:lineRule="auto"/>
      </w:pPr>
      <w:r w:rsidRPr="00D157C1">
        <w:t>generisanja elektromotorne sile na spojevima različitih metala i</w:t>
      </w:r>
    </w:p>
    <w:p w:rsidR="007D081F" w:rsidRPr="00D157C1" w:rsidRDefault="007D081F" w:rsidP="00B43506">
      <w:pPr>
        <w:pStyle w:val="ListParagraph"/>
        <w:numPr>
          <w:ilvl w:val="0"/>
          <w:numId w:val="20"/>
        </w:numPr>
        <w:spacing w:line="276" w:lineRule="auto"/>
      </w:pPr>
      <w:r w:rsidRPr="00D157C1">
        <w:t>promene intenziteta emitovanog zračenja.</w:t>
      </w:r>
    </w:p>
    <w:p w:rsidR="0010241B" w:rsidRPr="00D157C1" w:rsidRDefault="0010241B" w:rsidP="00B43506">
      <w:pPr>
        <w:spacing w:line="276" w:lineRule="auto"/>
      </w:pPr>
    </w:p>
    <w:p w:rsidR="0010241B" w:rsidRPr="00D157C1" w:rsidRDefault="0010241B" w:rsidP="00B43506">
      <w:pPr>
        <w:pStyle w:val="Heading4"/>
        <w:spacing w:line="276" w:lineRule="auto"/>
      </w:pPr>
      <w:bookmarkStart w:id="67" w:name="_Toc194400188"/>
      <w:r w:rsidRPr="00D157C1">
        <w:t xml:space="preserve">6.2.4.1 </w:t>
      </w:r>
      <w:r w:rsidR="00DE6C10" w:rsidRPr="00D157C1">
        <w:t>Otporni termometri</w:t>
      </w:r>
      <w:bookmarkEnd w:id="67"/>
    </w:p>
    <w:p w:rsidR="00DE6C10" w:rsidRPr="00D157C1" w:rsidRDefault="00DE6C10" w:rsidP="00B43506">
      <w:pPr>
        <w:spacing w:line="276" w:lineRule="auto"/>
      </w:pPr>
    </w:p>
    <w:p w:rsidR="00DE6C10" w:rsidRPr="00D157C1" w:rsidRDefault="00DE6C10" w:rsidP="00B43506">
      <w:pPr>
        <w:spacing w:line="276" w:lineRule="auto"/>
      </w:pPr>
      <w:r w:rsidRPr="00D157C1">
        <w:t>Otporni termometri suprotno svom nazivu se u osnovi izrađuju od dobrih provodnih materijala kao što su bakar, platina ili nikl. Zavisnost temperature i otpornosti kod ovog tipa termometara se može izraziti pomoću relacije:</w:t>
      </w:r>
    </w:p>
    <w:p w:rsidR="00DE6C10" w:rsidRPr="00D157C1" w:rsidRDefault="00DE6C10" w:rsidP="00B43506">
      <w:pPr>
        <w:spacing w:line="276" w:lineRule="auto"/>
      </w:pPr>
    </w:p>
    <w:p w:rsidR="00DE6C10" w:rsidRPr="00D157C1" w:rsidRDefault="00DE6C10" w:rsidP="00B43506">
      <w:pPr>
        <w:spacing w:line="276" w:lineRule="auto"/>
        <w:rPr>
          <w:rFonts w:eastAsiaTheme="minorEastAsia"/>
        </w:rPr>
      </w:pPr>
      <m:oMathPara>
        <m:oMath>
          <m:r>
            <w:rPr>
              <w:rFonts w:ascii="Cambria Math" w:hAnsi="Cambria Math"/>
            </w:rPr>
            <m:t>R=</m:t>
          </m:r>
          <m:sSub>
            <m:sSubPr>
              <m:ctrlPr>
                <w:rPr>
                  <w:rFonts w:ascii="Cambria Math" w:hAnsi="Cambria Math"/>
                  <w:i/>
                </w:rPr>
              </m:ctrlPr>
            </m:sSubPr>
            <m:e>
              <m:r>
                <w:rPr>
                  <w:rFonts w:ascii="Cambria Math" w:hAnsi="Cambria Math"/>
                </w:rPr>
                <m:t>R</m:t>
              </m:r>
            </m:e>
            <m:sub>
              <m:r>
                <w:rPr>
                  <w:rFonts w:ascii="Cambria Math" w:hAnsi="Cambria Math"/>
                </w:rPr>
                <m:t>0</m:t>
              </m:r>
            </m:sub>
          </m:sSub>
          <m:d>
            <m:dPr>
              <m:ctrlPr>
                <w:rPr>
                  <w:rFonts w:ascii="Cambria Math" w:hAnsi="Cambria Math"/>
                  <w:i/>
                </w:rPr>
              </m:ctrlPr>
            </m:dPr>
            <m:e>
              <m:r>
                <w:rPr>
                  <w:rFonts w:ascii="Cambria Math" w:hAnsi="Cambria Math"/>
                </w:rPr>
                <m:t>1+α∆T</m:t>
              </m:r>
            </m:e>
          </m:d>
        </m:oMath>
      </m:oMathPara>
    </w:p>
    <w:p w:rsidR="00DE6C10" w:rsidRPr="00D157C1" w:rsidRDefault="00DE6C10" w:rsidP="00B43506">
      <w:pPr>
        <w:spacing w:line="276" w:lineRule="auto"/>
        <w:jc w:val="center"/>
        <w:rPr>
          <w:rFonts w:eastAsiaTheme="minorEastAsia"/>
        </w:rPr>
      </w:pPr>
      <w:r w:rsidRPr="00D157C1">
        <w:rPr>
          <w:rFonts w:eastAsiaTheme="minorEastAsia"/>
        </w:rPr>
        <w:t>(163)</w:t>
      </w:r>
    </w:p>
    <w:p w:rsidR="00DE6C10" w:rsidRPr="00D157C1" w:rsidRDefault="00DE6C10" w:rsidP="00B43506">
      <w:pPr>
        <w:spacing w:line="276" w:lineRule="auto"/>
        <w:jc w:val="center"/>
        <w:rPr>
          <w:rFonts w:eastAsiaTheme="minorEastAsia"/>
        </w:rPr>
      </w:pPr>
    </w:p>
    <w:p w:rsidR="00DE6C10" w:rsidRDefault="00DE6C10" w:rsidP="00B43506">
      <w:pPr>
        <w:spacing w:line="276" w:lineRule="auto"/>
        <w:rPr>
          <w:rFonts w:eastAsiaTheme="minorEastAsia"/>
        </w:rPr>
      </w:pPr>
      <w:r w:rsidRPr="00D157C1">
        <w:rPr>
          <w:rFonts w:eastAsiaTheme="minorEastAsia"/>
        </w:rPr>
        <w:t xml:space="preserve">gde je </w:t>
      </w:r>
      <m:oMath>
        <m:r>
          <w:rPr>
            <w:rFonts w:ascii="Cambria Math" w:eastAsiaTheme="minorEastAsia" w:hAnsi="Cambria Math"/>
          </w:rPr>
          <m:t>R</m:t>
        </m:r>
      </m:oMath>
      <w:r w:rsidRPr="00D157C1">
        <w:rPr>
          <w:rFonts w:eastAsiaTheme="minorEastAsia"/>
        </w:rPr>
        <w:t xml:space="preserve"> otpornost provodnika na merenoj temperaturi </w:t>
      </w:r>
      <m:oMath>
        <m:r>
          <w:rPr>
            <w:rFonts w:ascii="Cambria Math" w:eastAsiaTheme="minorEastAsia" w:hAnsi="Cambria Math"/>
          </w:rPr>
          <m:t>T</m:t>
        </m:r>
      </m:oMath>
      <w:r w:rsidRPr="00D157C1">
        <w:rPr>
          <w:rFonts w:eastAsiaTheme="minorEastAsia"/>
        </w:rPr>
        <w:t xml:space="preserve"> [°C],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0</m:t>
            </m:r>
          </m:sub>
        </m:sSub>
      </m:oMath>
      <w:r w:rsidRPr="00D157C1">
        <w:rPr>
          <w:rFonts w:eastAsiaTheme="minorEastAsia"/>
        </w:rPr>
        <w:t xml:space="preserve"> otpornost na referentnoj temperaturi</w:t>
      </w:r>
      <w:r w:rsidR="00D157C1" w:rsidRPr="00D157C1">
        <w:rPr>
          <w:rFonts w:eastAsiaTheme="minorEastAsia"/>
        </w:rPr>
        <w:t>,</w:t>
      </w:r>
      <w:r w:rsidRPr="00D157C1">
        <w:rPr>
          <w:rFonts w:eastAsiaTheme="minorEastAsia"/>
        </w:rPr>
        <w:t xml:space="preserve"> najčešće na 0 </w:t>
      </w:r>
      <w:r w:rsidR="00D157C1" w:rsidRPr="00D157C1">
        <w:rPr>
          <w:rFonts w:eastAsiaTheme="minorEastAsia"/>
        </w:rPr>
        <w:t xml:space="preserve">°C, </w:t>
      </w:r>
      <m:oMath>
        <m:r>
          <w:rPr>
            <w:rFonts w:ascii="Cambria Math" w:eastAsiaTheme="minorEastAsia" w:hAnsi="Cambria Math"/>
          </w:rPr>
          <m:t>α</m:t>
        </m:r>
      </m:oMath>
      <w:r w:rsidR="00D157C1" w:rsidRPr="00D157C1">
        <w:rPr>
          <w:rFonts w:eastAsiaTheme="minorEastAsia"/>
        </w:rPr>
        <w:t xml:space="preserve"> temperaturni koeficijent otpornosti </w:t>
      </w:r>
      <w:r w:rsidR="00D157C1">
        <w:rPr>
          <w:rFonts w:eastAsiaTheme="minorEastAsia"/>
        </w:rPr>
        <w:t xml:space="preserve">i </w:t>
      </w:r>
      <m:oMath>
        <m:r>
          <w:rPr>
            <w:rFonts w:ascii="Cambria Math" w:eastAsiaTheme="minorEastAsia" w:hAnsi="Cambria Math"/>
          </w:rPr>
          <m:t>∆T</m:t>
        </m:r>
      </m:oMath>
      <w:r w:rsidR="00D157C1" w:rsidRPr="00D157C1">
        <w:rPr>
          <w:rFonts w:eastAsiaTheme="minorEastAsia"/>
        </w:rPr>
        <w:t xml:space="preserve"> </w:t>
      </w:r>
      <w:r w:rsidR="00D157C1">
        <w:rPr>
          <w:rFonts w:eastAsiaTheme="minorEastAsia"/>
        </w:rPr>
        <w:t>razlika referentne i merene temperature.</w:t>
      </w:r>
    </w:p>
    <w:p w:rsidR="0095193A" w:rsidRDefault="00D157C1" w:rsidP="00B43506">
      <w:pPr>
        <w:spacing w:line="276" w:lineRule="auto"/>
        <w:rPr>
          <w:rFonts w:eastAsiaTheme="minorEastAsia"/>
        </w:rPr>
      </w:pPr>
      <w:r>
        <w:rPr>
          <w:rFonts w:eastAsiaTheme="minorEastAsia"/>
        </w:rPr>
        <w:t xml:space="preserve">Skoro svi metalni provodnici imaju pozitivnu vrednost temperaturnog koeficijenta otpornosti što praktično znači da im se sa povećanjem temperature povećava otpornost. Neki elementi kao što su ugljenik i germanijum imaju negativne temperaturne koeficijente, te se kod njih otpornost smanjuje sa povećanjem temperature. Pri izboru materijala za izradu otpornih termometara važno je </w:t>
      </w:r>
      <w:r w:rsidR="0095193A">
        <w:rPr>
          <w:rFonts w:eastAsiaTheme="minorEastAsia"/>
        </w:rPr>
        <w:t xml:space="preserve">obratiti pažnju na vrednost koeficijenta </w:t>
      </w:r>
      <m:oMath>
        <m:r>
          <w:rPr>
            <w:rFonts w:ascii="Cambria Math" w:eastAsiaTheme="minorEastAsia" w:hAnsi="Cambria Math"/>
          </w:rPr>
          <m:t>α</m:t>
        </m:r>
      </m:oMath>
      <w:r w:rsidR="0095193A">
        <w:rPr>
          <w:rFonts w:eastAsiaTheme="minorEastAsia"/>
        </w:rPr>
        <w:t xml:space="preserve"> i na linearnost promene otpornosti sa promenom temperature. </w:t>
      </w:r>
    </w:p>
    <w:p w:rsidR="0095193A" w:rsidRDefault="0095193A" w:rsidP="00B43506">
      <w:pPr>
        <w:spacing w:line="276" w:lineRule="auto"/>
        <w:rPr>
          <w:rFonts w:eastAsiaTheme="minorEastAsia"/>
        </w:rPr>
      </w:pPr>
    </w:p>
    <w:p w:rsidR="00D157C1" w:rsidRDefault="0046285E" w:rsidP="00B43506">
      <w:pPr>
        <w:spacing w:line="276" w:lineRule="auto"/>
        <w:jc w:val="center"/>
      </w:pPr>
      <w:r>
        <w:rPr>
          <w:noProof/>
          <w:lang w:val="en-US"/>
        </w:rPr>
        <w:drawing>
          <wp:inline distT="0" distB="0" distL="0" distR="0" wp14:anchorId="34ACC65E" wp14:editId="6342C57C">
            <wp:extent cx="3327186" cy="2087037"/>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Otporni termometri-prenosna funkcija.png"/>
                    <pic:cNvPicPr/>
                  </pic:nvPicPr>
                  <pic:blipFill rotWithShape="1">
                    <a:blip r:embed="rId199">
                      <a:extLst>
                        <a:ext uri="{28A0092B-C50C-407E-A947-70E740481C1C}">
                          <a14:useLocalDpi xmlns:a14="http://schemas.microsoft.com/office/drawing/2010/main" val="0"/>
                        </a:ext>
                      </a:extLst>
                    </a:blip>
                    <a:srcRect t="10834" r="6049"/>
                    <a:stretch/>
                  </pic:blipFill>
                  <pic:spPr bwMode="auto">
                    <a:xfrm>
                      <a:off x="0" y="0"/>
                      <a:ext cx="3327836" cy="2087444"/>
                    </a:xfrm>
                    <a:prstGeom prst="rect">
                      <a:avLst/>
                    </a:prstGeom>
                    <a:ln>
                      <a:noFill/>
                    </a:ln>
                    <a:extLst>
                      <a:ext uri="{53640926-AAD7-44D8-BBD7-CCE9431645EC}">
                        <a14:shadowObscured xmlns:a14="http://schemas.microsoft.com/office/drawing/2010/main"/>
                      </a:ext>
                    </a:extLst>
                  </pic:spPr>
                </pic:pic>
              </a:graphicData>
            </a:graphic>
          </wp:inline>
        </w:drawing>
      </w:r>
    </w:p>
    <w:p w:rsidR="00C547B6" w:rsidRPr="00D157C1" w:rsidRDefault="00C547B6" w:rsidP="00B43506">
      <w:pPr>
        <w:spacing w:line="276" w:lineRule="auto"/>
        <w:jc w:val="center"/>
      </w:pPr>
      <w:r>
        <w:t>Slika 53. Relativna otpornost nekih metala u zavisnosti od temperature</w:t>
      </w:r>
    </w:p>
    <w:p w:rsidR="0010241B" w:rsidRDefault="0010241B" w:rsidP="00B43506">
      <w:pPr>
        <w:spacing w:line="276" w:lineRule="auto"/>
      </w:pPr>
    </w:p>
    <w:p w:rsidR="0010241B" w:rsidRDefault="00C547B6" w:rsidP="00B43506">
      <w:pPr>
        <w:spacing w:line="276" w:lineRule="auto"/>
        <w:rPr>
          <w:rFonts w:eastAsiaTheme="minorEastAsia"/>
        </w:rPr>
      </w:pPr>
      <w:r>
        <w:t xml:space="preserve">Kako se sa slike 53 </w:t>
      </w:r>
      <w:r w:rsidR="0095193A">
        <w:t xml:space="preserve">vidi u temperaturnom području od -200 do 600 </w:t>
      </w:r>
      <w:r w:rsidR="0095193A" w:rsidRPr="00D157C1">
        <w:rPr>
          <w:rFonts w:eastAsiaTheme="minorEastAsia"/>
        </w:rPr>
        <w:t>°C</w:t>
      </w:r>
      <w:r w:rsidR="0095193A">
        <w:rPr>
          <w:rFonts w:eastAsiaTheme="minorEastAsia"/>
        </w:rPr>
        <w:t xml:space="preserve"> svi metali imaju zadovoljavajuću linearnost i veoma sličnu vrednost koeficijenta </w:t>
      </w:r>
      <m:oMath>
        <m:r>
          <w:rPr>
            <w:rFonts w:ascii="Cambria Math" w:eastAsiaTheme="minorEastAsia" w:hAnsi="Cambria Math"/>
          </w:rPr>
          <m:t>α</m:t>
        </m:r>
      </m:oMath>
      <w:r w:rsidR="0095193A">
        <w:rPr>
          <w:rFonts w:eastAsiaTheme="minorEastAsia"/>
        </w:rPr>
        <w:t xml:space="preserve">. Međutim u oblasti visokih </w:t>
      </w:r>
      <w:r w:rsidR="0095193A">
        <w:rPr>
          <w:rFonts w:eastAsiaTheme="minorEastAsia"/>
        </w:rPr>
        <w:lastRenderedPageBreak/>
        <w:t xml:space="preserve">temperatura preko </w:t>
      </w:r>
      <w:r w:rsidR="0095193A">
        <w:t xml:space="preserve">600 </w:t>
      </w:r>
      <w:r w:rsidR="0095193A" w:rsidRPr="00D157C1">
        <w:rPr>
          <w:rFonts w:eastAsiaTheme="minorEastAsia"/>
        </w:rPr>
        <w:t>°C</w:t>
      </w:r>
      <w:r w:rsidR="0095193A">
        <w:rPr>
          <w:rFonts w:eastAsiaTheme="minorEastAsia"/>
        </w:rPr>
        <w:t xml:space="preserve"> najbolju linearnost pokazuje platina, te se ona najčešće koristi za izradu laboratorijskih i industrijskih otpornih termometara</w:t>
      </w:r>
      <w:r w:rsidR="001E56BD">
        <w:rPr>
          <w:rFonts w:eastAsiaTheme="minorEastAsia"/>
        </w:rPr>
        <w:t xml:space="preserve"> (Pt 100 i Pt 1000)</w:t>
      </w:r>
      <w:r w:rsidR="0095193A">
        <w:rPr>
          <w:rFonts w:eastAsiaTheme="minorEastAsia"/>
        </w:rPr>
        <w:t>.</w:t>
      </w:r>
    </w:p>
    <w:p w:rsidR="0095193A" w:rsidRDefault="0095193A" w:rsidP="00B43506">
      <w:pPr>
        <w:spacing w:line="276" w:lineRule="auto"/>
        <w:rPr>
          <w:rFonts w:eastAsiaTheme="minorEastAsia"/>
        </w:rPr>
      </w:pPr>
      <w:r>
        <w:rPr>
          <w:rFonts w:eastAsiaTheme="minorEastAsia"/>
        </w:rPr>
        <w:t>Otporni termometri su uglavnom u vidu sonde koja se ubacuje u medijum čija se temperatura meri</w:t>
      </w:r>
      <w:r w:rsidR="001E56BD">
        <w:rPr>
          <w:rFonts w:eastAsiaTheme="minorEastAsia"/>
        </w:rPr>
        <w:t xml:space="preserve">. Konstruišu se tako što se tanka cev od platine obloži slojem keramike ili češće tako što se izolatorska cev obavije žicom od platine. </w:t>
      </w:r>
    </w:p>
    <w:p w:rsidR="001E56BD" w:rsidRDefault="001E56BD" w:rsidP="00B43506">
      <w:pPr>
        <w:spacing w:line="276" w:lineRule="auto"/>
        <w:rPr>
          <w:rFonts w:eastAsiaTheme="minorEastAsia"/>
        </w:rPr>
      </w:pPr>
      <w:r>
        <w:rPr>
          <w:rFonts w:eastAsiaTheme="minorEastAsia"/>
        </w:rPr>
        <w:t>S obzirom da je izlazni iz ovog</w:t>
      </w:r>
      <w:r w:rsidR="00B944C5">
        <w:rPr>
          <w:rFonts w:eastAsiaTheme="minorEastAsia"/>
        </w:rPr>
        <w:t xml:space="preserve"> senzora </w:t>
      </w:r>
      <w:r>
        <w:rPr>
          <w:rFonts w:eastAsiaTheme="minorEastAsia"/>
        </w:rPr>
        <w:t xml:space="preserve">električna otpornost, potrebno je da otporni termometar bude deo mernog mosta koji bi se odredila vrednost </w:t>
      </w:r>
      <w:r w:rsidR="00B944C5">
        <w:rPr>
          <w:rFonts w:eastAsiaTheme="minorEastAsia"/>
        </w:rPr>
        <w:t>promene otpornosti.</w:t>
      </w:r>
      <w:r w:rsidR="00774404">
        <w:rPr>
          <w:rFonts w:eastAsiaTheme="minorEastAsia"/>
        </w:rPr>
        <w:t xml:space="preserve"> </w:t>
      </w:r>
    </w:p>
    <w:p w:rsidR="001E56BD" w:rsidRDefault="001E56BD" w:rsidP="00B43506">
      <w:pPr>
        <w:spacing w:line="276" w:lineRule="auto"/>
        <w:rPr>
          <w:rFonts w:eastAsiaTheme="minorEastAsia"/>
        </w:rPr>
      </w:pPr>
    </w:p>
    <w:p w:rsidR="00774404" w:rsidRDefault="00774404" w:rsidP="00B43506">
      <w:pPr>
        <w:spacing w:line="276" w:lineRule="auto"/>
        <w:jc w:val="center"/>
        <w:rPr>
          <w:rFonts w:eastAsiaTheme="minorEastAsia"/>
        </w:rPr>
      </w:pPr>
      <w:r>
        <w:rPr>
          <w:rFonts w:eastAsiaTheme="minorEastAsia"/>
          <w:noProof/>
          <w:lang w:val="en-US"/>
        </w:rPr>
        <w:drawing>
          <wp:inline distT="0" distB="0" distL="0" distR="0" wp14:anchorId="139F0EE0" wp14:editId="580A5F45">
            <wp:extent cx="4322439" cy="1798476"/>
            <wp:effectExtent l="0" t="0" r="254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Otporni izgled.png"/>
                    <pic:cNvPicPr/>
                  </pic:nvPicPr>
                  <pic:blipFill>
                    <a:blip r:embed="rId200">
                      <a:extLst>
                        <a:ext uri="{28A0092B-C50C-407E-A947-70E740481C1C}">
                          <a14:useLocalDpi xmlns:a14="http://schemas.microsoft.com/office/drawing/2010/main" val="0"/>
                        </a:ext>
                      </a:extLst>
                    </a:blip>
                    <a:stretch>
                      <a:fillRect/>
                    </a:stretch>
                  </pic:blipFill>
                  <pic:spPr>
                    <a:xfrm>
                      <a:off x="0" y="0"/>
                      <a:ext cx="4322439" cy="1798476"/>
                    </a:xfrm>
                    <a:prstGeom prst="rect">
                      <a:avLst/>
                    </a:prstGeom>
                  </pic:spPr>
                </pic:pic>
              </a:graphicData>
            </a:graphic>
          </wp:inline>
        </w:drawing>
      </w:r>
    </w:p>
    <w:p w:rsidR="00C547B6" w:rsidRDefault="00C547B6" w:rsidP="00B43506">
      <w:pPr>
        <w:spacing w:line="276" w:lineRule="auto"/>
        <w:jc w:val="center"/>
        <w:rPr>
          <w:rFonts w:eastAsiaTheme="minorEastAsia"/>
        </w:rPr>
      </w:pPr>
      <w:r>
        <w:rPr>
          <w:rFonts w:eastAsiaTheme="minorEastAsia"/>
        </w:rPr>
        <w:t>Slika 54. Platinski otporni termometar</w:t>
      </w:r>
    </w:p>
    <w:p w:rsidR="001E56BD" w:rsidRPr="00D157C1" w:rsidRDefault="001E56BD" w:rsidP="00B43506">
      <w:pPr>
        <w:spacing w:line="276" w:lineRule="auto"/>
        <w:jc w:val="center"/>
      </w:pPr>
    </w:p>
    <w:p w:rsidR="0010241B" w:rsidRPr="00D157C1" w:rsidRDefault="0010241B" w:rsidP="00B43506">
      <w:pPr>
        <w:spacing w:line="276" w:lineRule="auto"/>
      </w:pPr>
    </w:p>
    <w:p w:rsidR="0010241B" w:rsidRDefault="0010241B" w:rsidP="00B43506">
      <w:pPr>
        <w:spacing w:line="276" w:lineRule="auto"/>
      </w:pPr>
    </w:p>
    <w:p w:rsidR="00B944C5" w:rsidRDefault="00B944C5" w:rsidP="00B43506">
      <w:pPr>
        <w:pStyle w:val="Heading4"/>
        <w:spacing w:line="276" w:lineRule="auto"/>
      </w:pPr>
      <w:bookmarkStart w:id="68" w:name="_Toc194400189"/>
      <w:r>
        <w:t>6.2.4.2 Termistori</w:t>
      </w:r>
      <w:bookmarkEnd w:id="68"/>
    </w:p>
    <w:p w:rsidR="00B944C5" w:rsidRPr="00B944C5" w:rsidRDefault="00B944C5" w:rsidP="00B43506">
      <w:pPr>
        <w:spacing w:line="276" w:lineRule="auto"/>
      </w:pPr>
    </w:p>
    <w:p w:rsidR="00B944C5" w:rsidRDefault="00BD7F75" w:rsidP="00B43506">
      <w:pPr>
        <w:spacing w:line="276" w:lineRule="auto"/>
      </w:pPr>
      <w:r>
        <w:t>Termistori predstavljaju termički osetljive otpornike koji mogu imati ili pozitivan (PTC) ili negativan</w:t>
      </w:r>
      <w:r w:rsidR="00FB70DB">
        <w:t xml:space="preserve"> (NTC)</w:t>
      </w:r>
      <w:r>
        <w:t xml:space="preserve"> tempera</w:t>
      </w:r>
      <w:r w:rsidR="00FB70DB">
        <w:t>turni koeficijent.</w:t>
      </w:r>
    </w:p>
    <w:p w:rsidR="00FB70DB" w:rsidRDefault="00FB70DB" w:rsidP="00B43506">
      <w:pPr>
        <w:spacing w:line="276" w:lineRule="auto"/>
      </w:pPr>
      <w:r>
        <w:t>NTC termistori, ili skraćeno NTC, su poluprovodnici napravljeni od specifičnih mešavina čistih oksida nikla, mangana, bakra, kobalta, kalaja, urana, cinka, gvožđa, magnezijuma, titana i drugih metala sinterovanih na temperaturama iznad 982 °C. Vrsta i odnos korišćenih oksida i temperatura sinterovanja određuje vrednost otpora i temperaturnog koeficijenta NTC termistora. Karakteristike su im visoka temperaturni koeficijent i činjenica da je njihov otpor nelinearna funkcija apsolutne temperature. Ovo ih čini veoma dobrim za merenje uskog raspona temperatura, ali ne i za široku primenu.</w:t>
      </w:r>
    </w:p>
    <w:p w:rsidR="00FB70DB" w:rsidRDefault="00FB70DB" w:rsidP="00B43506">
      <w:pPr>
        <w:spacing w:line="276" w:lineRule="auto"/>
      </w:pPr>
      <w:r>
        <w:t>PTC se proizvode od silicijuma ili barijuma, olov</w:t>
      </w:r>
      <w:r w:rsidR="00DD4C8D">
        <w:t>a</w:t>
      </w:r>
      <w:r>
        <w:t xml:space="preserve"> i stroncijum titanat</w:t>
      </w:r>
      <w:r w:rsidR="00DD4C8D">
        <w:t>a</w:t>
      </w:r>
      <w:r>
        <w:t xml:space="preserve"> sa dodatkom itrijuma,</w:t>
      </w:r>
    </w:p>
    <w:p w:rsidR="00FB70DB" w:rsidRDefault="00FB70DB" w:rsidP="00B43506">
      <w:pPr>
        <w:spacing w:line="276" w:lineRule="auto"/>
      </w:pPr>
      <w:r>
        <w:t>mangan</w:t>
      </w:r>
      <w:r w:rsidR="00DD4C8D">
        <w:t>a</w:t>
      </w:r>
      <w:r>
        <w:t>, tantal</w:t>
      </w:r>
      <w:r w:rsidR="00DD4C8D">
        <w:t>a</w:t>
      </w:r>
      <w:r>
        <w:t xml:space="preserve"> i silicijum dioksi</w:t>
      </w:r>
      <w:r w:rsidR="00DD4C8D">
        <w:t>d (diskretni ili on-off PTC)</w:t>
      </w:r>
      <w:r>
        <w:t>.</w:t>
      </w:r>
    </w:p>
    <w:p w:rsidR="00FB70DB" w:rsidRDefault="00DD4C8D" w:rsidP="00B43506">
      <w:pPr>
        <w:spacing w:line="276" w:lineRule="auto"/>
      </w:pPr>
      <w:r>
        <w:t>Silicijumski PTC-i</w:t>
      </w:r>
      <w:r w:rsidR="00FB70DB">
        <w:t xml:space="preserve"> imaju nižu </w:t>
      </w:r>
      <w:r>
        <w:t>osetljivost</w:t>
      </w:r>
      <w:r w:rsidR="00FB70DB">
        <w:t xml:space="preserve"> od NTC-a, ali </w:t>
      </w:r>
      <w:r>
        <w:t>je njihova</w:t>
      </w:r>
      <w:r w:rsidR="00FB70DB">
        <w:t xml:space="preserve"> otporn</w:t>
      </w:r>
      <w:r>
        <w:t>o - temperaturna karakteristika linearnija</w:t>
      </w:r>
      <w:r w:rsidR="00FB70DB">
        <w:t xml:space="preserve">. </w:t>
      </w:r>
      <w:r>
        <w:t xml:space="preserve">Diskretni PTC-i </w:t>
      </w:r>
      <w:r w:rsidR="00FB70DB">
        <w:t xml:space="preserve">imaju izuzetno visoku </w:t>
      </w:r>
      <w:r w:rsidR="00730C19">
        <w:t>osetljivost</w:t>
      </w:r>
      <w:r w:rsidR="00FB70DB">
        <w:t xml:space="preserve"> u uskom opsegu temperature</w:t>
      </w:r>
      <w:r w:rsidR="00730C19">
        <w:t xml:space="preserve"> u okolini</w:t>
      </w:r>
      <w:r>
        <w:t xml:space="preserve"> Kirijeve tačke</w:t>
      </w:r>
      <w:r w:rsidR="00730C19">
        <w:rPr>
          <w:rStyle w:val="FootnoteReference"/>
        </w:rPr>
        <w:footnoteReference w:id="2"/>
      </w:r>
      <w:r w:rsidR="00730C19">
        <w:t>.</w:t>
      </w:r>
    </w:p>
    <w:p w:rsidR="00B944C5" w:rsidRDefault="00730C19" w:rsidP="00B43506">
      <w:pPr>
        <w:spacing w:line="276" w:lineRule="auto"/>
      </w:pPr>
      <w:r>
        <w:t>Prenosna karakteristika NTC-a se može opisati kao opadajuća eksponencijalna fu</w:t>
      </w:r>
      <w:r w:rsidR="005D1CDB">
        <w:t>nkcija koja se može predstaviti Štajnhard-Hartovom jednačinom:</w:t>
      </w:r>
    </w:p>
    <w:p w:rsidR="005D1CDB" w:rsidRDefault="005D1CDB" w:rsidP="00B43506">
      <w:pPr>
        <w:spacing w:line="276" w:lineRule="auto"/>
      </w:pPr>
    </w:p>
    <w:p w:rsidR="005D1CDB" w:rsidRPr="005D1CDB" w:rsidRDefault="005C504F" w:rsidP="00B43506">
      <w:pPr>
        <w:spacing w:line="276" w:lineRule="auto"/>
        <w:rPr>
          <w:rFonts w:eastAsiaTheme="minorEastAsia"/>
        </w:rPr>
      </w:pPr>
      <m:oMathPara>
        <m:oMath>
          <m:f>
            <m:fPr>
              <m:ctrlPr>
                <w:rPr>
                  <w:rFonts w:ascii="Cambria Math" w:hAnsi="Cambria Math"/>
                  <w:i/>
                </w:rPr>
              </m:ctrlPr>
            </m:fPr>
            <m:num>
              <m:r>
                <w:rPr>
                  <w:rFonts w:ascii="Cambria Math" w:hAnsi="Cambria Math"/>
                </w:rPr>
                <m:t>1</m:t>
              </m:r>
            </m:num>
            <m:den>
              <m:r>
                <w:rPr>
                  <w:rFonts w:ascii="Cambria Math" w:hAnsi="Cambria Math"/>
                </w:rPr>
                <m:t>T</m:t>
              </m:r>
            </m:den>
          </m:f>
          <m:r>
            <w:rPr>
              <w:rFonts w:ascii="Cambria Math" w:hAnsi="Cambria Math"/>
            </w:rPr>
            <m:t>=A+B</m:t>
          </m:r>
          <m:d>
            <m:dPr>
              <m:ctrlPr>
                <w:rPr>
                  <w:rFonts w:ascii="Cambria Math" w:hAnsi="Cambria Math"/>
                  <w:i/>
                </w:rPr>
              </m:ctrlPr>
            </m:dPr>
            <m:e>
              <m:r>
                <w:rPr>
                  <w:rFonts w:ascii="Cambria Math" w:hAnsi="Cambria Math"/>
                </w:rPr>
                <m:t>lnR</m:t>
              </m:r>
            </m:e>
          </m:d>
          <m:r>
            <w:rPr>
              <w:rFonts w:ascii="Cambria Math" w:hAnsi="Cambria Math"/>
            </w:rPr>
            <m:t>+C</m:t>
          </m:r>
          <m:sSup>
            <m:sSupPr>
              <m:ctrlPr>
                <w:rPr>
                  <w:rFonts w:ascii="Cambria Math" w:hAnsi="Cambria Math"/>
                  <w:i/>
                </w:rPr>
              </m:ctrlPr>
            </m:sSupPr>
            <m:e>
              <m:d>
                <m:dPr>
                  <m:ctrlPr>
                    <w:rPr>
                      <w:rFonts w:ascii="Cambria Math" w:hAnsi="Cambria Math"/>
                      <w:i/>
                    </w:rPr>
                  </m:ctrlPr>
                </m:dPr>
                <m:e>
                  <m:r>
                    <w:rPr>
                      <w:rFonts w:ascii="Cambria Math" w:hAnsi="Cambria Math"/>
                    </w:rPr>
                    <m:t>lnR</m:t>
                  </m:r>
                </m:e>
              </m:d>
            </m:e>
            <m:sup>
              <m:r>
                <w:rPr>
                  <w:rFonts w:ascii="Cambria Math" w:hAnsi="Cambria Math"/>
                </w:rPr>
                <m:t>3</m:t>
              </m:r>
            </m:sup>
          </m:sSup>
        </m:oMath>
      </m:oMathPara>
    </w:p>
    <w:p w:rsidR="005D1CDB" w:rsidRDefault="005D1CDB" w:rsidP="00B43506">
      <w:pPr>
        <w:spacing w:line="276" w:lineRule="auto"/>
        <w:jc w:val="center"/>
        <w:rPr>
          <w:rFonts w:eastAsiaTheme="minorEastAsia"/>
        </w:rPr>
      </w:pPr>
      <w:r>
        <w:rPr>
          <w:rFonts w:eastAsiaTheme="minorEastAsia"/>
        </w:rPr>
        <w:lastRenderedPageBreak/>
        <w:t>(164)</w:t>
      </w:r>
    </w:p>
    <w:p w:rsidR="005D1CDB" w:rsidRDefault="005D1CDB" w:rsidP="00B43506">
      <w:pPr>
        <w:spacing w:line="276" w:lineRule="auto"/>
        <w:jc w:val="center"/>
        <w:rPr>
          <w:rFonts w:eastAsiaTheme="minorEastAsia"/>
        </w:rPr>
      </w:pPr>
    </w:p>
    <w:p w:rsidR="005D1CDB" w:rsidRDefault="00D9253A" w:rsidP="00B43506">
      <w:pPr>
        <w:spacing w:line="276" w:lineRule="auto"/>
        <w:rPr>
          <w:rFonts w:eastAsiaTheme="minorEastAsia"/>
        </w:rPr>
      </w:pPr>
      <w:r>
        <w:rPr>
          <w:rFonts w:eastAsiaTheme="minorEastAsia"/>
        </w:rPr>
        <w:t xml:space="preserve">gde je </w:t>
      </w:r>
      <m:oMath>
        <m:r>
          <w:rPr>
            <w:rFonts w:ascii="Cambria Math" w:eastAsiaTheme="minorEastAsia" w:hAnsi="Cambria Math"/>
          </w:rPr>
          <m:t>T</m:t>
        </m:r>
      </m:oMath>
      <w:r>
        <w:rPr>
          <w:rFonts w:eastAsiaTheme="minorEastAsia"/>
        </w:rPr>
        <w:t xml:space="preserve"> apsolutna temperatura, </w:t>
      </w:r>
      <m:oMath>
        <m:r>
          <w:rPr>
            <w:rFonts w:ascii="Cambria Math" w:eastAsiaTheme="minorEastAsia" w:hAnsi="Cambria Math"/>
          </w:rPr>
          <m:t>R</m:t>
        </m:r>
      </m:oMath>
      <w:r>
        <w:rPr>
          <w:rFonts w:eastAsiaTheme="minorEastAsia"/>
        </w:rPr>
        <w:t xml:space="preserve"> otpornost termistora na temperaturi </w:t>
      </w:r>
      <m:oMath>
        <m:r>
          <w:rPr>
            <w:rFonts w:ascii="Cambria Math" w:eastAsiaTheme="minorEastAsia" w:hAnsi="Cambria Math"/>
          </w:rPr>
          <m:t>T</m:t>
        </m:r>
      </m:oMath>
      <w:r>
        <w:rPr>
          <w:rFonts w:eastAsiaTheme="minorEastAsia"/>
        </w:rPr>
        <w:t xml:space="preserve">, a </w:t>
      </w:r>
      <m:oMath>
        <m:r>
          <w:rPr>
            <w:rFonts w:ascii="Cambria Math" w:hAnsi="Cambria Math"/>
          </w:rPr>
          <m:t>A</m:t>
        </m:r>
      </m:oMath>
      <w:r>
        <w:rPr>
          <w:rFonts w:eastAsiaTheme="minorEastAsia"/>
        </w:rPr>
        <w:t xml:space="preserve">, </w:t>
      </w:r>
      <m:oMath>
        <m:r>
          <w:rPr>
            <w:rFonts w:ascii="Cambria Math" w:hAnsi="Cambria Math"/>
          </w:rPr>
          <m:t>B</m:t>
        </m:r>
      </m:oMath>
      <w:r>
        <w:rPr>
          <w:rFonts w:eastAsiaTheme="minorEastAsia"/>
        </w:rPr>
        <w:t xml:space="preserve"> i </w:t>
      </w:r>
      <m:oMath>
        <m:r>
          <w:rPr>
            <w:rFonts w:ascii="Cambria Math" w:hAnsi="Cambria Math"/>
          </w:rPr>
          <m:t>C</m:t>
        </m:r>
      </m:oMath>
      <w:r>
        <w:rPr>
          <w:rFonts w:eastAsiaTheme="minorEastAsia"/>
        </w:rPr>
        <w:t xml:space="preserve"> koeficijenti koji se dobijaju kalibracijom i zavise od konstruktivnih karakteristika uređaja.</w:t>
      </w:r>
    </w:p>
    <w:p w:rsidR="00D9253A" w:rsidRDefault="00D9253A" w:rsidP="00B43506">
      <w:pPr>
        <w:spacing w:line="276" w:lineRule="auto"/>
        <w:rPr>
          <w:rFonts w:eastAsiaTheme="minorEastAsia"/>
        </w:rPr>
      </w:pPr>
      <w:r>
        <w:rPr>
          <w:rFonts w:eastAsiaTheme="minorEastAsia"/>
        </w:rPr>
        <w:t xml:space="preserve">Ukoliko se posmatra uski temperaturni opseg u kome se odnos između </w:t>
      </w:r>
      <m:oMath>
        <m:r>
          <w:rPr>
            <w:rFonts w:ascii="Cambria Math" w:hAnsi="Cambria Math"/>
          </w:rPr>
          <m:t>lnR</m:t>
        </m:r>
      </m:oMath>
      <w:r w:rsidR="00092B2B">
        <w:rPr>
          <w:rFonts w:eastAsiaTheme="minorEastAsia"/>
        </w:rPr>
        <w:t xml:space="preserve"> i </w:t>
      </w:r>
      <m:oMath>
        <m:f>
          <m:fPr>
            <m:ctrlPr>
              <w:rPr>
                <w:rFonts w:ascii="Cambria Math" w:hAnsi="Cambria Math"/>
                <w:i/>
              </w:rPr>
            </m:ctrlPr>
          </m:fPr>
          <m:num>
            <m:r>
              <w:rPr>
                <w:rFonts w:ascii="Cambria Math" w:hAnsi="Cambria Math"/>
              </w:rPr>
              <m:t>1</m:t>
            </m:r>
          </m:num>
          <m:den>
            <m:r>
              <w:rPr>
                <w:rFonts w:ascii="Cambria Math" w:hAnsi="Cambria Math"/>
              </w:rPr>
              <m:t>T</m:t>
            </m:r>
          </m:den>
        </m:f>
      </m:oMath>
      <w:r w:rsidR="00092B2B">
        <w:rPr>
          <w:rFonts w:eastAsiaTheme="minorEastAsia"/>
        </w:rPr>
        <w:t xml:space="preserve"> može smatrati linearnim</w:t>
      </w:r>
      <w:r>
        <w:rPr>
          <w:rFonts w:eastAsiaTheme="minorEastAsia"/>
        </w:rPr>
        <w:t xml:space="preserve"> onda se otpornost </w:t>
      </w:r>
      <m:oMath>
        <m:r>
          <w:rPr>
            <w:rFonts w:ascii="Cambria Math" w:eastAsiaTheme="minorEastAsia" w:hAnsi="Cambria Math"/>
          </w:rPr>
          <m:t>R</m:t>
        </m:r>
      </m:oMath>
      <w:r>
        <w:rPr>
          <w:rFonts w:eastAsiaTheme="minorEastAsia"/>
        </w:rPr>
        <w:t xml:space="preserve"> može predstaviti kao:</w:t>
      </w:r>
    </w:p>
    <w:p w:rsidR="00D9253A" w:rsidRDefault="00D9253A" w:rsidP="00B43506">
      <w:pPr>
        <w:spacing w:line="276" w:lineRule="auto"/>
        <w:rPr>
          <w:rFonts w:eastAsiaTheme="minorEastAsia"/>
        </w:rPr>
      </w:pPr>
    </w:p>
    <w:p w:rsidR="00D9253A" w:rsidRPr="00092B2B" w:rsidRDefault="00092B2B" w:rsidP="00B43506">
      <w:pPr>
        <w:spacing w:line="276" w:lineRule="auto"/>
        <w:rPr>
          <w:rFonts w:eastAsiaTheme="minorEastAsia"/>
        </w:rPr>
      </w:pPr>
      <m:oMathPara>
        <m:oMath>
          <m:r>
            <w:rPr>
              <w:rFonts w:ascii="Cambria Math" w:hAnsi="Cambria Math"/>
            </w:rPr>
            <m:t>R=</m:t>
          </m:r>
          <m:sSub>
            <m:sSubPr>
              <m:ctrlPr>
                <w:rPr>
                  <w:rFonts w:ascii="Cambria Math" w:hAnsi="Cambria Math"/>
                  <w:i/>
                </w:rPr>
              </m:ctrlPr>
            </m:sSubPr>
            <m:e>
              <m:r>
                <w:rPr>
                  <w:rFonts w:ascii="Cambria Math" w:hAnsi="Cambria Math"/>
                </w:rPr>
                <m:t>R</m:t>
              </m:r>
            </m:e>
            <m:sub>
              <m:r>
                <w:rPr>
                  <w:rFonts w:ascii="Cambria Math" w:hAnsi="Cambria Math"/>
                </w:rPr>
                <m:t>0</m:t>
              </m:r>
            </m:sub>
          </m:sSub>
          <m:sSup>
            <m:sSupPr>
              <m:ctrlPr>
                <w:rPr>
                  <w:rFonts w:ascii="Cambria Math" w:hAnsi="Cambria Math"/>
                  <w:i/>
                </w:rPr>
              </m:ctrlPr>
            </m:sSupPr>
            <m:e>
              <m:r>
                <w:rPr>
                  <w:rFonts w:ascii="Cambria Math" w:hAnsi="Cambria Math"/>
                </w:rPr>
                <m:t>e</m:t>
              </m:r>
            </m:e>
            <m:sup>
              <m:f>
                <m:fPr>
                  <m:ctrlPr>
                    <w:rPr>
                      <w:rFonts w:ascii="Cambria Math" w:hAnsi="Cambria Math"/>
                      <w:i/>
                    </w:rPr>
                  </m:ctrlPr>
                </m:fPr>
                <m:num>
                  <m:r>
                    <w:rPr>
                      <w:rFonts w:ascii="Cambria Math" w:hAnsi="Cambria Math"/>
                    </w:rPr>
                    <m:t>β</m:t>
                  </m:r>
                  <m:d>
                    <m:dPr>
                      <m:ctrlPr>
                        <w:rPr>
                          <w:rFonts w:ascii="Cambria Math" w:hAnsi="Cambria Math"/>
                          <w:i/>
                        </w:rPr>
                      </m:ctrlPr>
                    </m:dPr>
                    <m:e>
                      <m:r>
                        <w:rPr>
                          <w:rFonts w:ascii="Cambria Math" w:hAnsi="Cambria Math"/>
                        </w:rPr>
                        <m:t>T-</m:t>
                      </m:r>
                      <m:sSub>
                        <m:sSubPr>
                          <m:ctrlPr>
                            <w:rPr>
                              <w:rFonts w:ascii="Cambria Math" w:hAnsi="Cambria Math"/>
                              <w:i/>
                            </w:rPr>
                          </m:ctrlPr>
                        </m:sSubPr>
                        <m:e>
                          <m:r>
                            <w:rPr>
                              <w:rFonts w:ascii="Cambria Math" w:hAnsi="Cambria Math"/>
                            </w:rPr>
                            <m:t>T</m:t>
                          </m:r>
                        </m:e>
                        <m:sub>
                          <m:r>
                            <w:rPr>
                              <w:rFonts w:ascii="Cambria Math" w:hAnsi="Cambria Math"/>
                            </w:rPr>
                            <m:t>0</m:t>
                          </m:r>
                        </m:sub>
                      </m:sSub>
                    </m:e>
                  </m:d>
                </m:num>
                <m:den>
                  <m:r>
                    <w:rPr>
                      <w:rFonts w:ascii="Cambria Math" w:hAnsi="Cambria Math"/>
                    </w:rPr>
                    <m:t>T</m:t>
                  </m:r>
                  <m:sSub>
                    <m:sSubPr>
                      <m:ctrlPr>
                        <w:rPr>
                          <w:rFonts w:ascii="Cambria Math" w:hAnsi="Cambria Math"/>
                          <w:i/>
                        </w:rPr>
                      </m:ctrlPr>
                    </m:sSubPr>
                    <m:e>
                      <m:r>
                        <w:rPr>
                          <w:rFonts w:ascii="Cambria Math" w:hAnsi="Cambria Math"/>
                        </w:rPr>
                        <m:t>T</m:t>
                      </m:r>
                    </m:e>
                    <m:sub>
                      <m:r>
                        <w:rPr>
                          <w:rFonts w:ascii="Cambria Math" w:hAnsi="Cambria Math"/>
                        </w:rPr>
                        <m:t>0</m:t>
                      </m:r>
                    </m:sub>
                  </m:sSub>
                </m:den>
              </m:f>
            </m:sup>
          </m:sSup>
        </m:oMath>
      </m:oMathPara>
    </w:p>
    <w:p w:rsidR="00092B2B" w:rsidRDefault="00092B2B" w:rsidP="00B43506">
      <w:pPr>
        <w:spacing w:line="276" w:lineRule="auto"/>
        <w:jc w:val="center"/>
        <w:rPr>
          <w:rFonts w:eastAsiaTheme="minorEastAsia"/>
        </w:rPr>
      </w:pPr>
      <w:r>
        <w:rPr>
          <w:rFonts w:eastAsiaTheme="minorEastAsia"/>
        </w:rPr>
        <w:t>(165)</w:t>
      </w:r>
    </w:p>
    <w:p w:rsidR="00092B2B" w:rsidRDefault="00092B2B" w:rsidP="00B43506">
      <w:pPr>
        <w:spacing w:line="276" w:lineRule="auto"/>
        <w:jc w:val="center"/>
        <w:rPr>
          <w:rFonts w:eastAsiaTheme="minorEastAsia"/>
        </w:rPr>
      </w:pPr>
    </w:p>
    <w:p w:rsidR="00092B2B" w:rsidRDefault="00774404" w:rsidP="00B43506">
      <w:pPr>
        <w:spacing w:line="276" w:lineRule="auto"/>
        <w:jc w:val="center"/>
        <w:rPr>
          <w:b/>
        </w:rPr>
      </w:pPr>
      <w:r>
        <w:rPr>
          <w:b/>
          <w:noProof/>
          <w:lang w:val="en-US"/>
        </w:rPr>
        <w:drawing>
          <wp:inline distT="0" distB="0" distL="0" distR="0" wp14:anchorId="20F5C73D" wp14:editId="0FE93B97">
            <wp:extent cx="2249619" cy="2883658"/>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NTC prenosna funkcija.png"/>
                    <pic:cNvPicPr/>
                  </pic:nvPicPr>
                  <pic:blipFill>
                    <a:blip r:embed="rId201">
                      <a:extLst>
                        <a:ext uri="{28A0092B-C50C-407E-A947-70E740481C1C}">
                          <a14:useLocalDpi xmlns:a14="http://schemas.microsoft.com/office/drawing/2010/main" val="0"/>
                        </a:ext>
                      </a:extLst>
                    </a:blip>
                    <a:stretch>
                      <a:fillRect/>
                    </a:stretch>
                  </pic:blipFill>
                  <pic:spPr>
                    <a:xfrm>
                      <a:off x="0" y="0"/>
                      <a:ext cx="2249619" cy="2883658"/>
                    </a:xfrm>
                    <a:prstGeom prst="rect">
                      <a:avLst/>
                    </a:prstGeom>
                  </pic:spPr>
                </pic:pic>
              </a:graphicData>
            </a:graphic>
          </wp:inline>
        </w:drawing>
      </w:r>
      <w:r w:rsidR="00092B2B" w:rsidRPr="00092B2B">
        <w:rPr>
          <w:b/>
          <w:noProof/>
          <w:lang w:val="en-US"/>
        </w:rPr>
        <w:drawing>
          <wp:inline distT="0" distB="0" distL="0" distR="0" wp14:anchorId="019FCDD3" wp14:editId="6AA7D371">
            <wp:extent cx="2952000" cy="1771200"/>
            <wp:effectExtent l="0" t="0" r="1270" b="635"/>
            <wp:docPr id="73" name="Picture 11" descr="ptc-produktuebersic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descr="ptc-produktuebersicht"/>
                    <pic:cNvPicPr>
                      <a:picLocks noChangeAspect="1" noChangeArrowheads="1"/>
                    </pic:cNvPicPr>
                  </pic:nvPicPr>
                  <pic:blipFill>
                    <a:blip r:embed="rId202" cstate="print"/>
                    <a:srcRect/>
                    <a:stretch>
                      <a:fillRect/>
                    </a:stretch>
                  </pic:blipFill>
                  <pic:spPr bwMode="auto">
                    <a:xfrm>
                      <a:off x="0" y="0"/>
                      <a:ext cx="2952000" cy="1771200"/>
                    </a:xfrm>
                    <a:prstGeom prst="rect">
                      <a:avLst/>
                    </a:prstGeom>
                    <a:noFill/>
                    <a:ln w="9525">
                      <a:noFill/>
                      <a:miter lim="800000"/>
                      <a:headEnd/>
                      <a:tailEnd/>
                    </a:ln>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547B6" w:rsidTr="00C547B6">
        <w:tc>
          <w:tcPr>
            <w:tcW w:w="4508" w:type="dxa"/>
          </w:tcPr>
          <w:p w:rsidR="00C547B6" w:rsidRDefault="00C547B6" w:rsidP="00B43506">
            <w:pPr>
              <w:spacing w:line="276" w:lineRule="auto"/>
              <w:jc w:val="center"/>
            </w:pPr>
            <w:r>
              <w:t>(a)</w:t>
            </w:r>
          </w:p>
        </w:tc>
        <w:tc>
          <w:tcPr>
            <w:tcW w:w="4508" w:type="dxa"/>
          </w:tcPr>
          <w:p w:rsidR="00C547B6" w:rsidRDefault="00C547B6" w:rsidP="00B43506">
            <w:pPr>
              <w:spacing w:line="276" w:lineRule="auto"/>
              <w:jc w:val="center"/>
            </w:pPr>
            <w:r>
              <w:t>(b)</w:t>
            </w:r>
          </w:p>
        </w:tc>
      </w:tr>
    </w:tbl>
    <w:p w:rsidR="00C547B6" w:rsidRPr="00C547B6" w:rsidRDefault="00C547B6" w:rsidP="00B43506">
      <w:pPr>
        <w:spacing w:line="276" w:lineRule="auto"/>
        <w:jc w:val="center"/>
      </w:pPr>
      <w:r w:rsidRPr="00C547B6">
        <w:t>Slika 54. (a) Prenosna karakteristika</w:t>
      </w:r>
      <w:r>
        <w:t xml:space="preserve"> i</w:t>
      </w:r>
      <w:r w:rsidRPr="00C547B6">
        <w:t xml:space="preserve"> (b) izgled NTC otpornika</w:t>
      </w:r>
    </w:p>
    <w:p w:rsidR="00B944C5" w:rsidRPr="00D157C1" w:rsidRDefault="00B944C5" w:rsidP="00B43506">
      <w:pPr>
        <w:spacing w:line="276" w:lineRule="auto"/>
      </w:pPr>
    </w:p>
    <w:p w:rsidR="00092B2B" w:rsidRDefault="00092B2B" w:rsidP="00B43506">
      <w:pPr>
        <w:spacing w:line="276" w:lineRule="auto"/>
      </w:pPr>
      <w:r>
        <w:t>Termistori se izrađuju u formi podloški, diskova, pastila ili štapića</w:t>
      </w:r>
      <w:r w:rsidR="004E0ECE">
        <w:t xml:space="preserve">. </w:t>
      </w:r>
    </w:p>
    <w:p w:rsidR="00092B2B" w:rsidRDefault="00092B2B" w:rsidP="00B43506">
      <w:pPr>
        <w:spacing w:line="276" w:lineRule="auto"/>
      </w:pPr>
    </w:p>
    <w:p w:rsidR="00092B2B" w:rsidRDefault="004E0ECE" w:rsidP="00B43506">
      <w:pPr>
        <w:pStyle w:val="Heading4"/>
        <w:spacing w:line="276" w:lineRule="auto"/>
      </w:pPr>
      <w:bookmarkStart w:id="69" w:name="_Toc194400190"/>
      <w:r>
        <w:t>6.2.4.3 Termoparovi</w:t>
      </w:r>
      <w:bookmarkEnd w:id="69"/>
    </w:p>
    <w:p w:rsidR="004E0ECE" w:rsidRDefault="004E0ECE" w:rsidP="00B43506">
      <w:pPr>
        <w:spacing w:line="276" w:lineRule="auto"/>
      </w:pPr>
    </w:p>
    <w:p w:rsidR="00DF7F00" w:rsidRDefault="005E56AC" w:rsidP="00B43506">
      <w:pPr>
        <w:spacing w:line="276" w:lineRule="auto"/>
      </w:pPr>
      <w:r>
        <w:t xml:space="preserve">Termoparovi </w:t>
      </w:r>
      <w:r w:rsidR="0063334E">
        <w:t xml:space="preserve">se klasifikuju kao termoelektrični temperaturni pretvarači i </w:t>
      </w:r>
      <w:r>
        <w:t>rade na principu Zebekovo</w:t>
      </w:r>
      <w:r w:rsidR="002C0E39">
        <w:t>g</w:t>
      </w:r>
      <w:r>
        <w:t xml:space="preserve"> efekta. Ukoliko se </w:t>
      </w:r>
      <w:r w:rsidR="00B332A1">
        <w:t xml:space="preserve">dve žice (od kojih je svaka izrađena od različitog metala) spoje na krajevima a krajevi se nalaze na različitim temperaturama, onda se unutar provodnika generiše slaba elektromotorna sila. Spojeni krajevi žica na nižoj temperaturi se naziva „hladan spoj“, dok se oni na višoj temperaturi zove „topli spoj“. </w:t>
      </w:r>
      <w:r w:rsidR="002C0E39">
        <w:t xml:space="preserve">Generisana elektromotorna sila se </w:t>
      </w:r>
      <w:r w:rsidR="0063334E">
        <w:t>meri i proporcionalna je razlici</w:t>
      </w:r>
      <w:r w:rsidR="002C0E39">
        <w:t xml:space="preserve"> temperatura toplog i hladnog spoja. </w:t>
      </w:r>
    </w:p>
    <w:p w:rsidR="00DF7F00" w:rsidRDefault="00DF7F00" w:rsidP="00B43506">
      <w:pPr>
        <w:spacing w:line="276" w:lineRule="auto"/>
      </w:pPr>
    </w:p>
    <w:p w:rsidR="004E0ECE" w:rsidRDefault="00DF7F00" w:rsidP="00B43506">
      <w:pPr>
        <w:spacing w:line="276" w:lineRule="auto"/>
        <w:jc w:val="center"/>
      </w:pPr>
      <w:r>
        <w:rPr>
          <w:noProof/>
          <w:lang w:val="en-US"/>
        </w:rPr>
        <w:lastRenderedPageBreak/>
        <w:drawing>
          <wp:inline distT="0" distB="0" distL="0" distR="0" wp14:anchorId="4367944E" wp14:editId="77B15C1C">
            <wp:extent cx="3287937" cy="1332000"/>
            <wp:effectExtent l="0" t="0" r="8255" b="190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Termopar.png"/>
                    <pic:cNvPicPr/>
                  </pic:nvPicPr>
                  <pic:blipFill>
                    <a:blip r:embed="rId203">
                      <a:extLst>
                        <a:ext uri="{28A0092B-C50C-407E-A947-70E740481C1C}">
                          <a14:useLocalDpi xmlns:a14="http://schemas.microsoft.com/office/drawing/2010/main" val="0"/>
                        </a:ext>
                      </a:extLst>
                    </a:blip>
                    <a:stretch>
                      <a:fillRect/>
                    </a:stretch>
                  </pic:blipFill>
                  <pic:spPr>
                    <a:xfrm>
                      <a:off x="0" y="0"/>
                      <a:ext cx="3287937" cy="1332000"/>
                    </a:xfrm>
                    <a:prstGeom prst="rect">
                      <a:avLst/>
                    </a:prstGeom>
                  </pic:spPr>
                </pic:pic>
              </a:graphicData>
            </a:graphic>
          </wp:inline>
        </w:drawing>
      </w:r>
    </w:p>
    <w:p w:rsidR="00DF7F00" w:rsidRDefault="00BE78E7" w:rsidP="00B43506">
      <w:pPr>
        <w:spacing w:line="276" w:lineRule="auto"/>
        <w:jc w:val="center"/>
      </w:pPr>
      <w:r>
        <w:t>Slika 55. Šema povezivanja termopara</w:t>
      </w:r>
    </w:p>
    <w:p w:rsidR="00DF7F00" w:rsidRDefault="00DF7F00" w:rsidP="00B43506">
      <w:pPr>
        <w:spacing w:line="276" w:lineRule="auto"/>
      </w:pPr>
    </w:p>
    <w:p w:rsidR="004E0ECE" w:rsidRDefault="002C0E39" w:rsidP="00B43506">
      <w:pPr>
        <w:spacing w:line="276" w:lineRule="auto"/>
      </w:pPr>
      <w:r>
        <w:t xml:space="preserve">Žice su spojene na jednom kraju formiraju merni spoj, ili vrući spoj, pošto se većina merenja vrši iznad ambijentalne temperature. Slobodni krajevi dve žice su povezani na merni instrument tako da formira zatvorenu kolo u kome struja može da teče. Nakon što se žice termopara povežu na merni instrument, </w:t>
      </w:r>
      <w:r w:rsidR="0063334E">
        <w:t xml:space="preserve">a ovaj </w:t>
      </w:r>
      <w:r>
        <w:t>spoj unutra je označen kao referentni spoj, ili hladni spoj</w:t>
      </w:r>
      <w:r w:rsidR="0063334E">
        <w:t>.</w:t>
      </w:r>
    </w:p>
    <w:p w:rsidR="0063334E" w:rsidRDefault="0063334E" w:rsidP="00B43506">
      <w:pPr>
        <w:spacing w:line="276" w:lineRule="auto"/>
      </w:pPr>
      <w:r>
        <w:t>Spoj žica se realizuje uvrtanjem, pritezanjem konektorima, lemljenjem ili varenjem. Izbor materijala žica zavisi od temperaturskog opsega koji se meri. U tabeli 1. su prikazani najčešći materijali za izradu termoparova i odgovarajuće oznake tipa.</w:t>
      </w:r>
    </w:p>
    <w:p w:rsidR="004238D2" w:rsidRDefault="004238D2" w:rsidP="00B43506">
      <w:pPr>
        <w:spacing w:line="276" w:lineRule="auto"/>
      </w:pPr>
    </w:p>
    <w:p w:rsidR="0063334E" w:rsidRDefault="004238D2" w:rsidP="00B43506">
      <w:pPr>
        <w:spacing w:line="276" w:lineRule="auto"/>
      </w:pPr>
      <w:r>
        <w:t>Tabela 1. Najčešće korišćeni tipovi termoparova</w:t>
      </w:r>
    </w:p>
    <w:tbl>
      <w:tblPr>
        <w:tblW w:w="0" w:type="auto"/>
        <w:tblLayout w:type="fixed"/>
        <w:tblLook w:val="04A0" w:firstRow="1" w:lastRow="0" w:firstColumn="1" w:lastColumn="0" w:noHBand="0" w:noVBand="1"/>
      </w:tblPr>
      <w:tblGrid>
        <w:gridCol w:w="2195"/>
        <w:gridCol w:w="4388"/>
        <w:gridCol w:w="1216"/>
        <w:gridCol w:w="1217"/>
      </w:tblGrid>
      <w:tr w:rsidR="004238D2" w:rsidTr="004238D2">
        <w:tc>
          <w:tcPr>
            <w:tcW w:w="2195" w:type="dxa"/>
            <w:vMerge w:val="restart"/>
            <w:tcBorders>
              <w:top w:val="single" w:sz="4" w:space="0" w:color="auto"/>
              <w:left w:val="nil"/>
              <w:bottom w:val="nil"/>
              <w:right w:val="nil"/>
            </w:tcBorders>
          </w:tcPr>
          <w:p w:rsidR="004238D2" w:rsidRDefault="004238D2" w:rsidP="00B43506">
            <w:pPr>
              <w:spacing w:line="276" w:lineRule="auto"/>
            </w:pPr>
            <w:r>
              <w:t>Tip</w:t>
            </w:r>
          </w:p>
        </w:tc>
        <w:tc>
          <w:tcPr>
            <w:tcW w:w="4388" w:type="dxa"/>
            <w:vMerge w:val="restart"/>
            <w:tcBorders>
              <w:top w:val="single" w:sz="4" w:space="0" w:color="auto"/>
              <w:left w:val="nil"/>
              <w:bottom w:val="nil"/>
              <w:right w:val="nil"/>
            </w:tcBorders>
          </w:tcPr>
          <w:p w:rsidR="004238D2" w:rsidRDefault="004238D2" w:rsidP="00B43506">
            <w:pPr>
              <w:spacing w:line="276" w:lineRule="auto"/>
            </w:pPr>
            <w:r>
              <w:t>Materijal žice</w:t>
            </w:r>
          </w:p>
        </w:tc>
        <w:tc>
          <w:tcPr>
            <w:tcW w:w="2433" w:type="dxa"/>
            <w:gridSpan w:val="2"/>
            <w:tcBorders>
              <w:top w:val="single" w:sz="4" w:space="0" w:color="auto"/>
              <w:left w:val="nil"/>
              <w:bottom w:val="nil"/>
              <w:right w:val="nil"/>
            </w:tcBorders>
          </w:tcPr>
          <w:p w:rsidR="004238D2" w:rsidRDefault="004238D2" w:rsidP="00B43506">
            <w:pPr>
              <w:spacing w:line="276" w:lineRule="auto"/>
            </w:pPr>
            <w:r>
              <w:t>Temperaturni opseg °C</w:t>
            </w:r>
          </w:p>
        </w:tc>
      </w:tr>
      <w:tr w:rsidR="004238D2" w:rsidTr="004238D2">
        <w:tc>
          <w:tcPr>
            <w:tcW w:w="2195" w:type="dxa"/>
            <w:vMerge/>
            <w:tcBorders>
              <w:top w:val="nil"/>
              <w:left w:val="nil"/>
              <w:bottom w:val="single" w:sz="4" w:space="0" w:color="auto"/>
              <w:right w:val="nil"/>
            </w:tcBorders>
          </w:tcPr>
          <w:p w:rsidR="004238D2" w:rsidRDefault="004238D2" w:rsidP="00B43506">
            <w:pPr>
              <w:spacing w:line="276" w:lineRule="auto"/>
            </w:pPr>
          </w:p>
        </w:tc>
        <w:tc>
          <w:tcPr>
            <w:tcW w:w="4388" w:type="dxa"/>
            <w:vMerge/>
            <w:tcBorders>
              <w:top w:val="nil"/>
              <w:left w:val="nil"/>
              <w:bottom w:val="single" w:sz="4" w:space="0" w:color="auto"/>
              <w:right w:val="nil"/>
            </w:tcBorders>
          </w:tcPr>
          <w:p w:rsidR="004238D2" w:rsidRDefault="004238D2" w:rsidP="00B43506">
            <w:pPr>
              <w:spacing w:line="276" w:lineRule="auto"/>
            </w:pPr>
          </w:p>
        </w:tc>
        <w:tc>
          <w:tcPr>
            <w:tcW w:w="1216" w:type="dxa"/>
            <w:tcBorders>
              <w:top w:val="nil"/>
              <w:left w:val="nil"/>
              <w:bottom w:val="single" w:sz="4" w:space="0" w:color="auto"/>
              <w:right w:val="nil"/>
            </w:tcBorders>
          </w:tcPr>
          <w:p w:rsidR="004238D2" w:rsidRDefault="004238D2" w:rsidP="00B43506">
            <w:pPr>
              <w:spacing w:line="276" w:lineRule="auto"/>
            </w:pPr>
            <w:r>
              <w:t>Min.</w:t>
            </w:r>
          </w:p>
        </w:tc>
        <w:tc>
          <w:tcPr>
            <w:tcW w:w="1217" w:type="dxa"/>
            <w:tcBorders>
              <w:top w:val="nil"/>
              <w:left w:val="nil"/>
              <w:bottom w:val="single" w:sz="4" w:space="0" w:color="auto"/>
              <w:right w:val="nil"/>
            </w:tcBorders>
          </w:tcPr>
          <w:p w:rsidR="004238D2" w:rsidRDefault="004238D2" w:rsidP="00B43506">
            <w:pPr>
              <w:spacing w:line="276" w:lineRule="auto"/>
            </w:pPr>
            <w:r>
              <w:t>Max.</w:t>
            </w:r>
          </w:p>
        </w:tc>
      </w:tr>
      <w:tr w:rsidR="00046144" w:rsidTr="004238D2">
        <w:tc>
          <w:tcPr>
            <w:tcW w:w="2195" w:type="dxa"/>
            <w:tcBorders>
              <w:top w:val="single" w:sz="4" w:space="0" w:color="auto"/>
              <w:left w:val="nil"/>
              <w:bottom w:val="nil"/>
              <w:right w:val="nil"/>
            </w:tcBorders>
          </w:tcPr>
          <w:p w:rsidR="00046144" w:rsidRDefault="00046144" w:rsidP="00B43506">
            <w:pPr>
              <w:spacing w:line="276" w:lineRule="auto"/>
            </w:pPr>
            <w:r>
              <w:t>B</w:t>
            </w:r>
          </w:p>
        </w:tc>
        <w:tc>
          <w:tcPr>
            <w:tcW w:w="4388" w:type="dxa"/>
            <w:tcBorders>
              <w:top w:val="single" w:sz="4" w:space="0" w:color="auto"/>
              <w:left w:val="nil"/>
              <w:bottom w:val="nil"/>
              <w:right w:val="nil"/>
            </w:tcBorders>
          </w:tcPr>
          <w:p w:rsidR="00046144" w:rsidRDefault="00CA5B50" w:rsidP="00B43506">
            <w:pPr>
              <w:spacing w:line="276" w:lineRule="auto"/>
            </w:pPr>
            <w:r>
              <w:t>platina rodijum 6%  - platina rodijum 30%</w:t>
            </w:r>
          </w:p>
        </w:tc>
        <w:tc>
          <w:tcPr>
            <w:tcW w:w="1216" w:type="dxa"/>
            <w:tcBorders>
              <w:top w:val="single" w:sz="4" w:space="0" w:color="auto"/>
              <w:left w:val="nil"/>
              <w:bottom w:val="nil"/>
              <w:right w:val="nil"/>
            </w:tcBorders>
          </w:tcPr>
          <w:p w:rsidR="00046144" w:rsidRDefault="004238D2" w:rsidP="00B43506">
            <w:pPr>
              <w:spacing w:line="276" w:lineRule="auto"/>
            </w:pPr>
            <w:r>
              <w:t>38</w:t>
            </w:r>
          </w:p>
        </w:tc>
        <w:tc>
          <w:tcPr>
            <w:tcW w:w="1217" w:type="dxa"/>
            <w:tcBorders>
              <w:top w:val="single" w:sz="4" w:space="0" w:color="auto"/>
              <w:left w:val="nil"/>
              <w:bottom w:val="nil"/>
              <w:right w:val="nil"/>
            </w:tcBorders>
          </w:tcPr>
          <w:p w:rsidR="00046144" w:rsidRDefault="004238D2" w:rsidP="00B43506">
            <w:pPr>
              <w:spacing w:line="276" w:lineRule="auto"/>
            </w:pPr>
            <w:r>
              <w:t>1800</w:t>
            </w:r>
          </w:p>
        </w:tc>
      </w:tr>
      <w:tr w:rsidR="00046144" w:rsidTr="004238D2">
        <w:tc>
          <w:tcPr>
            <w:tcW w:w="2195" w:type="dxa"/>
            <w:tcBorders>
              <w:top w:val="nil"/>
              <w:left w:val="nil"/>
              <w:bottom w:val="nil"/>
              <w:right w:val="nil"/>
            </w:tcBorders>
          </w:tcPr>
          <w:p w:rsidR="00046144" w:rsidRDefault="00046144" w:rsidP="00B43506">
            <w:pPr>
              <w:spacing w:line="276" w:lineRule="auto"/>
            </w:pPr>
            <w:r>
              <w:t>C</w:t>
            </w:r>
          </w:p>
        </w:tc>
        <w:tc>
          <w:tcPr>
            <w:tcW w:w="4388" w:type="dxa"/>
            <w:tcBorders>
              <w:top w:val="nil"/>
              <w:left w:val="nil"/>
              <w:bottom w:val="nil"/>
              <w:right w:val="nil"/>
            </w:tcBorders>
          </w:tcPr>
          <w:p w:rsidR="00046144" w:rsidRDefault="00CA5B50" w:rsidP="00B43506">
            <w:pPr>
              <w:spacing w:line="276" w:lineRule="auto"/>
            </w:pPr>
            <w:r>
              <w:t>volfram renijum 5% - volfram renijum 26%</w:t>
            </w:r>
          </w:p>
        </w:tc>
        <w:tc>
          <w:tcPr>
            <w:tcW w:w="1216" w:type="dxa"/>
            <w:tcBorders>
              <w:top w:val="nil"/>
              <w:left w:val="nil"/>
              <w:bottom w:val="nil"/>
              <w:right w:val="nil"/>
            </w:tcBorders>
          </w:tcPr>
          <w:p w:rsidR="00046144" w:rsidRDefault="004238D2" w:rsidP="00B43506">
            <w:pPr>
              <w:spacing w:line="276" w:lineRule="auto"/>
            </w:pPr>
            <w:r>
              <w:t>0</w:t>
            </w:r>
          </w:p>
        </w:tc>
        <w:tc>
          <w:tcPr>
            <w:tcW w:w="1217" w:type="dxa"/>
            <w:tcBorders>
              <w:top w:val="nil"/>
              <w:left w:val="nil"/>
              <w:bottom w:val="nil"/>
              <w:right w:val="nil"/>
            </w:tcBorders>
          </w:tcPr>
          <w:p w:rsidR="00046144" w:rsidRDefault="004238D2" w:rsidP="00B43506">
            <w:pPr>
              <w:spacing w:line="276" w:lineRule="auto"/>
            </w:pPr>
            <w:r>
              <w:t>2300</w:t>
            </w:r>
          </w:p>
        </w:tc>
      </w:tr>
      <w:tr w:rsidR="00046144" w:rsidTr="004238D2">
        <w:tc>
          <w:tcPr>
            <w:tcW w:w="2195" w:type="dxa"/>
            <w:tcBorders>
              <w:top w:val="nil"/>
              <w:left w:val="nil"/>
              <w:bottom w:val="nil"/>
              <w:right w:val="nil"/>
            </w:tcBorders>
          </w:tcPr>
          <w:p w:rsidR="00046144" w:rsidRDefault="00046144" w:rsidP="00B43506">
            <w:pPr>
              <w:spacing w:line="276" w:lineRule="auto"/>
            </w:pPr>
            <w:r>
              <w:t>E</w:t>
            </w:r>
          </w:p>
        </w:tc>
        <w:tc>
          <w:tcPr>
            <w:tcW w:w="4388" w:type="dxa"/>
            <w:tcBorders>
              <w:top w:val="nil"/>
              <w:left w:val="nil"/>
              <w:bottom w:val="nil"/>
              <w:right w:val="nil"/>
            </w:tcBorders>
          </w:tcPr>
          <w:p w:rsidR="00046144" w:rsidRDefault="008C557E" w:rsidP="00B43506">
            <w:pPr>
              <w:spacing w:line="276" w:lineRule="auto"/>
            </w:pPr>
            <w:r>
              <w:t>h</w:t>
            </w:r>
            <w:r w:rsidR="004238D2">
              <w:t>romel</w:t>
            </w:r>
            <w:r w:rsidR="004238D2">
              <w:rPr>
                <w:rStyle w:val="FootnoteReference"/>
              </w:rPr>
              <w:footnoteReference w:id="3"/>
            </w:r>
            <w:r w:rsidR="004238D2">
              <w:t xml:space="preserve">                     - k</w:t>
            </w:r>
            <w:r w:rsidR="00CA5B50">
              <w:t>onstantan</w:t>
            </w:r>
            <w:r>
              <w:rPr>
                <w:rStyle w:val="FootnoteReference"/>
              </w:rPr>
              <w:footnoteReference w:id="4"/>
            </w:r>
            <w:r w:rsidR="00CA5B50">
              <w:t xml:space="preserve">       </w:t>
            </w:r>
          </w:p>
        </w:tc>
        <w:tc>
          <w:tcPr>
            <w:tcW w:w="1216" w:type="dxa"/>
            <w:tcBorders>
              <w:top w:val="nil"/>
              <w:left w:val="nil"/>
              <w:bottom w:val="nil"/>
              <w:right w:val="nil"/>
            </w:tcBorders>
          </w:tcPr>
          <w:p w:rsidR="00046144" w:rsidRDefault="004238D2" w:rsidP="00B43506">
            <w:pPr>
              <w:spacing w:line="276" w:lineRule="auto"/>
            </w:pPr>
            <w:r>
              <w:t>0</w:t>
            </w:r>
          </w:p>
        </w:tc>
        <w:tc>
          <w:tcPr>
            <w:tcW w:w="1217" w:type="dxa"/>
            <w:tcBorders>
              <w:top w:val="nil"/>
              <w:left w:val="nil"/>
              <w:bottom w:val="nil"/>
              <w:right w:val="nil"/>
            </w:tcBorders>
          </w:tcPr>
          <w:p w:rsidR="00046144" w:rsidRDefault="004238D2" w:rsidP="00B43506">
            <w:pPr>
              <w:spacing w:line="276" w:lineRule="auto"/>
            </w:pPr>
            <w:r>
              <w:t>982</w:t>
            </w:r>
          </w:p>
        </w:tc>
      </w:tr>
      <w:tr w:rsidR="004238D2" w:rsidTr="004238D2">
        <w:tc>
          <w:tcPr>
            <w:tcW w:w="2195" w:type="dxa"/>
            <w:tcBorders>
              <w:top w:val="nil"/>
              <w:left w:val="nil"/>
              <w:bottom w:val="nil"/>
              <w:right w:val="nil"/>
            </w:tcBorders>
          </w:tcPr>
          <w:p w:rsidR="004238D2" w:rsidRDefault="004238D2" w:rsidP="00B43506">
            <w:pPr>
              <w:spacing w:line="276" w:lineRule="auto"/>
            </w:pPr>
            <w:r>
              <w:t>J</w:t>
            </w:r>
          </w:p>
        </w:tc>
        <w:tc>
          <w:tcPr>
            <w:tcW w:w="4388" w:type="dxa"/>
            <w:tcBorders>
              <w:top w:val="nil"/>
              <w:left w:val="nil"/>
              <w:bottom w:val="nil"/>
              <w:right w:val="nil"/>
            </w:tcBorders>
          </w:tcPr>
          <w:p w:rsidR="004238D2" w:rsidRDefault="008C557E" w:rsidP="00B43506">
            <w:pPr>
              <w:spacing w:line="276" w:lineRule="auto"/>
            </w:pPr>
            <w:r>
              <w:t>g</w:t>
            </w:r>
            <w:r w:rsidR="004238D2">
              <w:t>vožđe                     - konstantan</w:t>
            </w:r>
          </w:p>
        </w:tc>
        <w:tc>
          <w:tcPr>
            <w:tcW w:w="1216" w:type="dxa"/>
            <w:tcBorders>
              <w:top w:val="nil"/>
              <w:left w:val="nil"/>
              <w:bottom w:val="nil"/>
              <w:right w:val="nil"/>
            </w:tcBorders>
          </w:tcPr>
          <w:p w:rsidR="004238D2" w:rsidRDefault="004238D2" w:rsidP="00B43506">
            <w:pPr>
              <w:spacing w:line="276" w:lineRule="auto"/>
            </w:pPr>
            <w:r>
              <w:t>-184</w:t>
            </w:r>
          </w:p>
        </w:tc>
        <w:tc>
          <w:tcPr>
            <w:tcW w:w="1217" w:type="dxa"/>
            <w:tcBorders>
              <w:top w:val="nil"/>
              <w:left w:val="nil"/>
              <w:bottom w:val="nil"/>
              <w:right w:val="nil"/>
            </w:tcBorders>
          </w:tcPr>
          <w:p w:rsidR="004238D2" w:rsidRDefault="004238D2" w:rsidP="00B43506">
            <w:pPr>
              <w:spacing w:line="276" w:lineRule="auto"/>
            </w:pPr>
            <w:r>
              <w:t>760</w:t>
            </w:r>
          </w:p>
        </w:tc>
      </w:tr>
      <w:tr w:rsidR="004238D2" w:rsidTr="004238D2">
        <w:tc>
          <w:tcPr>
            <w:tcW w:w="2195" w:type="dxa"/>
            <w:tcBorders>
              <w:top w:val="nil"/>
              <w:left w:val="nil"/>
              <w:bottom w:val="nil"/>
              <w:right w:val="nil"/>
            </w:tcBorders>
          </w:tcPr>
          <w:p w:rsidR="004238D2" w:rsidRDefault="004238D2" w:rsidP="00B43506">
            <w:pPr>
              <w:spacing w:line="276" w:lineRule="auto"/>
            </w:pPr>
            <w:r>
              <w:t>K</w:t>
            </w:r>
          </w:p>
        </w:tc>
        <w:tc>
          <w:tcPr>
            <w:tcW w:w="4388" w:type="dxa"/>
            <w:tcBorders>
              <w:top w:val="nil"/>
              <w:left w:val="nil"/>
              <w:bottom w:val="nil"/>
              <w:right w:val="nil"/>
            </w:tcBorders>
          </w:tcPr>
          <w:p w:rsidR="004238D2" w:rsidRDefault="008C557E" w:rsidP="00B43506">
            <w:pPr>
              <w:spacing w:line="276" w:lineRule="auto"/>
            </w:pPr>
            <w:r>
              <w:t>h</w:t>
            </w:r>
            <w:r w:rsidR="004238D2">
              <w:t>romel                     - alumel</w:t>
            </w:r>
            <w:r>
              <w:rPr>
                <w:rStyle w:val="FootnoteReference"/>
              </w:rPr>
              <w:footnoteReference w:id="5"/>
            </w:r>
          </w:p>
        </w:tc>
        <w:tc>
          <w:tcPr>
            <w:tcW w:w="1216" w:type="dxa"/>
            <w:tcBorders>
              <w:top w:val="nil"/>
              <w:left w:val="nil"/>
              <w:bottom w:val="nil"/>
              <w:right w:val="nil"/>
            </w:tcBorders>
          </w:tcPr>
          <w:p w:rsidR="004238D2" w:rsidRDefault="004238D2" w:rsidP="00B43506">
            <w:pPr>
              <w:spacing w:line="276" w:lineRule="auto"/>
            </w:pPr>
            <w:r>
              <w:t>-184</w:t>
            </w:r>
          </w:p>
        </w:tc>
        <w:tc>
          <w:tcPr>
            <w:tcW w:w="1217" w:type="dxa"/>
            <w:tcBorders>
              <w:top w:val="nil"/>
              <w:left w:val="nil"/>
              <w:bottom w:val="nil"/>
              <w:right w:val="nil"/>
            </w:tcBorders>
          </w:tcPr>
          <w:p w:rsidR="004238D2" w:rsidRDefault="004238D2" w:rsidP="00B43506">
            <w:pPr>
              <w:spacing w:line="276" w:lineRule="auto"/>
            </w:pPr>
            <w:r>
              <w:t>1260</w:t>
            </w:r>
          </w:p>
        </w:tc>
      </w:tr>
      <w:tr w:rsidR="004238D2" w:rsidTr="004238D2">
        <w:tc>
          <w:tcPr>
            <w:tcW w:w="2195" w:type="dxa"/>
            <w:tcBorders>
              <w:top w:val="nil"/>
              <w:left w:val="nil"/>
              <w:bottom w:val="nil"/>
              <w:right w:val="nil"/>
            </w:tcBorders>
          </w:tcPr>
          <w:p w:rsidR="004238D2" w:rsidRDefault="004238D2" w:rsidP="00B43506">
            <w:pPr>
              <w:spacing w:line="276" w:lineRule="auto"/>
            </w:pPr>
            <w:r>
              <w:t>R</w:t>
            </w:r>
          </w:p>
        </w:tc>
        <w:tc>
          <w:tcPr>
            <w:tcW w:w="4388" w:type="dxa"/>
            <w:tcBorders>
              <w:top w:val="nil"/>
              <w:left w:val="nil"/>
              <w:bottom w:val="nil"/>
              <w:right w:val="nil"/>
            </w:tcBorders>
          </w:tcPr>
          <w:p w:rsidR="004238D2" w:rsidRDefault="008C557E" w:rsidP="00B43506">
            <w:pPr>
              <w:spacing w:line="276" w:lineRule="auto"/>
            </w:pPr>
            <w:r>
              <w:t>p</w:t>
            </w:r>
            <w:r w:rsidR="004238D2">
              <w:t>latina                      - platina rodijum 13%</w:t>
            </w:r>
          </w:p>
        </w:tc>
        <w:tc>
          <w:tcPr>
            <w:tcW w:w="1216" w:type="dxa"/>
            <w:tcBorders>
              <w:top w:val="nil"/>
              <w:left w:val="nil"/>
              <w:bottom w:val="nil"/>
              <w:right w:val="nil"/>
            </w:tcBorders>
          </w:tcPr>
          <w:p w:rsidR="004238D2" w:rsidRDefault="004238D2" w:rsidP="00B43506">
            <w:pPr>
              <w:spacing w:line="276" w:lineRule="auto"/>
            </w:pPr>
            <w:r>
              <w:t>0</w:t>
            </w:r>
          </w:p>
        </w:tc>
        <w:tc>
          <w:tcPr>
            <w:tcW w:w="1217" w:type="dxa"/>
            <w:tcBorders>
              <w:top w:val="nil"/>
              <w:left w:val="nil"/>
              <w:bottom w:val="nil"/>
              <w:right w:val="nil"/>
            </w:tcBorders>
          </w:tcPr>
          <w:p w:rsidR="004238D2" w:rsidRDefault="004238D2" w:rsidP="00B43506">
            <w:pPr>
              <w:spacing w:line="276" w:lineRule="auto"/>
            </w:pPr>
            <w:r>
              <w:t>1593</w:t>
            </w:r>
          </w:p>
        </w:tc>
      </w:tr>
      <w:tr w:rsidR="004238D2" w:rsidTr="004238D2">
        <w:tc>
          <w:tcPr>
            <w:tcW w:w="2195" w:type="dxa"/>
            <w:tcBorders>
              <w:top w:val="nil"/>
              <w:left w:val="nil"/>
              <w:bottom w:val="nil"/>
              <w:right w:val="nil"/>
            </w:tcBorders>
          </w:tcPr>
          <w:p w:rsidR="004238D2" w:rsidRDefault="004238D2" w:rsidP="00B43506">
            <w:pPr>
              <w:spacing w:line="276" w:lineRule="auto"/>
            </w:pPr>
            <w:r>
              <w:t>S</w:t>
            </w:r>
          </w:p>
        </w:tc>
        <w:tc>
          <w:tcPr>
            <w:tcW w:w="4388" w:type="dxa"/>
            <w:tcBorders>
              <w:top w:val="nil"/>
              <w:left w:val="nil"/>
              <w:bottom w:val="nil"/>
              <w:right w:val="nil"/>
            </w:tcBorders>
          </w:tcPr>
          <w:p w:rsidR="004238D2" w:rsidRDefault="008C557E" w:rsidP="00B43506">
            <w:pPr>
              <w:spacing w:line="276" w:lineRule="auto"/>
            </w:pPr>
            <w:r>
              <w:t>p</w:t>
            </w:r>
            <w:r w:rsidR="004238D2">
              <w:t>latina                      - platina rodijum 10%</w:t>
            </w:r>
          </w:p>
        </w:tc>
        <w:tc>
          <w:tcPr>
            <w:tcW w:w="1216" w:type="dxa"/>
            <w:tcBorders>
              <w:top w:val="nil"/>
              <w:left w:val="nil"/>
              <w:bottom w:val="nil"/>
              <w:right w:val="nil"/>
            </w:tcBorders>
          </w:tcPr>
          <w:p w:rsidR="004238D2" w:rsidRDefault="004238D2" w:rsidP="00B43506">
            <w:pPr>
              <w:spacing w:line="276" w:lineRule="auto"/>
            </w:pPr>
            <w:r>
              <w:t>0</w:t>
            </w:r>
          </w:p>
        </w:tc>
        <w:tc>
          <w:tcPr>
            <w:tcW w:w="1217" w:type="dxa"/>
            <w:tcBorders>
              <w:top w:val="nil"/>
              <w:left w:val="nil"/>
              <w:bottom w:val="nil"/>
              <w:right w:val="nil"/>
            </w:tcBorders>
          </w:tcPr>
          <w:p w:rsidR="004238D2" w:rsidRDefault="004238D2" w:rsidP="00B43506">
            <w:pPr>
              <w:spacing w:line="276" w:lineRule="auto"/>
            </w:pPr>
            <w:r>
              <w:t>1538</w:t>
            </w:r>
          </w:p>
        </w:tc>
      </w:tr>
      <w:tr w:rsidR="004238D2" w:rsidTr="004238D2">
        <w:tc>
          <w:tcPr>
            <w:tcW w:w="2195" w:type="dxa"/>
            <w:tcBorders>
              <w:top w:val="nil"/>
              <w:left w:val="nil"/>
              <w:bottom w:val="nil"/>
              <w:right w:val="nil"/>
            </w:tcBorders>
          </w:tcPr>
          <w:p w:rsidR="004238D2" w:rsidRDefault="004238D2" w:rsidP="00B43506">
            <w:pPr>
              <w:spacing w:line="276" w:lineRule="auto"/>
            </w:pPr>
            <w:r>
              <w:t>T</w:t>
            </w:r>
          </w:p>
        </w:tc>
        <w:tc>
          <w:tcPr>
            <w:tcW w:w="4388" w:type="dxa"/>
            <w:tcBorders>
              <w:top w:val="nil"/>
              <w:left w:val="nil"/>
              <w:bottom w:val="nil"/>
              <w:right w:val="nil"/>
            </w:tcBorders>
          </w:tcPr>
          <w:p w:rsidR="004238D2" w:rsidRDefault="008C557E" w:rsidP="00B43506">
            <w:pPr>
              <w:spacing w:line="276" w:lineRule="auto"/>
            </w:pPr>
            <w:r>
              <w:t>b</w:t>
            </w:r>
            <w:r w:rsidR="004238D2">
              <w:t>akar                        - konstantan</w:t>
            </w:r>
          </w:p>
        </w:tc>
        <w:tc>
          <w:tcPr>
            <w:tcW w:w="1216" w:type="dxa"/>
            <w:tcBorders>
              <w:top w:val="nil"/>
              <w:left w:val="nil"/>
              <w:bottom w:val="nil"/>
              <w:right w:val="nil"/>
            </w:tcBorders>
          </w:tcPr>
          <w:p w:rsidR="004238D2" w:rsidRDefault="004238D2" w:rsidP="00B43506">
            <w:pPr>
              <w:spacing w:line="276" w:lineRule="auto"/>
            </w:pPr>
            <w:r>
              <w:t>-184</w:t>
            </w:r>
          </w:p>
        </w:tc>
        <w:tc>
          <w:tcPr>
            <w:tcW w:w="1217" w:type="dxa"/>
            <w:tcBorders>
              <w:top w:val="nil"/>
              <w:left w:val="nil"/>
              <w:bottom w:val="nil"/>
              <w:right w:val="nil"/>
            </w:tcBorders>
          </w:tcPr>
          <w:p w:rsidR="004238D2" w:rsidRDefault="004238D2" w:rsidP="00B43506">
            <w:pPr>
              <w:spacing w:line="276" w:lineRule="auto"/>
            </w:pPr>
            <w:r>
              <w:t>400</w:t>
            </w:r>
          </w:p>
        </w:tc>
      </w:tr>
      <w:tr w:rsidR="004238D2" w:rsidTr="004238D2">
        <w:tc>
          <w:tcPr>
            <w:tcW w:w="2195" w:type="dxa"/>
            <w:tcBorders>
              <w:top w:val="nil"/>
              <w:left w:val="nil"/>
              <w:bottom w:val="nil"/>
              <w:right w:val="nil"/>
            </w:tcBorders>
          </w:tcPr>
          <w:p w:rsidR="004238D2" w:rsidRDefault="004238D2" w:rsidP="00B43506">
            <w:pPr>
              <w:spacing w:line="276" w:lineRule="auto"/>
            </w:pPr>
            <w:r>
              <w:t>-</w:t>
            </w:r>
          </w:p>
        </w:tc>
        <w:tc>
          <w:tcPr>
            <w:tcW w:w="4388" w:type="dxa"/>
            <w:tcBorders>
              <w:top w:val="nil"/>
              <w:left w:val="nil"/>
              <w:bottom w:val="nil"/>
              <w:right w:val="nil"/>
            </w:tcBorders>
          </w:tcPr>
          <w:p w:rsidR="004238D2" w:rsidRDefault="008C557E" w:rsidP="00B43506">
            <w:pPr>
              <w:spacing w:line="276" w:lineRule="auto"/>
            </w:pPr>
            <w:r>
              <w:t>p</w:t>
            </w:r>
            <w:r w:rsidR="004238D2">
              <w:t>latina30%rodijum  - platina 6% rodijum</w:t>
            </w:r>
          </w:p>
        </w:tc>
        <w:tc>
          <w:tcPr>
            <w:tcW w:w="1216" w:type="dxa"/>
            <w:tcBorders>
              <w:top w:val="nil"/>
              <w:left w:val="nil"/>
              <w:bottom w:val="nil"/>
              <w:right w:val="nil"/>
            </w:tcBorders>
          </w:tcPr>
          <w:p w:rsidR="004238D2" w:rsidRDefault="004238D2" w:rsidP="00B43506">
            <w:pPr>
              <w:spacing w:line="276" w:lineRule="auto"/>
            </w:pPr>
            <w:r>
              <w:t>0</w:t>
            </w:r>
          </w:p>
        </w:tc>
        <w:tc>
          <w:tcPr>
            <w:tcW w:w="1217" w:type="dxa"/>
            <w:tcBorders>
              <w:top w:val="nil"/>
              <w:left w:val="nil"/>
              <w:bottom w:val="nil"/>
              <w:right w:val="nil"/>
            </w:tcBorders>
          </w:tcPr>
          <w:p w:rsidR="004238D2" w:rsidRDefault="004238D2" w:rsidP="00B43506">
            <w:pPr>
              <w:spacing w:line="276" w:lineRule="auto"/>
            </w:pPr>
            <w:r>
              <w:t>1780</w:t>
            </w:r>
          </w:p>
        </w:tc>
      </w:tr>
      <w:tr w:rsidR="004238D2" w:rsidTr="004238D2">
        <w:tc>
          <w:tcPr>
            <w:tcW w:w="2195" w:type="dxa"/>
            <w:tcBorders>
              <w:top w:val="nil"/>
              <w:left w:val="nil"/>
              <w:bottom w:val="nil"/>
              <w:right w:val="nil"/>
            </w:tcBorders>
          </w:tcPr>
          <w:p w:rsidR="004238D2" w:rsidRDefault="004238D2" w:rsidP="00B43506">
            <w:pPr>
              <w:spacing w:line="276" w:lineRule="auto"/>
            </w:pPr>
            <w:r>
              <w:t>-</w:t>
            </w:r>
          </w:p>
        </w:tc>
        <w:tc>
          <w:tcPr>
            <w:tcW w:w="4388" w:type="dxa"/>
            <w:tcBorders>
              <w:top w:val="nil"/>
              <w:left w:val="nil"/>
              <w:bottom w:val="nil"/>
              <w:right w:val="nil"/>
            </w:tcBorders>
          </w:tcPr>
          <w:p w:rsidR="004238D2" w:rsidRDefault="008C557E" w:rsidP="00B43506">
            <w:pPr>
              <w:spacing w:line="276" w:lineRule="auto"/>
            </w:pPr>
            <w:r>
              <w:t>i</w:t>
            </w:r>
            <w:r w:rsidR="004238D2">
              <w:t>ridijum40%rodijum- iridijum</w:t>
            </w:r>
          </w:p>
        </w:tc>
        <w:tc>
          <w:tcPr>
            <w:tcW w:w="1216" w:type="dxa"/>
            <w:tcBorders>
              <w:top w:val="nil"/>
              <w:left w:val="nil"/>
              <w:bottom w:val="nil"/>
              <w:right w:val="nil"/>
            </w:tcBorders>
          </w:tcPr>
          <w:p w:rsidR="004238D2" w:rsidRDefault="004238D2" w:rsidP="00B43506">
            <w:pPr>
              <w:spacing w:line="276" w:lineRule="auto"/>
            </w:pPr>
            <w:r>
              <w:t>0</w:t>
            </w:r>
          </w:p>
        </w:tc>
        <w:tc>
          <w:tcPr>
            <w:tcW w:w="1217" w:type="dxa"/>
            <w:tcBorders>
              <w:top w:val="nil"/>
              <w:left w:val="nil"/>
              <w:bottom w:val="nil"/>
              <w:right w:val="nil"/>
            </w:tcBorders>
          </w:tcPr>
          <w:p w:rsidR="004238D2" w:rsidRDefault="004238D2" w:rsidP="00B43506">
            <w:pPr>
              <w:spacing w:line="276" w:lineRule="auto"/>
            </w:pPr>
            <w:r>
              <w:t>2000</w:t>
            </w:r>
          </w:p>
        </w:tc>
      </w:tr>
      <w:tr w:rsidR="004238D2" w:rsidTr="004238D2">
        <w:tc>
          <w:tcPr>
            <w:tcW w:w="2195" w:type="dxa"/>
            <w:tcBorders>
              <w:top w:val="nil"/>
              <w:left w:val="nil"/>
              <w:bottom w:val="nil"/>
              <w:right w:val="nil"/>
            </w:tcBorders>
          </w:tcPr>
          <w:p w:rsidR="004238D2" w:rsidRDefault="004238D2" w:rsidP="00B43506">
            <w:pPr>
              <w:spacing w:line="276" w:lineRule="auto"/>
            </w:pPr>
            <w:r>
              <w:t>-</w:t>
            </w:r>
          </w:p>
        </w:tc>
        <w:tc>
          <w:tcPr>
            <w:tcW w:w="4388" w:type="dxa"/>
            <w:tcBorders>
              <w:top w:val="nil"/>
              <w:left w:val="nil"/>
              <w:bottom w:val="nil"/>
              <w:right w:val="nil"/>
            </w:tcBorders>
          </w:tcPr>
          <w:p w:rsidR="004238D2" w:rsidRDefault="008C557E" w:rsidP="00B43506">
            <w:pPr>
              <w:spacing w:line="276" w:lineRule="auto"/>
            </w:pPr>
            <w:r>
              <w:t>v</w:t>
            </w:r>
            <w:r w:rsidR="004238D2">
              <w:t xml:space="preserve">olfram                    - renijum </w:t>
            </w:r>
          </w:p>
        </w:tc>
        <w:tc>
          <w:tcPr>
            <w:tcW w:w="1216" w:type="dxa"/>
            <w:tcBorders>
              <w:top w:val="nil"/>
              <w:left w:val="nil"/>
              <w:bottom w:val="nil"/>
              <w:right w:val="nil"/>
            </w:tcBorders>
          </w:tcPr>
          <w:p w:rsidR="004238D2" w:rsidRDefault="004238D2" w:rsidP="00B43506">
            <w:pPr>
              <w:spacing w:line="276" w:lineRule="auto"/>
            </w:pPr>
            <w:r>
              <w:t>0</w:t>
            </w:r>
          </w:p>
        </w:tc>
        <w:tc>
          <w:tcPr>
            <w:tcW w:w="1217" w:type="dxa"/>
            <w:tcBorders>
              <w:top w:val="nil"/>
              <w:left w:val="nil"/>
              <w:bottom w:val="nil"/>
              <w:right w:val="nil"/>
            </w:tcBorders>
          </w:tcPr>
          <w:p w:rsidR="004238D2" w:rsidRDefault="004238D2" w:rsidP="00B43506">
            <w:pPr>
              <w:spacing w:line="276" w:lineRule="auto"/>
            </w:pPr>
            <w:r>
              <w:t>2220</w:t>
            </w:r>
          </w:p>
        </w:tc>
      </w:tr>
      <w:tr w:rsidR="004238D2" w:rsidTr="004238D2">
        <w:tc>
          <w:tcPr>
            <w:tcW w:w="2195" w:type="dxa"/>
            <w:tcBorders>
              <w:top w:val="nil"/>
              <w:left w:val="nil"/>
              <w:bottom w:val="single" w:sz="4" w:space="0" w:color="auto"/>
              <w:right w:val="nil"/>
            </w:tcBorders>
          </w:tcPr>
          <w:p w:rsidR="004238D2" w:rsidRDefault="004238D2" w:rsidP="00B43506">
            <w:pPr>
              <w:spacing w:line="276" w:lineRule="auto"/>
            </w:pPr>
            <w:r>
              <w:t>-</w:t>
            </w:r>
          </w:p>
        </w:tc>
        <w:tc>
          <w:tcPr>
            <w:tcW w:w="4388" w:type="dxa"/>
            <w:tcBorders>
              <w:top w:val="nil"/>
              <w:left w:val="nil"/>
              <w:bottom w:val="single" w:sz="4" w:space="0" w:color="auto"/>
              <w:right w:val="nil"/>
            </w:tcBorders>
          </w:tcPr>
          <w:p w:rsidR="004238D2" w:rsidRDefault="008C557E" w:rsidP="00B43506">
            <w:pPr>
              <w:spacing w:line="276" w:lineRule="auto"/>
            </w:pPr>
            <w:r>
              <w:t>v</w:t>
            </w:r>
            <w:r w:rsidR="004238D2">
              <w:t>olfram                    - volfram</w:t>
            </w:r>
            <w:r w:rsidR="00774404">
              <w:t xml:space="preserve"> </w:t>
            </w:r>
            <w:r w:rsidR="004238D2">
              <w:t>26% renijum</w:t>
            </w:r>
          </w:p>
        </w:tc>
        <w:tc>
          <w:tcPr>
            <w:tcW w:w="1216" w:type="dxa"/>
            <w:tcBorders>
              <w:top w:val="nil"/>
              <w:left w:val="nil"/>
              <w:bottom w:val="single" w:sz="4" w:space="0" w:color="auto"/>
              <w:right w:val="nil"/>
            </w:tcBorders>
          </w:tcPr>
          <w:p w:rsidR="004238D2" w:rsidRDefault="004238D2" w:rsidP="00B43506">
            <w:pPr>
              <w:spacing w:line="276" w:lineRule="auto"/>
            </w:pPr>
            <w:r>
              <w:t>0</w:t>
            </w:r>
          </w:p>
        </w:tc>
        <w:tc>
          <w:tcPr>
            <w:tcW w:w="1217" w:type="dxa"/>
            <w:tcBorders>
              <w:top w:val="nil"/>
              <w:left w:val="nil"/>
              <w:bottom w:val="single" w:sz="4" w:space="0" w:color="auto"/>
              <w:right w:val="nil"/>
            </w:tcBorders>
          </w:tcPr>
          <w:p w:rsidR="004238D2" w:rsidRDefault="004238D2" w:rsidP="00B43506">
            <w:pPr>
              <w:spacing w:line="276" w:lineRule="auto"/>
            </w:pPr>
            <w:r>
              <w:t>2330</w:t>
            </w:r>
          </w:p>
        </w:tc>
      </w:tr>
    </w:tbl>
    <w:p w:rsidR="00046144" w:rsidRDefault="00046144" w:rsidP="00B43506">
      <w:pPr>
        <w:spacing w:line="276" w:lineRule="auto"/>
      </w:pPr>
    </w:p>
    <w:p w:rsidR="004E0ECE" w:rsidRPr="00370932" w:rsidRDefault="008C557E" w:rsidP="00B43506">
      <w:pPr>
        <w:spacing w:line="276" w:lineRule="auto"/>
      </w:pPr>
      <w:r>
        <w:t>Vrednost izlaznog signala generisane elektromotorne sile se izražava u mili-voltima, što praktično znači da je izlazni signal veoma male amplitude pa postoji realna opasnost narušavanja odnosa signal-greška. Stoga je potrebno postaviti pojačavač signala i to tako da bude što je moguće bliže referentnom spoju pre nego što se signal prenese do temperaturnog regulatora (kontrolera), indikatora ili pisača.</w:t>
      </w:r>
      <w:r w:rsidR="00370932">
        <w:t xml:space="preserve"> Alternativno se može veći broj termoparova povezati rednom vezom čime se dobija termo-baterija. Povezivanjem </w:t>
      </w:r>
      <w:r w:rsidR="00370932">
        <w:rPr>
          <w:i/>
        </w:rPr>
        <w:t>N</w:t>
      </w:r>
      <w:r w:rsidR="00370932">
        <w:t xml:space="preserve"> termoparova dobija se termo-baterija sa </w:t>
      </w:r>
      <w:r w:rsidR="00370932">
        <w:rPr>
          <w:i/>
        </w:rPr>
        <w:t xml:space="preserve">N </w:t>
      </w:r>
      <w:r w:rsidR="00370932">
        <w:t>puta većom vre</w:t>
      </w:r>
      <w:r w:rsidR="001F5996">
        <w:t>dno</w:t>
      </w:r>
      <w:r w:rsidR="00370932">
        <w:t>šću izlaznog signala.</w:t>
      </w:r>
    </w:p>
    <w:p w:rsidR="008C557E" w:rsidRDefault="008C557E" w:rsidP="00B43506">
      <w:pPr>
        <w:spacing w:line="276" w:lineRule="auto"/>
      </w:pPr>
      <w:r>
        <w:lastRenderedPageBreak/>
        <w:t>Generisana elektromotorna sila zavisi od razlike temperatura toplog i</w:t>
      </w:r>
      <w:r w:rsidR="00370932">
        <w:t xml:space="preserve"> hladnog spoja pa se vrednost izlaza može tumačiti jedino ako se poznaje vrednost temperature referentnog spoja ili bolje rečeno ako se ona održava na konstantnoj vrednosti.</w:t>
      </w:r>
      <w:r w:rsidR="001F5996">
        <w:t xml:space="preserve"> Održavanje temperature referentnog spoja na konstantnoj temperaturi je krajnje nepraktično rešenje a u laboratorijskim uslovima se izvodu uranjanjem hladnog spoja u posudu sa smešom leda i vode, što znači da se temperatura održava na 0°C. U praksi je češći slučaj korišćenje otpornog termometra, prikačenog na </w:t>
      </w:r>
      <w:r w:rsidR="00956F4C">
        <w:t xml:space="preserve">neuravnoteženi </w:t>
      </w:r>
      <w:r w:rsidR="001F5996">
        <w:t>merni most, kojim se meri temperatura referentnog spoja</w:t>
      </w:r>
      <w:r w:rsidR="00956F4C">
        <w:t>. Napon mernog mosta ima istu vrednost ali suprotan znak od elektromotorne sile termopara izazvane promenom temperature okruženja hladnog spoja, te se na taj način vrši kompenzacija u određenom opsegu.</w:t>
      </w:r>
    </w:p>
    <w:p w:rsidR="004238D2" w:rsidRDefault="004238D2" w:rsidP="00B43506">
      <w:pPr>
        <w:spacing w:line="276" w:lineRule="auto"/>
      </w:pPr>
    </w:p>
    <w:p w:rsidR="004238D2" w:rsidRDefault="00956F4C" w:rsidP="00B43506">
      <w:pPr>
        <w:pStyle w:val="Heading4"/>
        <w:spacing w:line="276" w:lineRule="auto"/>
      </w:pPr>
      <w:bookmarkStart w:id="70" w:name="_Toc194400191"/>
      <w:r>
        <w:t>6.2.4.4 Bimetalni termometri</w:t>
      </w:r>
      <w:bookmarkEnd w:id="70"/>
    </w:p>
    <w:p w:rsidR="00956F4C" w:rsidRDefault="00956F4C" w:rsidP="00B43506">
      <w:pPr>
        <w:spacing w:line="276" w:lineRule="auto"/>
      </w:pPr>
    </w:p>
    <w:p w:rsidR="00956F4C" w:rsidRDefault="00307909" w:rsidP="00B43506">
      <w:pPr>
        <w:spacing w:line="276" w:lineRule="auto"/>
      </w:pPr>
      <w:r>
        <w:t xml:space="preserve">Spajanjem dva metala znatno različitih koeficijenta termičkog širenja dobijaju se bimetalni termometri. Vrlo su rasprostranjeni, jeftini i pouzdani. Koriste se kao termometri, temperaturni prekidači ili termostati u opsegu od -70 do 540 °C. </w:t>
      </w:r>
      <w:r w:rsidR="001B1A03">
        <w:t>Proizvode se u obliku traka koje su čvrsto spojene i formirane u vidu spirale, helikoidalne zavojnice ili šipke.</w:t>
      </w:r>
    </w:p>
    <w:p w:rsidR="001B1A03" w:rsidRDefault="001B1A03" w:rsidP="00B43506">
      <w:pPr>
        <w:spacing w:line="276" w:lineRule="auto"/>
      </w:pPr>
      <w:r>
        <w:t xml:space="preserve">Materijal sa većim koeficijentom širenja se nalazi sa spoljne strane krivine kod sprala i heliksa. pri porastu temperature usled različitog širenja dolazi do smanjenja poluprečnika krivine i povećanja ugla namotavanja što pomera kazaljku koja je pričvršćena na slobodnom kraju spirale ili zavojnice. Broj namotaja bimetala </w:t>
      </w:r>
      <w:r w:rsidR="00745B3C">
        <w:t xml:space="preserve">kao i debljina traka </w:t>
      </w:r>
      <w:r>
        <w:t>je srazmeran sa osetljivošću ovog tipa termometra.</w:t>
      </w:r>
    </w:p>
    <w:p w:rsidR="001B1A03" w:rsidRDefault="008C5DF6" w:rsidP="00B43506">
      <w:pPr>
        <w:spacing w:line="276" w:lineRule="auto"/>
      </w:pPr>
      <w:r>
        <w:t>Prenosna karakteristika bimetalnih termometara je linearna, dok se kalibracija vrši empirijski.</w:t>
      </w:r>
    </w:p>
    <w:p w:rsidR="008C5DF6" w:rsidRDefault="008C5DF6" w:rsidP="00B43506">
      <w:pPr>
        <w:spacing w:line="276" w:lineRule="auto"/>
      </w:pPr>
      <w:r>
        <w:t xml:space="preserve">Za izradu bimetalnih termometra se koristi legura gvožđa i nikla (invar) čiji je koeficijent termičkog širenja </w:t>
      </w:r>
      <m:oMath>
        <m:r>
          <w:rPr>
            <w:rFonts w:ascii="Cambria Math" w:hAnsi="Cambria Math"/>
          </w:rPr>
          <m:t>α=1,7∙</m:t>
        </m:r>
        <m:sSup>
          <m:sSupPr>
            <m:ctrlPr>
              <w:rPr>
                <w:rFonts w:ascii="Cambria Math" w:hAnsi="Cambria Math"/>
                <w:i/>
              </w:rPr>
            </m:ctrlPr>
          </m:sSupPr>
          <m:e>
            <m:r>
              <w:rPr>
                <w:rFonts w:ascii="Cambria Math" w:hAnsi="Cambria Math"/>
              </w:rPr>
              <m:t>10</m:t>
            </m:r>
          </m:e>
          <m:sup>
            <m:r>
              <w:rPr>
                <w:rFonts w:ascii="Cambria Math" w:hAnsi="Cambria Math"/>
              </w:rPr>
              <m:t>-6</m:t>
            </m:r>
          </m:sup>
        </m:sSup>
      </m:oMath>
      <w:r>
        <w:rPr>
          <w:rFonts w:eastAsiaTheme="minorEastAsia"/>
        </w:rPr>
        <w:t xml:space="preserve"> </w:t>
      </w:r>
      <w:r>
        <w:t>°C</w:t>
      </w:r>
      <w:r>
        <w:rPr>
          <w:vertAlign w:val="superscript"/>
        </w:rPr>
        <w:t>-1</w:t>
      </w:r>
      <w:r>
        <w:t xml:space="preserve"> kao materijal sa manjim termičkim širenjem. Materijali sa većim koeficijentom termičkog širenja su obično bronza (</w:t>
      </w:r>
      <m:oMath>
        <m:r>
          <w:rPr>
            <w:rFonts w:ascii="Cambria Math" w:hAnsi="Cambria Math"/>
          </w:rPr>
          <m:t>α=</m:t>
        </m:r>
      </m:oMath>
      <w:r>
        <w:rPr>
          <w:rFonts w:eastAsiaTheme="minorEastAsia"/>
        </w:rPr>
        <w:t>18,5·</w:t>
      </w:r>
      <m:oMath>
        <m:sSup>
          <m:sSupPr>
            <m:ctrlPr>
              <w:rPr>
                <w:rFonts w:ascii="Cambria Math" w:hAnsi="Cambria Math"/>
                <w:i/>
              </w:rPr>
            </m:ctrlPr>
          </m:sSupPr>
          <m:e>
            <m:r>
              <w:rPr>
                <w:rFonts w:ascii="Cambria Math" w:hAnsi="Cambria Math"/>
              </w:rPr>
              <m:t>10</m:t>
            </m:r>
          </m:e>
          <m:sup>
            <m:r>
              <w:rPr>
                <w:rFonts w:ascii="Cambria Math" w:hAnsi="Cambria Math"/>
              </w:rPr>
              <m:t>-6</m:t>
            </m:r>
          </m:sup>
        </m:sSup>
      </m:oMath>
      <w:r>
        <w:t>°C</w:t>
      </w:r>
      <w:r>
        <w:rPr>
          <w:vertAlign w:val="superscript"/>
        </w:rPr>
        <w:t>-1</w:t>
      </w:r>
      <w:r>
        <w:t>) ili alumel (</w:t>
      </w:r>
      <m:oMath>
        <m:r>
          <w:rPr>
            <w:rFonts w:ascii="Cambria Math" w:hAnsi="Cambria Math"/>
          </w:rPr>
          <m:t>α=</m:t>
        </m:r>
      </m:oMath>
      <w:r w:rsidR="00745B3C">
        <w:rPr>
          <w:rFonts w:eastAsiaTheme="minorEastAsia"/>
        </w:rPr>
        <w:t>22,5·10</w:t>
      </w:r>
      <w:r w:rsidR="00745B3C">
        <w:rPr>
          <w:rFonts w:eastAsiaTheme="minorEastAsia"/>
          <w:vertAlign w:val="superscript"/>
        </w:rPr>
        <w:t>-6</w:t>
      </w:r>
      <w:r w:rsidR="00745B3C">
        <w:rPr>
          <w:rFonts w:eastAsiaTheme="minorEastAsia"/>
        </w:rPr>
        <w:t xml:space="preserve"> </w:t>
      </w:r>
      <w:r w:rsidR="00745B3C">
        <w:t>°C</w:t>
      </w:r>
      <w:r w:rsidR="00745B3C">
        <w:rPr>
          <w:vertAlign w:val="superscript"/>
        </w:rPr>
        <w:t>-1</w:t>
      </w:r>
      <w:r w:rsidR="00745B3C">
        <w:t>).</w:t>
      </w:r>
    </w:p>
    <w:p w:rsidR="00B01208" w:rsidRDefault="00B01208" w:rsidP="00B43506">
      <w:pPr>
        <w:spacing w:line="276" w:lineRule="auto"/>
      </w:pPr>
    </w:p>
    <w:p w:rsidR="00B01208" w:rsidRDefault="00B01208" w:rsidP="00B43506">
      <w:pPr>
        <w:spacing w:line="276" w:lineRule="auto"/>
      </w:pPr>
      <w:r w:rsidRPr="00B01208">
        <w:rPr>
          <w:noProof/>
          <w:lang w:val="en-US"/>
        </w:rPr>
        <w:drawing>
          <wp:inline distT="0" distB="0" distL="0" distR="0" wp14:anchorId="6A278DF6" wp14:editId="0A7E16DF">
            <wp:extent cx="1229688" cy="1944000"/>
            <wp:effectExtent l="0" t="0" r="8890" b="0"/>
            <wp:docPr id="74" name="Picture 74" descr="What is Bimetallic Thermometer? - Definition, Working, Construction, Spiral  &amp; Helix Strip Thermometer - Circuit 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2" descr="What is Bimetallic Thermometer? - Definition, Working, Construction, Spiral  &amp; Helix Strip Thermometer - Circuit Globe"/>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1229688" cy="1944000"/>
                    </a:xfrm>
                    <a:prstGeom prst="rect">
                      <a:avLst/>
                    </a:prstGeom>
                    <a:noFill/>
                    <a:ln>
                      <a:noFill/>
                    </a:ln>
                  </pic:spPr>
                </pic:pic>
              </a:graphicData>
            </a:graphic>
          </wp:inline>
        </w:drawing>
      </w:r>
      <w:r w:rsidRPr="00B01208">
        <w:rPr>
          <w:noProof/>
          <w:lang w:val="en-US"/>
        </w:rPr>
        <w:drawing>
          <wp:inline distT="0" distB="0" distL="0" distR="0" wp14:anchorId="22403032" wp14:editId="1385B713">
            <wp:extent cx="1913874" cy="1872000"/>
            <wp:effectExtent l="0" t="0" r="0" b="0"/>
            <wp:docPr id="76" name="Picture 76" descr="How Does a Bimetallic Thermometer Work? | Tameso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4" descr="How Does a Bimetallic Thermometer Work? | Tameson.com"/>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913874" cy="1872000"/>
                    </a:xfrm>
                    <a:prstGeom prst="rect">
                      <a:avLst/>
                    </a:prstGeom>
                    <a:noFill/>
                    <a:ln>
                      <a:noFill/>
                    </a:ln>
                  </pic:spPr>
                </pic:pic>
              </a:graphicData>
            </a:graphic>
          </wp:inline>
        </w:drawing>
      </w:r>
      <w:r w:rsidRPr="00B01208">
        <w:rPr>
          <w:noProof/>
          <w:lang w:val="en-US"/>
        </w:rPr>
        <w:drawing>
          <wp:inline distT="0" distB="0" distL="0" distR="0" wp14:anchorId="0BCCFD44" wp14:editId="521CD75E">
            <wp:extent cx="2556000" cy="1917000"/>
            <wp:effectExtent l="0" t="0" r="0" b="7620"/>
            <wp:docPr id="77" name="Picture 77" descr="Mmm 123 126-139 | PPT |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6" descr="Mmm 123 126-139 | PPT | Free Download"/>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2556000" cy="1917000"/>
                    </a:xfrm>
                    <a:prstGeom prst="rect">
                      <a:avLst/>
                    </a:prstGeom>
                    <a:noFill/>
                    <a:ln>
                      <a:noFill/>
                    </a:ln>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BE78E7" w:rsidTr="00BE78E7">
        <w:tc>
          <w:tcPr>
            <w:tcW w:w="3005" w:type="dxa"/>
          </w:tcPr>
          <w:p w:rsidR="00BE78E7" w:rsidRDefault="00BE78E7" w:rsidP="00B43506">
            <w:pPr>
              <w:spacing w:line="276" w:lineRule="auto"/>
            </w:pPr>
            <w:r>
              <w:t xml:space="preserve">          (a)</w:t>
            </w:r>
          </w:p>
        </w:tc>
        <w:tc>
          <w:tcPr>
            <w:tcW w:w="3005" w:type="dxa"/>
          </w:tcPr>
          <w:p w:rsidR="00BE78E7" w:rsidRDefault="00BE78E7" w:rsidP="00B43506">
            <w:pPr>
              <w:spacing w:line="276" w:lineRule="auto"/>
            </w:pPr>
            <w:r>
              <w:t xml:space="preserve">   (b)</w:t>
            </w:r>
          </w:p>
        </w:tc>
        <w:tc>
          <w:tcPr>
            <w:tcW w:w="3006" w:type="dxa"/>
          </w:tcPr>
          <w:p w:rsidR="00BE78E7" w:rsidRDefault="00BE78E7" w:rsidP="00B43506">
            <w:pPr>
              <w:spacing w:line="276" w:lineRule="auto"/>
            </w:pPr>
            <w:r>
              <w:t xml:space="preserve">             (c)</w:t>
            </w:r>
          </w:p>
        </w:tc>
      </w:tr>
    </w:tbl>
    <w:p w:rsidR="00BE78E7" w:rsidRDefault="00BE78E7" w:rsidP="00B43506">
      <w:pPr>
        <w:spacing w:line="276" w:lineRule="auto"/>
        <w:jc w:val="center"/>
      </w:pPr>
      <w:r>
        <w:t>Slika 56. Bimetalni termometri (a) helikoidalni (b) spiralni i (c) u vidu šipke</w:t>
      </w:r>
    </w:p>
    <w:p w:rsidR="00B01208" w:rsidRDefault="00B01208" w:rsidP="00B43506">
      <w:pPr>
        <w:spacing w:line="276" w:lineRule="auto"/>
      </w:pPr>
    </w:p>
    <w:p w:rsidR="00745B3C" w:rsidRDefault="00745B3C" w:rsidP="00B43506">
      <w:pPr>
        <w:spacing w:line="276" w:lineRule="auto"/>
      </w:pPr>
      <w:r>
        <w:t>Veoma veliku praktični primenu u aparatima za domaćinstvo i industriji imaju bimetali u obliku šipke. Sastoji se od cevi izrađene od materijala većeg i koaksijalne šipke od materijala manjeg</w:t>
      </w:r>
      <w:r w:rsidRPr="00745B3C">
        <w:t xml:space="preserve"> </w:t>
      </w:r>
      <w:r>
        <w:t>koeficijenta termičkog širenja.</w:t>
      </w:r>
      <w:r w:rsidR="00572352">
        <w:t xml:space="preserve"> Dužina cevi obično iznosi 20 – 30 cm. Zbog nejednakog </w:t>
      </w:r>
      <w:r w:rsidR="00572352">
        <w:lastRenderedPageBreak/>
        <w:t>širenja šipke i cevi dobija otklon (savijanje) od oko 1 mm. Ovaj tip bimetalnog pretvarača meri srednju temperaturu po celoj dužini cevi.</w:t>
      </w:r>
    </w:p>
    <w:p w:rsidR="00745B3C" w:rsidRDefault="00745B3C" w:rsidP="00B43506">
      <w:pPr>
        <w:spacing w:line="276" w:lineRule="auto"/>
      </w:pPr>
      <w:r>
        <w:t>Uticaj promene temperature kod svih tipova bimetalnih termometara se ogleda u pomeraju pokretnog dela uređaja. Dobijanje električnog karaktera izlaznog signala je moguće upotrebom nekog od davača malin pomeraja (</w:t>
      </w:r>
      <w:r w:rsidR="00B01208">
        <w:t>diferencijalni kalemovi ili transformatori).</w:t>
      </w:r>
    </w:p>
    <w:p w:rsidR="00B01208" w:rsidRDefault="00B01208" w:rsidP="00B43506">
      <w:pPr>
        <w:spacing w:line="276" w:lineRule="auto"/>
      </w:pPr>
    </w:p>
    <w:p w:rsidR="00B01208" w:rsidRDefault="00B01208" w:rsidP="00B43506">
      <w:pPr>
        <w:pStyle w:val="Heading4"/>
        <w:spacing w:line="276" w:lineRule="auto"/>
      </w:pPr>
      <w:bookmarkStart w:id="71" w:name="_Toc194400192"/>
      <w:r>
        <w:t>6.2.4.5 Kvarcni termometri</w:t>
      </w:r>
      <w:bookmarkEnd w:id="71"/>
    </w:p>
    <w:p w:rsidR="00B01208" w:rsidRDefault="00B01208" w:rsidP="00B43506">
      <w:pPr>
        <w:spacing w:line="276" w:lineRule="auto"/>
      </w:pPr>
    </w:p>
    <w:p w:rsidR="00B01208" w:rsidRDefault="007C271E" w:rsidP="00B43506">
      <w:pPr>
        <w:spacing w:line="276" w:lineRule="auto"/>
      </w:pPr>
      <w:r w:rsidRPr="007C271E">
        <w:t>Kvarcni termometar je senzor temperature visoke preciznosti i visok</w:t>
      </w:r>
      <w:r w:rsidR="00542CFB">
        <w:t>e tačnosti. Meri temperaturu m</w:t>
      </w:r>
      <w:r w:rsidRPr="007C271E">
        <w:t>erenjem frekvencije kvarcnog kristalnog oscilatora. Oscilator sadrži posebno izrezan kristal koji rezultira linearnim temperaturnim koe</w:t>
      </w:r>
      <w:r w:rsidR="00542CFB">
        <w:t>ficijentom frekvencije, pa se m</w:t>
      </w:r>
      <w:r w:rsidRPr="007C271E">
        <w:t>erenj</w:t>
      </w:r>
      <w:r w:rsidR="00542CFB">
        <w:t>e temperature u biti svodi na m</w:t>
      </w:r>
      <w:r w:rsidRPr="007C271E">
        <w:t>erenje frekvencije oscilatora. Moguće</w:t>
      </w:r>
      <w:r w:rsidR="00542CFB">
        <w:t xml:space="preserve"> su rezolucije od 0,0001 °C i ta</w:t>
      </w:r>
      <w:r w:rsidRPr="007C271E">
        <w:t>čnost od 0,02 °C od 0-100 °C. Visoka linearnos</w:t>
      </w:r>
      <w:r w:rsidR="00542CFB">
        <w:t>t omogućuje postizanje visoke ta</w:t>
      </w:r>
      <w:r w:rsidRPr="007C271E">
        <w:t>čnosti u važnom temperaturnom rasponu koji sadrži samo jednu prik</w:t>
      </w:r>
      <w:r w:rsidR="00542CFB">
        <w:t>ladnu temperaturnu referentnu tačku za kalibraciju, trojnu ta</w:t>
      </w:r>
      <w:r w:rsidRPr="007C271E">
        <w:t>čku vode.</w:t>
      </w:r>
    </w:p>
    <w:p w:rsidR="00B01208" w:rsidRDefault="00EB16BC" w:rsidP="00B43506">
      <w:pPr>
        <w:spacing w:line="276" w:lineRule="auto"/>
      </w:pPr>
      <w:r>
        <w:t>Piezoelektricitet je pojava međuzavisnosti između normalnog napona, koji izaziva mehaničku deformaciju, i naelektrisanja na krajevima materijala. Pritisak na materijal izaziva električnu polarizaciju, i obrnuto, primena električnog napona izaziva deformaciju materijala. Piezoelektrični oscilatori su električna kola koja koriste piezoelektrične karakteristike kvarcnih kristala ili drugih materijala da stvore električni signal približno konstantne frekvencije. Komadići kristala pravilnog oblika, veličine tipično nekoliko milimetara, isečeni iz njih na različite, strogo definisane načine koji se nazivaju rezovi, koriste se kao osnove elektronskih oscilatornih kola. U odnosu na RLC kola, kvarcni oscilatori imaju manji koeficijent prigušenja, odnosno manje gubitke, te zahtevaju vrlo malo snage za održavanje oscilacija. Rezonantne frekvencije kvarcnih kristala su u praksi u većini slučajeva u opsegu od kHz do više stotina MHz. Rezonantna učestanost primarno zavisi od vrste, ob</w:t>
      </w:r>
      <w:r w:rsidR="00B10F67">
        <w:t>lika i veličine kristala (reza)</w:t>
      </w:r>
      <w:r>
        <w:t xml:space="preserve"> i primenjenih statičkih sila. Zavisnost frekvencije od temperature </w:t>
      </w:r>
      <m:oMath>
        <m:r>
          <w:rPr>
            <w:rFonts w:ascii="Cambria Math" w:hAnsi="Cambria Math"/>
          </w:rPr>
          <m:t>f</m:t>
        </m:r>
        <m:d>
          <m:dPr>
            <m:ctrlPr>
              <w:rPr>
                <w:rFonts w:ascii="Cambria Math" w:hAnsi="Cambria Math"/>
                <w:i/>
              </w:rPr>
            </m:ctrlPr>
          </m:dPr>
          <m:e>
            <m:r>
              <w:rPr>
                <w:rFonts w:ascii="Cambria Math" w:hAnsi="Cambria Math"/>
              </w:rPr>
              <m:t>t</m:t>
            </m:r>
          </m:e>
        </m:d>
      </m:oMath>
      <w:r>
        <w:t xml:space="preserve"> je parabolična sa negativnim koeficijentom </w:t>
      </w:r>
      <m:oMath>
        <m:r>
          <w:rPr>
            <w:rFonts w:ascii="Cambria Math" w:hAnsi="Cambria Math"/>
          </w:rPr>
          <m:t>k</m:t>
        </m:r>
      </m:oMath>
      <w:r>
        <w:t>, tj. ima maksimum na željenoj radnoj temperaturi kod većine rezova:</w:t>
      </w:r>
    </w:p>
    <w:p w:rsidR="00EB16BC" w:rsidRDefault="00EB16BC" w:rsidP="00B43506">
      <w:pPr>
        <w:spacing w:line="276" w:lineRule="auto"/>
      </w:pPr>
    </w:p>
    <w:p w:rsidR="00EB16BC" w:rsidRPr="00EB16BC" w:rsidRDefault="00EB16BC" w:rsidP="00B43506">
      <w:pPr>
        <w:spacing w:line="276" w:lineRule="auto"/>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0</m:t>
              </m:r>
            </m:sub>
          </m:sSub>
          <m:d>
            <m:dPr>
              <m:ctrlPr>
                <w:rPr>
                  <w:rFonts w:ascii="Cambria Math" w:hAnsi="Cambria Math"/>
                  <w:i/>
                </w:rPr>
              </m:ctrlPr>
            </m:dPr>
            <m:e>
              <m:r>
                <w:rPr>
                  <w:rFonts w:ascii="Cambria Math" w:hAnsi="Cambria Math"/>
                </w:rPr>
                <m:t>1-k</m:t>
              </m:r>
              <m:d>
                <m:dPr>
                  <m:ctrlPr>
                    <w:rPr>
                      <w:rFonts w:ascii="Cambria Math" w:hAnsi="Cambria Math"/>
                      <w:i/>
                    </w:rPr>
                  </m:ctrlPr>
                </m:dPr>
                <m:e>
                  <m:r>
                    <w:rPr>
                      <w:rFonts w:ascii="Cambria Math" w:hAnsi="Cambria Math"/>
                    </w:rPr>
                    <m:t>T-</m:t>
                  </m:r>
                  <m:sSub>
                    <m:sSubPr>
                      <m:ctrlPr>
                        <w:rPr>
                          <w:rFonts w:ascii="Cambria Math" w:hAnsi="Cambria Math"/>
                          <w:i/>
                        </w:rPr>
                      </m:ctrlPr>
                    </m:sSubPr>
                    <m:e>
                      <m:r>
                        <w:rPr>
                          <w:rFonts w:ascii="Cambria Math" w:hAnsi="Cambria Math"/>
                        </w:rPr>
                        <m:t>T</m:t>
                      </m:r>
                    </m:e>
                    <m:sub>
                      <m:r>
                        <w:rPr>
                          <w:rFonts w:ascii="Cambria Math" w:hAnsi="Cambria Math"/>
                        </w:rPr>
                        <m:t>0</m:t>
                      </m:r>
                    </m:sub>
                  </m:sSub>
                </m:e>
              </m:d>
            </m:e>
          </m:d>
        </m:oMath>
      </m:oMathPara>
    </w:p>
    <w:p w:rsidR="00EB16BC" w:rsidRDefault="00EB16BC" w:rsidP="00B43506">
      <w:pPr>
        <w:spacing w:line="276" w:lineRule="auto"/>
        <w:jc w:val="center"/>
        <w:rPr>
          <w:rFonts w:eastAsiaTheme="minorEastAsia"/>
        </w:rPr>
      </w:pPr>
      <w:r>
        <w:rPr>
          <w:rFonts w:eastAsiaTheme="minorEastAsia"/>
        </w:rPr>
        <w:t>(166)</w:t>
      </w:r>
    </w:p>
    <w:p w:rsidR="00EB16BC" w:rsidRDefault="00EB16BC" w:rsidP="00B43506">
      <w:pPr>
        <w:spacing w:line="276" w:lineRule="auto"/>
        <w:jc w:val="center"/>
        <w:rPr>
          <w:rFonts w:eastAsiaTheme="minorEastAsia"/>
        </w:rPr>
      </w:pPr>
    </w:p>
    <w:p w:rsidR="00EB16BC" w:rsidRPr="00745B3C" w:rsidRDefault="00EB16BC" w:rsidP="00B43506">
      <w:pPr>
        <w:spacing w:line="276" w:lineRule="auto"/>
      </w:pPr>
    </w:p>
    <w:p w:rsidR="00956F4C" w:rsidRDefault="00EB16BC" w:rsidP="00B43506">
      <w:pPr>
        <w:spacing w:line="276" w:lineRule="auto"/>
      </w:pPr>
      <w:r>
        <w:t>Uobičajena blok šema kvarcnog termometra je data na slici</w:t>
      </w:r>
      <w:r w:rsidR="00BE78E7">
        <w:t xml:space="preserve"> 57</w:t>
      </w:r>
      <w:r>
        <w:t>. Oscilator koji je podešen da radi na frekvenciji 2</w:t>
      </w:r>
      <w:r w:rsidR="00B10F67">
        <w:t>8,2 M</w:t>
      </w:r>
      <w:r w:rsidR="007A7D2A">
        <w:t>Hz je povezan sa kvarcnim kristalom. Kvarc je tako sečen da mu je linearni temperaturski koeficijent učestanosti 34·10</w:t>
      </w:r>
      <w:r w:rsidR="007A7D2A">
        <w:rPr>
          <w:vertAlign w:val="superscript"/>
        </w:rPr>
        <w:t>-6</w:t>
      </w:r>
      <w:r w:rsidR="007A7D2A">
        <w:t xml:space="preserve"> °C</w:t>
      </w:r>
      <w:r w:rsidR="007A7D2A">
        <w:rPr>
          <w:vertAlign w:val="superscript"/>
        </w:rPr>
        <w:t>-1</w:t>
      </w:r>
      <w:r w:rsidR="007A7D2A">
        <w:t>. Signal sa osnovnog oscilatora se meša sa signalom iz pomoćnog oscilatora koji radi na istoj frekvenciji kao i osnovni. Pomoću niskopropusnog filtra (low-pass filter) izdvaja se signal čija je frekvencija jednaka razlici frekvencija sa osnovnog i pomoćnog oscilatora, a ova frekvencija se dalje meri pomoću digitalnog frekvencmetra.</w:t>
      </w:r>
    </w:p>
    <w:p w:rsidR="007A7D2A" w:rsidRDefault="007A7D2A" w:rsidP="00B43506">
      <w:pPr>
        <w:spacing w:line="276" w:lineRule="auto"/>
      </w:pPr>
    </w:p>
    <w:p w:rsidR="00EB16BC" w:rsidRDefault="00B10F67" w:rsidP="00B43506">
      <w:pPr>
        <w:spacing w:line="276" w:lineRule="auto"/>
        <w:jc w:val="center"/>
      </w:pPr>
      <w:r>
        <w:rPr>
          <w:noProof/>
          <w:lang w:val="en-US"/>
        </w:rPr>
        <w:lastRenderedPageBreak/>
        <w:drawing>
          <wp:inline distT="0" distB="0" distL="0" distR="0" wp14:anchorId="377F1DCC" wp14:editId="22A6DD20">
            <wp:extent cx="4249271" cy="1813432"/>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Kvarcni termometar.png"/>
                    <pic:cNvPicPr/>
                  </pic:nvPicPr>
                  <pic:blipFill rotWithShape="1">
                    <a:blip r:embed="rId207">
                      <a:extLst>
                        <a:ext uri="{28A0092B-C50C-407E-A947-70E740481C1C}">
                          <a14:useLocalDpi xmlns:a14="http://schemas.microsoft.com/office/drawing/2010/main" val="0"/>
                        </a:ext>
                      </a:extLst>
                    </a:blip>
                    <a:srcRect r="1736" b="16129"/>
                    <a:stretch/>
                  </pic:blipFill>
                  <pic:spPr bwMode="auto">
                    <a:xfrm>
                      <a:off x="0" y="0"/>
                      <a:ext cx="4249865" cy="1813685"/>
                    </a:xfrm>
                    <a:prstGeom prst="rect">
                      <a:avLst/>
                    </a:prstGeom>
                    <a:ln>
                      <a:noFill/>
                    </a:ln>
                    <a:extLst>
                      <a:ext uri="{53640926-AAD7-44D8-BBD7-CCE9431645EC}">
                        <a14:shadowObscured xmlns:a14="http://schemas.microsoft.com/office/drawing/2010/main"/>
                      </a:ext>
                    </a:extLst>
                  </pic:spPr>
                </pic:pic>
              </a:graphicData>
            </a:graphic>
          </wp:inline>
        </w:drawing>
      </w:r>
    </w:p>
    <w:p w:rsidR="00BE78E7" w:rsidRDefault="00BE78E7" w:rsidP="00B43506">
      <w:pPr>
        <w:spacing w:line="276" w:lineRule="auto"/>
        <w:jc w:val="center"/>
      </w:pPr>
      <w:r>
        <w:t>Slika 57. Blok šema kvarcnog termometra</w:t>
      </w:r>
    </w:p>
    <w:p w:rsidR="00BE78E7" w:rsidRDefault="00BE78E7" w:rsidP="00B43506">
      <w:pPr>
        <w:spacing w:line="276" w:lineRule="auto"/>
        <w:jc w:val="center"/>
      </w:pPr>
    </w:p>
    <w:p w:rsidR="00BE78E7" w:rsidRDefault="00BE78E7" w:rsidP="00B43506">
      <w:pPr>
        <w:spacing w:line="276" w:lineRule="auto"/>
        <w:jc w:val="center"/>
      </w:pPr>
    </w:p>
    <w:p w:rsidR="00EB16BC" w:rsidRDefault="00B10F67" w:rsidP="00B43506">
      <w:pPr>
        <w:pStyle w:val="Heading4"/>
        <w:spacing w:line="276" w:lineRule="auto"/>
      </w:pPr>
      <w:bookmarkStart w:id="72" w:name="_Toc194400193"/>
      <w:r>
        <w:t xml:space="preserve">6.2.4.6 </w:t>
      </w:r>
      <w:r w:rsidR="00A81B18">
        <w:t>Radijacioni termometri</w:t>
      </w:r>
      <w:bookmarkEnd w:id="72"/>
    </w:p>
    <w:p w:rsidR="00A81B18" w:rsidRDefault="00A81B18" w:rsidP="00B43506">
      <w:pPr>
        <w:spacing w:line="276" w:lineRule="auto"/>
      </w:pPr>
    </w:p>
    <w:p w:rsidR="00A81B18" w:rsidRDefault="00D72B95" w:rsidP="00B43506">
      <w:pPr>
        <w:spacing w:line="276" w:lineRule="auto"/>
      </w:pPr>
      <w:r>
        <w:t>Infracrveni</w:t>
      </w:r>
      <w:r w:rsidR="00A81B18">
        <w:t xml:space="preserve"> (</w:t>
      </w:r>
      <w:r>
        <w:t>IC</w:t>
      </w:r>
      <w:r w:rsidR="00A81B18">
        <w:t xml:space="preserve">) </w:t>
      </w:r>
      <w:r>
        <w:t>termometar</w:t>
      </w:r>
      <w:r w:rsidR="00A81B18">
        <w:t xml:space="preserve"> </w:t>
      </w:r>
      <w:r>
        <w:t>je</w:t>
      </w:r>
      <w:r w:rsidR="00A81B18">
        <w:t xml:space="preserve"> </w:t>
      </w:r>
      <w:r>
        <w:t>beskontaktni</w:t>
      </w:r>
      <w:r w:rsidR="00A81B18">
        <w:t xml:space="preserve"> </w:t>
      </w:r>
      <w:r>
        <w:t>detektor</w:t>
      </w:r>
      <w:r w:rsidR="00A81B18">
        <w:t xml:space="preserve"> </w:t>
      </w:r>
      <w:r>
        <w:t>energije</w:t>
      </w:r>
      <w:r w:rsidR="00A81B18">
        <w:t xml:space="preserve"> </w:t>
      </w:r>
      <w:r>
        <w:t>zračenja</w:t>
      </w:r>
      <w:r w:rsidR="00A81B18">
        <w:t xml:space="preserve">. </w:t>
      </w:r>
      <w:r>
        <w:t>Svaki</w:t>
      </w:r>
      <w:r w:rsidR="00A81B18">
        <w:t xml:space="preserve"> </w:t>
      </w:r>
      <w:r>
        <w:t>predmet</w:t>
      </w:r>
      <w:r w:rsidR="00A81B18">
        <w:t xml:space="preserve"> </w:t>
      </w:r>
      <w:r>
        <w:t>na</w:t>
      </w:r>
      <w:r w:rsidR="00A81B18">
        <w:t xml:space="preserve"> </w:t>
      </w:r>
      <w:r>
        <w:t>svetu zrači</w:t>
      </w:r>
      <w:r w:rsidR="00A81B18">
        <w:t xml:space="preserve"> </w:t>
      </w:r>
      <w:r>
        <w:t>IC</w:t>
      </w:r>
      <w:r w:rsidR="00A81B18">
        <w:t xml:space="preserve"> </w:t>
      </w:r>
      <w:r>
        <w:t>energiju</w:t>
      </w:r>
      <w:r w:rsidR="00A81B18">
        <w:t xml:space="preserve">. </w:t>
      </w:r>
      <w:r>
        <w:t>Količina</w:t>
      </w:r>
      <w:r w:rsidR="00A81B18">
        <w:t xml:space="preserve"> </w:t>
      </w:r>
      <w:r>
        <w:t>emitovane</w:t>
      </w:r>
      <w:r w:rsidR="00A81B18">
        <w:t xml:space="preserve"> </w:t>
      </w:r>
      <w:r>
        <w:t>energije</w:t>
      </w:r>
      <w:r w:rsidR="00A81B18">
        <w:t xml:space="preserve"> </w:t>
      </w:r>
      <w:r>
        <w:t>zračenja</w:t>
      </w:r>
      <w:r w:rsidR="00A81B18">
        <w:t xml:space="preserve"> </w:t>
      </w:r>
      <w:r>
        <w:t>je proporcionalno</w:t>
      </w:r>
      <w:r w:rsidR="00A81B18">
        <w:t xml:space="preserve"> </w:t>
      </w:r>
      <w:r>
        <w:t>temperaturi</w:t>
      </w:r>
      <w:r w:rsidR="00A81B18">
        <w:t xml:space="preserve"> </w:t>
      </w:r>
      <w:r>
        <w:t>nekog</w:t>
      </w:r>
      <w:r w:rsidR="00A81B18">
        <w:t xml:space="preserve"> </w:t>
      </w:r>
      <w:r>
        <w:t>predmeta</w:t>
      </w:r>
      <w:r w:rsidR="00A81B18">
        <w:t xml:space="preserve">. </w:t>
      </w:r>
      <w:r>
        <w:t>Beskontaktni</w:t>
      </w:r>
      <w:r w:rsidR="00A81B18">
        <w:t xml:space="preserve"> </w:t>
      </w:r>
      <w:r w:rsidR="00475E0C">
        <w:t>termometri mere</w:t>
      </w:r>
      <w:r w:rsidR="00A81B18">
        <w:t xml:space="preserve"> </w:t>
      </w:r>
      <w:r>
        <w:t>intenzitet</w:t>
      </w:r>
      <w:r w:rsidR="00A81B18">
        <w:t xml:space="preserve"> </w:t>
      </w:r>
      <w:r>
        <w:t>energije</w:t>
      </w:r>
      <w:r w:rsidR="00A81B18">
        <w:t xml:space="preserve"> </w:t>
      </w:r>
      <w:r>
        <w:t>zračenja</w:t>
      </w:r>
      <w:r w:rsidR="00A81B18">
        <w:t xml:space="preserve"> </w:t>
      </w:r>
      <w:r>
        <w:t>i daju</w:t>
      </w:r>
      <w:r w:rsidR="00A81B18">
        <w:t xml:space="preserve"> </w:t>
      </w:r>
      <w:r>
        <w:t>signal</w:t>
      </w:r>
      <w:r w:rsidR="00A81B18">
        <w:t xml:space="preserve"> </w:t>
      </w:r>
      <w:r>
        <w:t>proporcionalan merenoj temperaturi.</w:t>
      </w:r>
    </w:p>
    <w:p w:rsidR="00A81B18" w:rsidRDefault="001F4991" w:rsidP="00B43506">
      <w:pPr>
        <w:spacing w:line="276" w:lineRule="auto"/>
      </w:pPr>
      <w:r>
        <w:t>Fizi</w:t>
      </w:r>
      <w:r w:rsidR="00D72B95">
        <w:t>čka teorija</w:t>
      </w:r>
      <w:r w:rsidR="00A81B18">
        <w:t xml:space="preserve"> </w:t>
      </w:r>
      <w:r w:rsidR="00D72B95">
        <w:t>koja</w:t>
      </w:r>
      <w:r w:rsidR="00A81B18">
        <w:t xml:space="preserve"> </w:t>
      </w:r>
      <w:r w:rsidR="00D72B95">
        <w:t>stoji</w:t>
      </w:r>
      <w:r w:rsidR="00A81B18">
        <w:t xml:space="preserve"> </w:t>
      </w:r>
      <w:r w:rsidR="00D72B95">
        <w:t>iza</w:t>
      </w:r>
      <w:r w:rsidR="00A81B18">
        <w:t xml:space="preserve"> </w:t>
      </w:r>
      <w:r w:rsidR="00D72B95">
        <w:t>ovog</w:t>
      </w:r>
      <w:r w:rsidR="00A81B18">
        <w:t xml:space="preserve"> </w:t>
      </w:r>
      <w:r w:rsidR="00D72B95">
        <w:t>emitovanja</w:t>
      </w:r>
      <w:r w:rsidR="00A81B18">
        <w:t xml:space="preserve"> </w:t>
      </w:r>
      <w:r w:rsidR="00D72B95">
        <w:t>energije</w:t>
      </w:r>
      <w:r w:rsidR="00A81B18">
        <w:t xml:space="preserve"> </w:t>
      </w:r>
      <w:r w:rsidR="00D72B95">
        <w:t>naziva</w:t>
      </w:r>
      <w:r w:rsidR="00A81B18">
        <w:t xml:space="preserve"> </w:t>
      </w:r>
      <w:r w:rsidR="00D72B95">
        <w:t>se</w:t>
      </w:r>
      <w:r w:rsidR="00A81B18">
        <w:t xml:space="preserve"> </w:t>
      </w:r>
      <w:r w:rsidR="00D72B95">
        <w:t>Plankov zakon</w:t>
      </w:r>
      <w:r w:rsidR="00A81B18">
        <w:t xml:space="preserve"> </w:t>
      </w:r>
      <w:r w:rsidR="00D72B95">
        <w:t>toplotnog</w:t>
      </w:r>
      <w:r w:rsidR="00A81B18">
        <w:t xml:space="preserve"> </w:t>
      </w:r>
      <w:r w:rsidR="00D72B95">
        <w:t>zračenja</w:t>
      </w:r>
      <w:r w:rsidR="00A81B18">
        <w:t xml:space="preserve">. </w:t>
      </w:r>
      <w:r>
        <w:t>E</w:t>
      </w:r>
      <w:r w:rsidR="00D72B95">
        <w:t>nergija</w:t>
      </w:r>
      <w:r>
        <w:t xml:space="preserve"> zračenja prema Plankovom zakonu pokriva</w:t>
      </w:r>
      <w:r w:rsidR="00D72B95">
        <w:t xml:space="preserve"> širok</w:t>
      </w:r>
      <w:r w:rsidR="00A81B18">
        <w:t xml:space="preserve"> </w:t>
      </w:r>
      <w:r w:rsidR="00D72B95">
        <w:t>spektar</w:t>
      </w:r>
      <w:r w:rsidR="00A81B18">
        <w:t xml:space="preserve"> </w:t>
      </w:r>
      <w:r w:rsidR="00D72B95">
        <w:t>frekvencija</w:t>
      </w:r>
      <w:r w:rsidR="00A81B18">
        <w:t xml:space="preserve">, </w:t>
      </w:r>
      <w:r w:rsidR="00D72B95">
        <w:t>ali</w:t>
      </w:r>
      <w:r w:rsidR="00A81B18">
        <w:t xml:space="preserve"> </w:t>
      </w:r>
      <w:r w:rsidR="00D72B95">
        <w:t>IC</w:t>
      </w:r>
      <w:r w:rsidR="00A81B18">
        <w:t xml:space="preserve"> </w:t>
      </w:r>
      <w:r w:rsidR="00D72B95">
        <w:t>spektar</w:t>
      </w:r>
      <w:r w:rsidR="00A81B18">
        <w:t xml:space="preserve"> </w:t>
      </w:r>
      <w:r w:rsidR="00D72B95">
        <w:t>se obično</w:t>
      </w:r>
      <w:r w:rsidR="00A81B18">
        <w:t xml:space="preserve"> </w:t>
      </w:r>
      <w:r w:rsidR="00D72B95">
        <w:t>koristi</w:t>
      </w:r>
      <w:r w:rsidR="00A81B18">
        <w:t xml:space="preserve"> </w:t>
      </w:r>
      <w:r w:rsidR="00D72B95">
        <w:t>za</w:t>
      </w:r>
      <w:r w:rsidR="00A81B18">
        <w:t xml:space="preserve"> </w:t>
      </w:r>
      <w:r w:rsidR="00D72B95">
        <w:t>merenje</w:t>
      </w:r>
      <w:r w:rsidR="00A81B18">
        <w:t xml:space="preserve"> </w:t>
      </w:r>
      <w:r w:rsidR="00D72B95">
        <w:t>temperature</w:t>
      </w:r>
      <w:r w:rsidR="00A81B18">
        <w:t xml:space="preserve">. </w:t>
      </w:r>
      <w:r w:rsidR="00D72B95">
        <w:t>IR</w:t>
      </w:r>
      <w:r w:rsidR="00A81B18">
        <w:t xml:space="preserve"> </w:t>
      </w:r>
      <w:r w:rsidR="00D72B95">
        <w:t>termometri detektuju</w:t>
      </w:r>
      <w:r w:rsidR="00A81B18">
        <w:t xml:space="preserve"> </w:t>
      </w:r>
      <w:r>
        <w:t>nevidljivu</w:t>
      </w:r>
      <w:r w:rsidR="00A81B18">
        <w:t xml:space="preserve"> </w:t>
      </w:r>
      <w:r w:rsidR="00D72B95">
        <w:t>infracrvenu</w:t>
      </w:r>
      <w:r w:rsidR="00A81B18">
        <w:t xml:space="preserve"> </w:t>
      </w:r>
      <w:r w:rsidR="00D72B95">
        <w:t>energiju</w:t>
      </w:r>
      <w:r w:rsidR="00A81B18">
        <w:t xml:space="preserve"> </w:t>
      </w:r>
      <w:r w:rsidR="00D72B95">
        <w:t>koja</w:t>
      </w:r>
      <w:r w:rsidR="00A81B18">
        <w:t xml:space="preserve"> </w:t>
      </w:r>
      <w:r w:rsidR="00D72B95">
        <w:t>se</w:t>
      </w:r>
      <w:r w:rsidR="00A81B18">
        <w:t xml:space="preserve"> </w:t>
      </w:r>
      <w:r w:rsidR="00D72B95">
        <w:t>spontano emituje</w:t>
      </w:r>
      <w:r w:rsidR="00A81B18">
        <w:t xml:space="preserve"> </w:t>
      </w:r>
      <w:r w:rsidR="00D72B95">
        <w:t>iz</w:t>
      </w:r>
      <w:r w:rsidR="00A81B18">
        <w:t xml:space="preserve"> </w:t>
      </w:r>
      <w:r w:rsidR="00D72B95">
        <w:t>svih</w:t>
      </w:r>
      <w:r w:rsidR="00A81B18">
        <w:t xml:space="preserve"> </w:t>
      </w:r>
      <w:r w:rsidR="00D72B95">
        <w:t>objekata</w:t>
      </w:r>
      <w:r w:rsidR="00A81B18">
        <w:t xml:space="preserve"> </w:t>
      </w:r>
      <w:r w:rsidR="00D72B95">
        <w:t>toplijih</w:t>
      </w:r>
      <w:r w:rsidR="00A81B18">
        <w:t xml:space="preserve"> </w:t>
      </w:r>
      <w:r w:rsidR="00D72B95">
        <w:t>od</w:t>
      </w:r>
      <w:r w:rsidR="00A81B18">
        <w:t xml:space="preserve"> </w:t>
      </w:r>
      <w:r w:rsidR="00D72B95">
        <w:t>apsolutne</w:t>
      </w:r>
      <w:r w:rsidR="00A81B18">
        <w:t xml:space="preserve"> </w:t>
      </w:r>
      <w:r w:rsidR="00D72B95">
        <w:t>nule</w:t>
      </w:r>
      <w:r w:rsidR="00A81B18">
        <w:t xml:space="preserve"> (0 </w:t>
      </w:r>
      <w:r w:rsidR="00D72B95">
        <w:t>K</w:t>
      </w:r>
      <w:r w:rsidR="00A81B18">
        <w:t>).</w:t>
      </w:r>
    </w:p>
    <w:p w:rsidR="00A81B18" w:rsidRDefault="00D72B95" w:rsidP="00B43506">
      <w:pPr>
        <w:spacing w:line="276" w:lineRule="auto"/>
      </w:pPr>
      <w:r>
        <w:t>Infracrveno</w:t>
      </w:r>
      <w:r w:rsidR="00A81B18">
        <w:t xml:space="preserve"> </w:t>
      </w:r>
      <w:r>
        <w:t>zračenje</w:t>
      </w:r>
      <w:r w:rsidR="00A81B18">
        <w:t xml:space="preserve"> </w:t>
      </w:r>
      <w:r>
        <w:t>je</w:t>
      </w:r>
      <w:r w:rsidR="00A81B18">
        <w:t xml:space="preserve"> </w:t>
      </w:r>
      <w:r>
        <w:t>deo</w:t>
      </w:r>
      <w:r w:rsidR="00A81B18">
        <w:t xml:space="preserve"> </w:t>
      </w:r>
      <w:r>
        <w:t>elektromagnetnog</w:t>
      </w:r>
      <w:r w:rsidR="00A81B18">
        <w:t xml:space="preserve"> </w:t>
      </w:r>
      <w:r>
        <w:t>spektra</w:t>
      </w:r>
      <w:r w:rsidR="00A81B18">
        <w:t xml:space="preserve"> </w:t>
      </w:r>
      <w:r>
        <w:t>koji uključuje</w:t>
      </w:r>
      <w:r w:rsidR="00A81B18">
        <w:t xml:space="preserve"> </w:t>
      </w:r>
      <w:r>
        <w:t>gama</w:t>
      </w:r>
      <w:r w:rsidR="00A81B18">
        <w:t xml:space="preserve"> </w:t>
      </w:r>
      <w:r>
        <w:t>zrake</w:t>
      </w:r>
      <w:r w:rsidR="00A81B18">
        <w:t xml:space="preserve">, </w:t>
      </w:r>
      <w:r>
        <w:t>rendgenske</w:t>
      </w:r>
      <w:r w:rsidR="00A81B18">
        <w:t xml:space="preserve"> </w:t>
      </w:r>
      <w:r>
        <w:t>zrake</w:t>
      </w:r>
      <w:r w:rsidR="00A81B18">
        <w:t xml:space="preserve">, </w:t>
      </w:r>
      <w:r>
        <w:t>mikrotalasne</w:t>
      </w:r>
      <w:r w:rsidR="00A81B18">
        <w:t xml:space="preserve">, </w:t>
      </w:r>
      <w:r>
        <w:t>ultra-ljubičaste</w:t>
      </w:r>
      <w:r w:rsidR="00A81B18">
        <w:t xml:space="preserve">, </w:t>
      </w:r>
      <w:r>
        <w:t>vidljivu svetlost</w:t>
      </w:r>
      <w:r w:rsidR="00A81B18">
        <w:t xml:space="preserve"> </w:t>
      </w:r>
      <w:r>
        <w:t>i</w:t>
      </w:r>
      <w:r w:rsidR="00A81B18">
        <w:t xml:space="preserve"> </w:t>
      </w:r>
      <w:r>
        <w:t>radio</w:t>
      </w:r>
      <w:r w:rsidR="00A81B18">
        <w:t xml:space="preserve"> </w:t>
      </w:r>
      <w:r>
        <w:t>talase</w:t>
      </w:r>
      <w:r w:rsidR="00A81B18">
        <w:t xml:space="preserve">. </w:t>
      </w:r>
      <w:r>
        <w:t>IC</w:t>
      </w:r>
      <w:r w:rsidR="00A81B18">
        <w:t xml:space="preserve"> </w:t>
      </w:r>
      <w:r>
        <w:t>pada</w:t>
      </w:r>
      <w:r w:rsidR="00A81B18">
        <w:t xml:space="preserve"> </w:t>
      </w:r>
      <w:r>
        <w:t>između</w:t>
      </w:r>
      <w:r w:rsidR="00A81B18">
        <w:t xml:space="preserve"> </w:t>
      </w:r>
      <w:r>
        <w:t>vidljive</w:t>
      </w:r>
      <w:r w:rsidR="00A81B18">
        <w:t xml:space="preserve"> </w:t>
      </w:r>
      <w:r>
        <w:t>svetlosti spektra</w:t>
      </w:r>
      <w:r w:rsidR="00A81B18">
        <w:t xml:space="preserve"> </w:t>
      </w:r>
      <w:r>
        <w:t>i</w:t>
      </w:r>
      <w:r w:rsidR="00A81B18">
        <w:t xml:space="preserve"> </w:t>
      </w:r>
      <w:r>
        <w:t>radio</w:t>
      </w:r>
      <w:r w:rsidR="00A81B18">
        <w:t xml:space="preserve"> </w:t>
      </w:r>
      <w:r>
        <w:t>talasa</w:t>
      </w:r>
      <w:r w:rsidR="00A81B18">
        <w:t xml:space="preserve">. </w:t>
      </w:r>
      <w:r>
        <w:t>IC</w:t>
      </w:r>
      <w:r w:rsidR="00A81B18">
        <w:t xml:space="preserve"> </w:t>
      </w:r>
      <w:r>
        <w:t>talasne</w:t>
      </w:r>
      <w:r w:rsidR="00A81B18">
        <w:t xml:space="preserve"> </w:t>
      </w:r>
      <w:r>
        <w:t>dužine u oblasti infracrvenog spektra izražene</w:t>
      </w:r>
      <w:r w:rsidR="00A81B18">
        <w:t xml:space="preserve"> </w:t>
      </w:r>
      <w:r>
        <w:t>u</w:t>
      </w:r>
      <w:r w:rsidR="00A81B18">
        <w:t xml:space="preserve"> </w:t>
      </w:r>
      <w:r>
        <w:t>mikronima</w:t>
      </w:r>
      <w:r w:rsidR="00A81B18">
        <w:t xml:space="preserve"> </w:t>
      </w:r>
      <w:r>
        <w:t>se kreću od</w:t>
      </w:r>
      <w:r w:rsidR="00A81B18">
        <w:t xml:space="preserve"> 0,65 </w:t>
      </w:r>
      <w:r>
        <w:t>do</w:t>
      </w:r>
      <w:r w:rsidR="00A81B18">
        <w:t xml:space="preserve"> 1000 μ</w:t>
      </w:r>
      <w:r>
        <w:t>m</w:t>
      </w:r>
      <w:r w:rsidR="00A81B18">
        <w:t>.</w:t>
      </w:r>
    </w:p>
    <w:p w:rsidR="001F4991" w:rsidRDefault="00E67ED3" w:rsidP="00B43506">
      <w:pPr>
        <w:spacing w:line="276" w:lineRule="auto"/>
      </w:pPr>
      <w:r>
        <w:t>Sem P</w:t>
      </w:r>
      <w:r w:rsidR="001F4991">
        <w:t>lankovog zako</w:t>
      </w:r>
      <w:r>
        <w:t>na za merenje radijacionim termometrima se mogu primeniti i Štefan-Bolcmanov i Vinov zakon.</w:t>
      </w:r>
    </w:p>
    <w:p w:rsidR="00A81B18" w:rsidRPr="00A81B18" w:rsidRDefault="00D72B95" w:rsidP="00B43506">
      <w:pPr>
        <w:spacing w:line="276" w:lineRule="auto"/>
      </w:pPr>
      <w:r>
        <w:t>U</w:t>
      </w:r>
      <w:r w:rsidR="00A81B18">
        <w:t xml:space="preserve"> </w:t>
      </w:r>
      <w:r>
        <w:t>praksi</w:t>
      </w:r>
      <w:r w:rsidR="00A81B18">
        <w:t xml:space="preserve"> </w:t>
      </w:r>
      <w:r>
        <w:t>se</w:t>
      </w:r>
      <w:r w:rsidR="00A81B18">
        <w:t xml:space="preserve"> </w:t>
      </w:r>
      <w:r>
        <w:t>za</w:t>
      </w:r>
      <w:r w:rsidR="00A81B18">
        <w:t xml:space="preserve"> </w:t>
      </w:r>
      <w:r>
        <w:t>IC</w:t>
      </w:r>
      <w:r w:rsidR="00A81B18">
        <w:t xml:space="preserve"> </w:t>
      </w:r>
      <w:r>
        <w:t>termometre</w:t>
      </w:r>
      <w:r w:rsidR="00A81B18">
        <w:t xml:space="preserve"> </w:t>
      </w:r>
      <w:r>
        <w:t>koristi</w:t>
      </w:r>
      <w:r w:rsidR="00A81B18">
        <w:t xml:space="preserve"> </w:t>
      </w:r>
      <w:r>
        <w:t>opseg</w:t>
      </w:r>
      <w:r w:rsidR="00A81B18">
        <w:t xml:space="preserve"> </w:t>
      </w:r>
      <w:r w:rsidR="001F4991">
        <w:t xml:space="preserve">talasnih dužina </w:t>
      </w:r>
      <w:r>
        <w:t>od</w:t>
      </w:r>
      <w:r w:rsidR="00A81B18">
        <w:t xml:space="preserve"> 0,65 </w:t>
      </w:r>
      <w:r>
        <w:t>do</w:t>
      </w:r>
      <w:r w:rsidR="00A81B18">
        <w:t xml:space="preserve"> 14 μ</w:t>
      </w:r>
      <w:r>
        <w:t>m za merenje temperatura</w:t>
      </w:r>
      <w:r w:rsidR="00A81B18">
        <w:t xml:space="preserve"> </w:t>
      </w:r>
      <w:r>
        <w:t>u</w:t>
      </w:r>
      <w:r w:rsidR="00A81B18">
        <w:t xml:space="preserve"> </w:t>
      </w:r>
      <w:r>
        <w:t>opsegu</w:t>
      </w:r>
      <w:r w:rsidR="00A81B18">
        <w:t xml:space="preserve"> </w:t>
      </w:r>
      <w:r>
        <w:t xml:space="preserve">od </w:t>
      </w:r>
      <w:r w:rsidR="00A81B18">
        <w:t>−46</w:t>
      </w:r>
      <w:r>
        <w:t xml:space="preserve"> do</w:t>
      </w:r>
      <w:r w:rsidR="00A81B18">
        <w:t xml:space="preserve"> 3000°</w:t>
      </w:r>
      <w:r>
        <w:t>C</w:t>
      </w:r>
      <w:r w:rsidR="00A81B18">
        <w:t xml:space="preserve">. </w:t>
      </w:r>
      <w:r>
        <w:t>IC</w:t>
      </w:r>
      <w:r w:rsidR="00A81B18">
        <w:t xml:space="preserve"> </w:t>
      </w:r>
      <w:r>
        <w:t>tehnologija</w:t>
      </w:r>
      <w:r w:rsidR="00A81B18">
        <w:t xml:space="preserve"> </w:t>
      </w:r>
      <w:r>
        <w:t>je</w:t>
      </w:r>
      <w:r w:rsidR="00A81B18">
        <w:t xml:space="preserve"> </w:t>
      </w:r>
      <w:r>
        <w:t>postala</w:t>
      </w:r>
      <w:r w:rsidR="00A81B18">
        <w:t xml:space="preserve"> </w:t>
      </w:r>
      <w:r>
        <w:t>održiva</w:t>
      </w:r>
      <w:r w:rsidR="00A81B18">
        <w:t xml:space="preserve"> </w:t>
      </w:r>
      <w:r>
        <w:t>i efikasna</w:t>
      </w:r>
      <w:r w:rsidR="00A81B18">
        <w:t xml:space="preserve"> </w:t>
      </w:r>
      <w:r>
        <w:t>alternativa</w:t>
      </w:r>
      <w:r w:rsidR="00A81B18">
        <w:t xml:space="preserve"> </w:t>
      </w:r>
      <w:r w:rsidR="001F4991">
        <w:t>termoparovima</w:t>
      </w:r>
      <w:r w:rsidR="00A81B18">
        <w:t xml:space="preserve"> </w:t>
      </w:r>
      <w:r>
        <w:t>i</w:t>
      </w:r>
      <w:r w:rsidR="00A81B18">
        <w:t xml:space="preserve"> </w:t>
      </w:r>
      <w:r w:rsidR="001F4991">
        <w:t>otpornim termometrima</w:t>
      </w:r>
      <w:r w:rsidR="00A81B18">
        <w:t xml:space="preserve"> </w:t>
      </w:r>
      <w:r w:rsidR="001F4991">
        <w:t>za merenj</w:t>
      </w:r>
      <w:r>
        <w:t>a</w:t>
      </w:r>
      <w:r w:rsidR="00A81B18">
        <w:t xml:space="preserve"> </w:t>
      </w:r>
      <w:r w:rsidRPr="001F4991">
        <w:t>u</w:t>
      </w:r>
      <w:r w:rsidR="00A81B18" w:rsidRPr="001F4991">
        <w:t xml:space="preserve"> </w:t>
      </w:r>
      <w:r w:rsidR="001F4991">
        <w:t>ekstremnim uslovima</w:t>
      </w:r>
      <w:r w:rsidR="00A81B18">
        <w:t xml:space="preserve"> </w:t>
      </w:r>
      <w:r>
        <w:t>kao</w:t>
      </w:r>
      <w:r w:rsidR="00A81B18">
        <w:t xml:space="preserve"> </w:t>
      </w:r>
      <w:r>
        <w:t>što</w:t>
      </w:r>
      <w:r w:rsidR="00A81B18">
        <w:t xml:space="preserve"> </w:t>
      </w:r>
      <w:r>
        <w:t>su</w:t>
      </w:r>
      <w:r w:rsidR="00A81B18">
        <w:t xml:space="preserve"> </w:t>
      </w:r>
      <w:r w:rsidR="001F4991">
        <w:t>visoke peći, peći za keramiku, pekarske peći i uopšte mesta gde nije moguće meriti temperaturu proizvoda a ne okruženja</w:t>
      </w:r>
      <w:r w:rsidR="00A81B18">
        <w:t xml:space="preserve">. </w:t>
      </w:r>
      <w:r w:rsidR="001F4991">
        <w:t>Termoparovi</w:t>
      </w:r>
      <w:r w:rsidR="00A81B18">
        <w:t xml:space="preserve"> </w:t>
      </w:r>
      <w:r>
        <w:t>ili</w:t>
      </w:r>
      <w:r w:rsidR="00A81B18">
        <w:t xml:space="preserve"> </w:t>
      </w:r>
      <w:r w:rsidR="001F4991">
        <w:t>otporni termometri</w:t>
      </w:r>
      <w:r w:rsidR="00A81B18">
        <w:t xml:space="preserve"> </w:t>
      </w:r>
      <w:r>
        <w:t>mogu</w:t>
      </w:r>
      <w:r w:rsidR="00A81B18">
        <w:t xml:space="preserve"> </w:t>
      </w:r>
      <w:r>
        <w:t>samo</w:t>
      </w:r>
      <w:r w:rsidR="00A81B18">
        <w:t xml:space="preserve"> </w:t>
      </w:r>
      <w:r>
        <w:t>da</w:t>
      </w:r>
      <w:r w:rsidR="00A81B18">
        <w:t xml:space="preserve"> </w:t>
      </w:r>
      <w:r>
        <w:t>mere temperaturu</w:t>
      </w:r>
      <w:r w:rsidR="00A81B18">
        <w:t xml:space="preserve"> </w:t>
      </w:r>
      <w:r>
        <w:t>njegove</w:t>
      </w:r>
      <w:r w:rsidR="00A81B18">
        <w:t xml:space="preserve"> </w:t>
      </w:r>
      <w:r>
        <w:t>neposredne</w:t>
      </w:r>
      <w:r w:rsidR="00A81B18">
        <w:t xml:space="preserve"> </w:t>
      </w:r>
      <w:r>
        <w:t>okoline</w:t>
      </w:r>
      <w:r w:rsidR="00A81B18">
        <w:t xml:space="preserve"> </w:t>
      </w:r>
      <w:r>
        <w:t>i</w:t>
      </w:r>
      <w:r w:rsidR="00A81B18">
        <w:t xml:space="preserve"> </w:t>
      </w:r>
      <w:r>
        <w:t>samim</w:t>
      </w:r>
      <w:r w:rsidR="00A81B18">
        <w:t xml:space="preserve"> </w:t>
      </w:r>
      <w:r>
        <w:t>tim ne</w:t>
      </w:r>
      <w:r w:rsidR="00A81B18">
        <w:t xml:space="preserve"> </w:t>
      </w:r>
      <w:r w:rsidR="001F4991">
        <w:t>mogu</w:t>
      </w:r>
      <w:r w:rsidR="00A81B18">
        <w:t xml:space="preserve"> </w:t>
      </w:r>
      <w:r>
        <w:t>meriti</w:t>
      </w:r>
      <w:r w:rsidR="00A81B18">
        <w:t xml:space="preserve"> </w:t>
      </w:r>
      <w:r>
        <w:t>stvarnu</w:t>
      </w:r>
      <w:r w:rsidR="00A81B18">
        <w:t xml:space="preserve"> </w:t>
      </w:r>
      <w:r>
        <w:t>temperaturu</w:t>
      </w:r>
      <w:r w:rsidR="00A81B18">
        <w:t xml:space="preserve"> </w:t>
      </w:r>
      <w:r>
        <w:t>proizvoda</w:t>
      </w:r>
      <w:r w:rsidR="00A81B18">
        <w:t xml:space="preserve">. </w:t>
      </w:r>
      <w:r w:rsidR="001F4991">
        <w:t>Stvarna</w:t>
      </w:r>
      <w:r>
        <w:t xml:space="preserve"> temperatura</w:t>
      </w:r>
      <w:r w:rsidR="00A81B18">
        <w:t xml:space="preserve"> </w:t>
      </w:r>
      <w:r>
        <w:t>proizvoda</w:t>
      </w:r>
      <w:r w:rsidR="00A81B18">
        <w:t xml:space="preserve"> </w:t>
      </w:r>
      <w:r>
        <w:t>će</w:t>
      </w:r>
      <w:r w:rsidR="00A81B18">
        <w:t xml:space="preserve"> </w:t>
      </w:r>
      <w:r>
        <w:t>se</w:t>
      </w:r>
      <w:r w:rsidR="00A81B18">
        <w:t xml:space="preserve"> </w:t>
      </w:r>
      <w:r>
        <w:t>promeniti</w:t>
      </w:r>
      <w:r w:rsidR="00A81B18">
        <w:t xml:space="preserve"> </w:t>
      </w:r>
      <w:r>
        <w:t>zbog</w:t>
      </w:r>
      <w:r w:rsidR="00A81B18">
        <w:t xml:space="preserve"> </w:t>
      </w:r>
      <w:r>
        <w:t>varijacija</w:t>
      </w:r>
      <w:r w:rsidR="00A81B18">
        <w:t xml:space="preserve"> </w:t>
      </w:r>
      <w:r>
        <w:t>kao</w:t>
      </w:r>
      <w:r w:rsidR="00A81B18">
        <w:t xml:space="preserve"> </w:t>
      </w:r>
      <w:r>
        <w:t>što</w:t>
      </w:r>
      <w:r w:rsidR="00A81B18">
        <w:t xml:space="preserve"> </w:t>
      </w:r>
      <w:r>
        <w:t>su kao</w:t>
      </w:r>
      <w:r w:rsidR="00A81B18">
        <w:t xml:space="preserve"> </w:t>
      </w:r>
      <w:r>
        <w:t>brzina</w:t>
      </w:r>
      <w:r w:rsidR="00A81B18">
        <w:t xml:space="preserve"> </w:t>
      </w:r>
      <w:r>
        <w:t>linije</w:t>
      </w:r>
      <w:r w:rsidR="00A81B18">
        <w:t xml:space="preserve">, </w:t>
      </w:r>
      <w:r w:rsidR="00475E0C">
        <w:t>debljina</w:t>
      </w:r>
      <w:r w:rsidR="00A81B18">
        <w:t xml:space="preserve"> </w:t>
      </w:r>
      <w:r>
        <w:t>proizvoda</w:t>
      </w:r>
      <w:r w:rsidR="00A81B18">
        <w:t xml:space="preserve">, </w:t>
      </w:r>
      <w:r>
        <w:t>boja</w:t>
      </w:r>
      <w:r w:rsidR="00A81B18">
        <w:t xml:space="preserve"> </w:t>
      </w:r>
      <w:r>
        <w:t>ili</w:t>
      </w:r>
      <w:r w:rsidR="00A81B18">
        <w:t xml:space="preserve"> </w:t>
      </w:r>
      <w:r>
        <w:t>hrapavost</w:t>
      </w:r>
      <w:r w:rsidR="00A81B18">
        <w:t>.</w:t>
      </w:r>
      <w:r w:rsidR="001F4991">
        <w:t xml:space="preserve"> Termoparovi</w:t>
      </w:r>
      <w:r w:rsidR="00A81B18">
        <w:t xml:space="preserve"> </w:t>
      </w:r>
      <w:r>
        <w:t>ili</w:t>
      </w:r>
      <w:r w:rsidR="00A81B18">
        <w:t xml:space="preserve"> </w:t>
      </w:r>
      <w:r w:rsidR="001F4991">
        <w:t>otporni termometri</w:t>
      </w:r>
      <w:r w:rsidR="00A81B18">
        <w:t xml:space="preserve"> </w:t>
      </w:r>
      <w:r>
        <w:t>neće</w:t>
      </w:r>
      <w:r w:rsidR="00A81B18">
        <w:t xml:space="preserve"> </w:t>
      </w:r>
      <w:r>
        <w:t>reagovati</w:t>
      </w:r>
      <w:r w:rsidR="00A81B18">
        <w:t xml:space="preserve"> </w:t>
      </w:r>
      <w:r>
        <w:t>na</w:t>
      </w:r>
      <w:r w:rsidR="00A81B18">
        <w:t xml:space="preserve"> </w:t>
      </w:r>
      <w:r>
        <w:t>ove</w:t>
      </w:r>
      <w:r w:rsidR="00A81B18">
        <w:t xml:space="preserve"> </w:t>
      </w:r>
      <w:r>
        <w:t>promene</w:t>
      </w:r>
      <w:r w:rsidR="00A81B18">
        <w:t xml:space="preserve"> </w:t>
      </w:r>
      <w:r>
        <w:t xml:space="preserve">temperature </w:t>
      </w:r>
      <w:r w:rsidR="00475E0C">
        <w:t>dovoljno</w:t>
      </w:r>
      <w:r w:rsidR="00A81B18">
        <w:t xml:space="preserve"> </w:t>
      </w:r>
      <w:r>
        <w:t>brzo</w:t>
      </w:r>
      <w:r w:rsidR="00A81B18">
        <w:t xml:space="preserve"> </w:t>
      </w:r>
      <w:r>
        <w:t>da</w:t>
      </w:r>
      <w:r w:rsidR="00A81B18">
        <w:t xml:space="preserve"> </w:t>
      </w:r>
      <w:r>
        <w:t>omogući</w:t>
      </w:r>
      <w:r w:rsidR="00A81B18">
        <w:t xml:space="preserve"> </w:t>
      </w:r>
      <w:r w:rsidR="00B934BC">
        <w:t>preciznu</w:t>
      </w:r>
      <w:r w:rsidR="00A81B18">
        <w:t xml:space="preserve"> </w:t>
      </w:r>
      <w:r>
        <w:t>kontrolu</w:t>
      </w:r>
      <w:r w:rsidR="00A81B18">
        <w:t>.</w:t>
      </w:r>
    </w:p>
    <w:p w:rsidR="00B10F67" w:rsidRDefault="00E67ED3" w:rsidP="00B43506">
      <w:pPr>
        <w:spacing w:line="276" w:lineRule="auto"/>
      </w:pPr>
      <w:r>
        <w:t xml:space="preserve">Važno je istaći da su radijacioni termometri uglavnom namenjeni merenju visokih temperatura </w:t>
      </w:r>
      <w:r w:rsidR="001C6986">
        <w:t xml:space="preserve">(preko 960K prema ITS 90) ali se mogu koristiti i za merenja nižih temperatura na teško dostupnim mestima s obzirom da se radi o beskontaktnom merenju. </w:t>
      </w:r>
    </w:p>
    <w:p w:rsidR="001C6986" w:rsidRDefault="001C6986" w:rsidP="00B43506">
      <w:pPr>
        <w:spacing w:line="276" w:lineRule="auto"/>
      </w:pPr>
    </w:p>
    <w:p w:rsidR="00B10F67" w:rsidRDefault="001C6986" w:rsidP="00B43506">
      <w:pPr>
        <w:pStyle w:val="Heading3"/>
        <w:spacing w:line="276" w:lineRule="auto"/>
      </w:pPr>
      <w:bookmarkStart w:id="73" w:name="_Toc194400194"/>
      <w:r>
        <w:t>6.2.5 Merni pretvarači pritiska</w:t>
      </w:r>
      <w:bookmarkEnd w:id="73"/>
    </w:p>
    <w:p w:rsidR="001C6986" w:rsidRDefault="001C6986" w:rsidP="00B43506">
      <w:pPr>
        <w:spacing w:line="276" w:lineRule="auto"/>
      </w:pPr>
    </w:p>
    <w:p w:rsidR="001C6986" w:rsidRPr="00EC4ACF" w:rsidRDefault="001C6986" w:rsidP="00B43506">
      <w:pPr>
        <w:spacing w:line="276" w:lineRule="auto"/>
      </w:pPr>
      <w:r>
        <w:lastRenderedPageBreak/>
        <w:t xml:space="preserve">Pritisak je fizička veličina koja se definiše kao sila koja upravno deluje na površinu nekog objekta. Shodno prethodnom jedinica za pritisak je njutn po metru kvadratnom </w:t>
      </w:r>
      <w:r>
        <w:rPr>
          <w:lang w:val="en-US"/>
        </w:rPr>
        <w:t>[N/m</w:t>
      </w:r>
      <w:r>
        <w:rPr>
          <w:vertAlign w:val="superscript"/>
          <w:lang w:val="en-US"/>
        </w:rPr>
        <w:t>2</w:t>
      </w:r>
      <w:r>
        <w:rPr>
          <w:lang w:val="en-US"/>
        </w:rPr>
        <w:t xml:space="preserve">] ili paskal [Pa], </w:t>
      </w:r>
      <w:r>
        <w:t>gde je 1Pa = 1N/m</w:t>
      </w:r>
      <w:r>
        <w:rPr>
          <w:vertAlign w:val="superscript"/>
        </w:rPr>
        <w:t>2</w:t>
      </w:r>
      <w:r>
        <w:t xml:space="preserve">. </w:t>
      </w:r>
      <w:r w:rsidR="00B934BC">
        <w:t xml:space="preserve">Pritisak posle temperature predstavlja najčešće merenu fizičku veličinu u skoro svim oblastima, a naročito u industriji. Vrednosti pritisaka koji se mere </w:t>
      </w:r>
      <w:r w:rsidR="00EC4ACF">
        <w:t>idu u rasponu od veoma visokih preko 10</w:t>
      </w:r>
      <w:r w:rsidR="00EC4ACF">
        <w:rPr>
          <w:vertAlign w:val="superscript"/>
        </w:rPr>
        <w:t>10</w:t>
      </w:r>
      <w:r w:rsidR="00EC4ACF">
        <w:t xml:space="preserve"> Pa, pa do veoma niskih reda veličine 10</w:t>
      </w:r>
      <w:r w:rsidR="00EC4ACF">
        <w:rPr>
          <w:vertAlign w:val="superscript"/>
        </w:rPr>
        <w:t>-10</w:t>
      </w:r>
      <w:r w:rsidR="00EC4ACF">
        <w:t xml:space="preserve"> Pa.</w:t>
      </w:r>
    </w:p>
    <w:p w:rsidR="00B934BC" w:rsidRDefault="00B934BC" w:rsidP="00B43506">
      <w:pPr>
        <w:spacing w:line="276" w:lineRule="auto"/>
      </w:pPr>
      <w:r>
        <w:t>Najprecizniji i najskuplji manometri za merenje srednjih i visokih pritisaka su takozvani apsolutni manometri. Iako su veoma jednostavni po konstrukciji uglavnom se koriste za etaloniranje drugih mernih pretvarača i koriste se u laboratorijama.</w:t>
      </w:r>
    </w:p>
    <w:p w:rsidR="00B934BC" w:rsidRPr="001C6986" w:rsidRDefault="00B934BC" w:rsidP="00B43506">
      <w:pPr>
        <w:spacing w:line="276" w:lineRule="auto"/>
      </w:pPr>
      <w:r>
        <w:t>Za svakodnevna i manje precizna merenja se koriste pretvarači koji rade na principu elastičnih deformacija ili piezoelektričnog efekta. Za merenje podpritisaka koriste se Piranijevi vakuummetri.</w:t>
      </w:r>
    </w:p>
    <w:p w:rsidR="00B10F67" w:rsidRDefault="00B10F67" w:rsidP="00B43506">
      <w:pPr>
        <w:spacing w:line="276" w:lineRule="auto"/>
      </w:pPr>
    </w:p>
    <w:p w:rsidR="00B10F67" w:rsidRDefault="00EC4ACF" w:rsidP="00B43506">
      <w:pPr>
        <w:pStyle w:val="Heading4"/>
        <w:spacing w:line="276" w:lineRule="auto"/>
      </w:pPr>
      <w:bookmarkStart w:id="74" w:name="_Toc194400195"/>
      <w:r>
        <w:t>6.2.5.1 Manometri sa tečnostima</w:t>
      </w:r>
      <w:bookmarkEnd w:id="74"/>
    </w:p>
    <w:p w:rsidR="00EC4ACF" w:rsidRDefault="00EC4ACF" w:rsidP="00B43506">
      <w:pPr>
        <w:spacing w:line="276" w:lineRule="auto"/>
      </w:pPr>
    </w:p>
    <w:p w:rsidR="00EC4ACF" w:rsidRDefault="00D87FF3" w:rsidP="00B43506">
      <w:pPr>
        <w:spacing w:line="276" w:lineRule="auto"/>
      </w:pPr>
      <w:r>
        <w:t>Manometri sa tečnostima spadaju u grupu apsolutnih mernih pretvarača. Dva su osnovna tipa manometara sa tečnostima: manometar sa „U“ cevi i barometar.</w:t>
      </w:r>
    </w:p>
    <w:p w:rsidR="00D87FF3" w:rsidRDefault="00D87FF3" w:rsidP="00B43506">
      <w:pPr>
        <w:spacing w:line="276" w:lineRule="auto"/>
      </w:pPr>
      <w:r>
        <w:t>Manometar sa „U“ cevi meri diferencijalni pritisak, odnosno razliku dva pritiska koji mu se dovode na krajeve cevi. U njemu se nalazi tečnost (najčešće živa</w:t>
      </w:r>
      <w:r w:rsidR="00C96442">
        <w:t>, voda ili alkohol</w:t>
      </w:r>
      <w:r>
        <w:t>)</w:t>
      </w:r>
      <w:r w:rsidR="00C96442">
        <w:t>,</w:t>
      </w:r>
      <w:r>
        <w:t xml:space="preserve"> a izmerena razlika predstavlja hidrostatički pritisak usled razlike u nivoima žive u krakovima cevi:</w:t>
      </w:r>
    </w:p>
    <w:p w:rsidR="00D87FF3" w:rsidRDefault="00D87FF3" w:rsidP="00B43506">
      <w:pPr>
        <w:spacing w:line="276" w:lineRule="auto"/>
      </w:pPr>
    </w:p>
    <w:p w:rsidR="00D87FF3" w:rsidRDefault="00D87FF3" w:rsidP="00B43506">
      <w:pPr>
        <w:spacing w:line="276" w:lineRule="auto"/>
      </w:pPr>
      <m:oMathPara>
        <m:oMath>
          <m:r>
            <w:rPr>
              <w:rFonts w:ascii="Cambria Math" w:hAnsi="Cambria Math"/>
            </w:rPr>
            <m:t>∆p=</m:t>
          </m:r>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=ρgh</m:t>
          </m:r>
        </m:oMath>
      </m:oMathPara>
    </w:p>
    <w:p w:rsidR="00EC4ACF" w:rsidRDefault="00C96442" w:rsidP="00B43506">
      <w:pPr>
        <w:spacing w:line="276" w:lineRule="auto"/>
        <w:jc w:val="center"/>
      </w:pPr>
      <w:r>
        <w:t>(167)</w:t>
      </w:r>
    </w:p>
    <w:p w:rsidR="00C96442" w:rsidRDefault="00C96442" w:rsidP="00B43506">
      <w:pPr>
        <w:spacing w:line="276" w:lineRule="auto"/>
        <w:jc w:val="center"/>
      </w:pPr>
    </w:p>
    <w:p w:rsidR="00C96442" w:rsidRDefault="00C96442" w:rsidP="00B43506">
      <w:pPr>
        <w:spacing w:line="276" w:lineRule="auto"/>
        <w:rPr>
          <w:rFonts w:eastAsiaTheme="minorEastAsia"/>
        </w:rPr>
      </w:pPr>
      <w:r>
        <w:t xml:space="preserve">U realnim situacijama se za vrednost pritiska </w:t>
      </w:r>
      <m:oMath>
        <m:sSub>
          <m:sSubPr>
            <m:ctrlPr>
              <w:rPr>
                <w:rFonts w:ascii="Cambria Math" w:hAnsi="Cambria Math"/>
                <w:i/>
              </w:rPr>
            </m:ctrlPr>
          </m:sSubPr>
          <m:e>
            <m:r>
              <w:rPr>
                <w:rFonts w:ascii="Cambria Math" w:hAnsi="Cambria Math"/>
              </w:rPr>
              <m:t>p</m:t>
            </m:r>
          </m:e>
          <m:sub>
            <m:r>
              <w:rPr>
                <w:rFonts w:ascii="Cambria Math" w:hAnsi="Cambria Math"/>
              </w:rPr>
              <m:t>2</m:t>
            </m:r>
          </m:sub>
        </m:sSub>
      </m:oMath>
      <w:r>
        <w:rPr>
          <w:rFonts w:eastAsiaTheme="minorEastAsia"/>
        </w:rPr>
        <w:t xml:space="preserve"> koristi vrednost atmosferskog pritiska, kada se ovakav manometar naziva otvoreni.</w:t>
      </w:r>
    </w:p>
    <w:p w:rsidR="005B03BC" w:rsidRDefault="005B03BC" w:rsidP="00B43506">
      <w:pPr>
        <w:spacing w:line="276" w:lineRule="auto"/>
        <w:rPr>
          <w:rFonts w:eastAsiaTheme="minorEastAsia"/>
        </w:rPr>
      </w:pPr>
    </w:p>
    <w:p w:rsidR="00BE78E7" w:rsidRDefault="00BE78E7" w:rsidP="00B43506">
      <w:pPr>
        <w:spacing w:line="276" w:lineRule="auto"/>
        <w:jc w:val="center"/>
        <w:rPr>
          <w:noProof/>
          <w:lang w:val="en-US"/>
        </w:rPr>
      </w:pPr>
    </w:p>
    <w:p w:rsidR="005B03BC" w:rsidRDefault="005B03BC" w:rsidP="00B43506">
      <w:pPr>
        <w:spacing w:line="276" w:lineRule="auto"/>
        <w:jc w:val="center"/>
      </w:pPr>
      <w:r>
        <w:rPr>
          <w:noProof/>
          <w:lang w:val="en-US"/>
        </w:rPr>
        <w:drawing>
          <wp:inline distT="0" distB="0" distL="0" distR="0" wp14:anchorId="767DC912" wp14:editId="5297BD6F">
            <wp:extent cx="2420471" cy="211311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U manometar.png"/>
                    <pic:cNvPicPr/>
                  </pic:nvPicPr>
                  <pic:blipFill rotWithShape="1">
                    <a:blip r:embed="rId208">
                      <a:extLst>
                        <a:ext uri="{28A0092B-C50C-407E-A947-70E740481C1C}">
                          <a14:useLocalDpi xmlns:a14="http://schemas.microsoft.com/office/drawing/2010/main" val="0"/>
                        </a:ext>
                      </a:extLst>
                    </a:blip>
                    <a:srcRect r="4106" b="9817"/>
                    <a:stretch/>
                  </pic:blipFill>
                  <pic:spPr bwMode="auto">
                    <a:xfrm>
                      <a:off x="0" y="0"/>
                      <a:ext cx="2420809" cy="2113405"/>
                    </a:xfrm>
                    <a:prstGeom prst="rect">
                      <a:avLst/>
                    </a:prstGeom>
                    <a:ln>
                      <a:noFill/>
                    </a:ln>
                    <a:extLst>
                      <a:ext uri="{53640926-AAD7-44D8-BBD7-CCE9431645EC}">
                        <a14:shadowObscured xmlns:a14="http://schemas.microsoft.com/office/drawing/2010/main"/>
                      </a:ext>
                    </a:extLst>
                  </pic:spPr>
                </pic:pic>
              </a:graphicData>
            </a:graphic>
          </wp:inline>
        </w:drawing>
      </w:r>
    </w:p>
    <w:p w:rsidR="005B03BC" w:rsidRDefault="00BE78E7" w:rsidP="00B43506">
      <w:pPr>
        <w:spacing w:line="276" w:lineRule="auto"/>
        <w:jc w:val="center"/>
      </w:pPr>
      <w:r>
        <w:t>Slika 58. „U“ manometar sa otvorenim krajevima</w:t>
      </w:r>
    </w:p>
    <w:p w:rsidR="00BE78E7" w:rsidRDefault="00BE78E7" w:rsidP="00B43506">
      <w:pPr>
        <w:spacing w:line="276" w:lineRule="auto"/>
        <w:jc w:val="center"/>
      </w:pPr>
    </w:p>
    <w:p w:rsidR="005B03BC" w:rsidRDefault="005B03BC" w:rsidP="00B43506">
      <w:pPr>
        <w:spacing w:line="276" w:lineRule="auto"/>
      </w:pPr>
      <w:r>
        <w:t xml:space="preserve">Da bi se obavilo precizno merenje pomoću manometra sa „U“ cevi potrebno je znati tačnu vrednost </w:t>
      </w:r>
      <w:r w:rsidR="00C91822">
        <w:t xml:space="preserve">gustine </w:t>
      </w:r>
      <w:r>
        <w:t xml:space="preserve">tečnosti koja se u njemu nalazi. Zato je </w:t>
      </w:r>
      <w:r w:rsidR="00825617">
        <w:t xml:space="preserve">važno imati termostatiranu prostoriju, odnosno prostoriju sa konstantnom temperaturom. Drugi važan zahtev je precizno očitavanje </w:t>
      </w:r>
      <w:r w:rsidR="00825617">
        <w:lastRenderedPageBreak/>
        <w:t xml:space="preserve">nivoa tečnosti u oba kraka. Treći uslov koji valja ispuniti je tačno poznavanje lokalnog zemljinog ubrzanja. </w:t>
      </w:r>
    </w:p>
    <w:p w:rsidR="00825617" w:rsidRDefault="00825617" w:rsidP="00B43506">
      <w:pPr>
        <w:spacing w:line="276" w:lineRule="auto"/>
      </w:pPr>
      <w:r>
        <w:t>Za precizno određivanje nivoa žive u manometru se može koristiti mikrometar metodom električnog kontakta. Preciznim spuštanjem pokretne elektrode pomoću mikrometra dolazi do uspostavljanja kontakta između elektrode i površine živinog stuba. Time se uspostavlja električni kontakt što se registruje ommetrom</w:t>
      </w:r>
      <w:r w:rsidR="000A32BA">
        <w:t xml:space="preserve"> (kao na slici</w:t>
      </w:r>
      <w:r w:rsidR="00BE78E7">
        <w:t xml:space="preserve"> 59</w:t>
      </w:r>
      <w:r w:rsidR="000A32BA">
        <w:t>).</w:t>
      </w:r>
    </w:p>
    <w:p w:rsidR="0094419A" w:rsidRDefault="0094419A" w:rsidP="00B43506">
      <w:pPr>
        <w:spacing w:line="276" w:lineRule="auto"/>
      </w:pPr>
    </w:p>
    <w:p w:rsidR="0094419A" w:rsidRDefault="0094419A" w:rsidP="00B43506">
      <w:pPr>
        <w:spacing w:line="276" w:lineRule="auto"/>
        <w:jc w:val="center"/>
      </w:pPr>
      <w:r>
        <w:rPr>
          <w:noProof/>
          <w:lang w:val="en-US"/>
        </w:rPr>
        <w:drawing>
          <wp:inline distT="0" distB="0" distL="0" distR="0" wp14:anchorId="224B3BF2" wp14:editId="3B47669D">
            <wp:extent cx="2524125" cy="2159213"/>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U manometar mikrometar.png"/>
                    <pic:cNvPicPr/>
                  </pic:nvPicPr>
                  <pic:blipFill rotWithShape="1">
                    <a:blip r:embed="rId209">
                      <a:extLst>
                        <a:ext uri="{28A0092B-C50C-407E-A947-70E740481C1C}">
                          <a14:useLocalDpi xmlns:a14="http://schemas.microsoft.com/office/drawing/2010/main" val="0"/>
                        </a:ext>
                      </a:extLst>
                    </a:blip>
                    <a:srcRect b="7850"/>
                    <a:stretch/>
                  </pic:blipFill>
                  <pic:spPr bwMode="auto">
                    <a:xfrm>
                      <a:off x="0" y="0"/>
                      <a:ext cx="2524477" cy="2159514"/>
                    </a:xfrm>
                    <a:prstGeom prst="rect">
                      <a:avLst/>
                    </a:prstGeom>
                    <a:ln>
                      <a:noFill/>
                    </a:ln>
                    <a:extLst>
                      <a:ext uri="{53640926-AAD7-44D8-BBD7-CCE9431645EC}">
                        <a14:shadowObscured xmlns:a14="http://schemas.microsoft.com/office/drawing/2010/main"/>
                      </a:ext>
                    </a:extLst>
                  </pic:spPr>
                </pic:pic>
              </a:graphicData>
            </a:graphic>
          </wp:inline>
        </w:drawing>
      </w:r>
    </w:p>
    <w:p w:rsidR="00BE78E7" w:rsidRDefault="00BE78E7" w:rsidP="00B43506">
      <w:pPr>
        <w:spacing w:line="276" w:lineRule="auto"/>
        <w:jc w:val="center"/>
      </w:pPr>
      <w:r>
        <w:t>Slika 59. Kontaktni manometar</w:t>
      </w:r>
    </w:p>
    <w:p w:rsidR="00BE78E7" w:rsidRDefault="00BE78E7" w:rsidP="00B43506">
      <w:pPr>
        <w:spacing w:line="276" w:lineRule="auto"/>
        <w:jc w:val="center"/>
      </w:pPr>
    </w:p>
    <w:p w:rsidR="00EC4ACF" w:rsidRDefault="00C91822" w:rsidP="00B43506">
      <w:pPr>
        <w:spacing w:line="276" w:lineRule="auto"/>
      </w:pPr>
      <w:r>
        <w:t xml:space="preserve">Drugi način za precizno očitavanje nivoa tečnosti je upotrebom manometra sa nagnutim krakom. Kod ovog tipa manometra desni krak je nagnut pod uglom </w:t>
      </w:r>
      <m:oMath>
        <m:r>
          <w:rPr>
            <w:rFonts w:ascii="Cambria Math" w:hAnsi="Cambria Math"/>
          </w:rPr>
          <m:t>α</m:t>
        </m:r>
      </m:oMath>
      <w:r>
        <w:rPr>
          <w:rFonts w:eastAsiaTheme="minorEastAsia"/>
        </w:rPr>
        <w:t xml:space="preserve"> manjim od 90° u odnosu horizontalnu osu.  </w:t>
      </w:r>
    </w:p>
    <w:p w:rsidR="0094419A" w:rsidRDefault="0094419A" w:rsidP="00B43506">
      <w:pPr>
        <w:spacing w:line="276" w:lineRule="auto"/>
      </w:pPr>
    </w:p>
    <w:p w:rsidR="00F36FD0" w:rsidRDefault="0015350C" w:rsidP="00B43506">
      <w:pPr>
        <w:spacing w:line="276" w:lineRule="auto"/>
        <w:jc w:val="center"/>
      </w:pPr>
      <w:r>
        <w:rPr>
          <w:noProof/>
          <w:lang w:val="en-US"/>
        </w:rPr>
        <w:drawing>
          <wp:inline distT="0" distB="0" distL="0" distR="0" wp14:anchorId="3D387B9D" wp14:editId="3AEB0310">
            <wp:extent cx="2474259" cy="20670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Manometar sa nagibom.png"/>
                    <pic:cNvPicPr/>
                  </pic:nvPicPr>
                  <pic:blipFill rotWithShape="1">
                    <a:blip r:embed="rId210">
                      <a:extLst>
                        <a:ext uri="{28A0092B-C50C-407E-A947-70E740481C1C}">
                          <a14:useLocalDpi xmlns:a14="http://schemas.microsoft.com/office/drawing/2010/main" val="0"/>
                        </a:ext>
                      </a:extLst>
                    </a:blip>
                    <a:srcRect r="1976" b="11785"/>
                    <a:stretch/>
                  </pic:blipFill>
                  <pic:spPr bwMode="auto">
                    <a:xfrm>
                      <a:off x="0" y="0"/>
                      <a:ext cx="2474604" cy="2067293"/>
                    </a:xfrm>
                    <a:prstGeom prst="rect">
                      <a:avLst/>
                    </a:prstGeom>
                    <a:ln>
                      <a:noFill/>
                    </a:ln>
                    <a:extLst>
                      <a:ext uri="{53640926-AAD7-44D8-BBD7-CCE9431645EC}">
                        <a14:shadowObscured xmlns:a14="http://schemas.microsoft.com/office/drawing/2010/main"/>
                      </a:ext>
                    </a:extLst>
                  </pic:spPr>
                </pic:pic>
              </a:graphicData>
            </a:graphic>
          </wp:inline>
        </w:drawing>
      </w:r>
    </w:p>
    <w:p w:rsidR="00BE78E7" w:rsidRDefault="00BE78E7" w:rsidP="00B43506">
      <w:pPr>
        <w:spacing w:line="276" w:lineRule="auto"/>
        <w:jc w:val="center"/>
      </w:pPr>
      <w:r>
        <w:t>Slika 60. Manometar sa nagnutim krakom</w:t>
      </w:r>
    </w:p>
    <w:p w:rsidR="00BE78E7" w:rsidRDefault="00BE78E7" w:rsidP="00B43506">
      <w:pPr>
        <w:spacing w:line="276" w:lineRule="auto"/>
        <w:jc w:val="center"/>
      </w:pPr>
    </w:p>
    <w:p w:rsidR="0094419A" w:rsidRDefault="0015350C" w:rsidP="00B43506">
      <w:pPr>
        <w:spacing w:line="276" w:lineRule="auto"/>
        <w:rPr>
          <w:rFonts w:eastAsiaTheme="minorEastAsia"/>
          <w:lang w:val="sr-Cyrl-RS"/>
        </w:rPr>
      </w:pPr>
      <w:r>
        <w:t xml:space="preserve">Dužina stuba tečnosti u desnom kraku iznosi </w:t>
      </w:r>
      <m:oMath>
        <m:r>
          <w:rPr>
            <w:rFonts w:ascii="Cambria Math" w:hAnsi="Cambria Math"/>
          </w:rPr>
          <m:t>h/sinα</m:t>
        </m:r>
      </m:oMath>
      <w:r>
        <w:rPr>
          <w:rFonts w:eastAsiaTheme="minorEastAsia"/>
        </w:rPr>
        <w:t xml:space="preserve"> gde je </w:t>
      </w:r>
      <m:oMath>
        <m:r>
          <w:rPr>
            <w:rFonts w:ascii="Cambria Math" w:eastAsiaTheme="minorEastAsia" w:hAnsi="Cambria Math"/>
          </w:rPr>
          <m:t>h</m:t>
        </m:r>
      </m:oMath>
      <w:r>
        <w:rPr>
          <w:rFonts w:eastAsiaTheme="minorEastAsia"/>
        </w:rPr>
        <w:t xml:space="preserve"> razlika nivoa žive. S obzirom da je sinus ugla manji od 1 za uglove manje od 90°, onda je osetljivost manometra sa nagnutim krakom </w:t>
      </w:r>
      <m:oMath>
        <m:r>
          <w:rPr>
            <w:rFonts w:ascii="Cambria Math" w:eastAsiaTheme="minorEastAsia" w:hAnsi="Cambria Math"/>
          </w:rPr>
          <m:t>1/sinα</m:t>
        </m:r>
      </m:oMath>
      <w:r>
        <w:rPr>
          <w:rFonts w:eastAsiaTheme="minorEastAsia"/>
        </w:rPr>
        <w:t xml:space="preserve"> puta veća od osetljivosti klasičnog </w:t>
      </w:r>
      <w:r>
        <w:rPr>
          <w:rFonts w:eastAsiaTheme="minorEastAsia"/>
          <w:lang w:val="sr-Cyrl-RS"/>
        </w:rPr>
        <w:t>„</w:t>
      </w:r>
      <w:r>
        <w:rPr>
          <w:rFonts w:eastAsiaTheme="minorEastAsia"/>
        </w:rPr>
        <w:t>U“ manometra</w:t>
      </w:r>
      <w:r>
        <w:rPr>
          <w:rFonts w:eastAsiaTheme="minorEastAsia"/>
          <w:lang w:val="sr-Cyrl-RS"/>
        </w:rPr>
        <w:t>.</w:t>
      </w:r>
    </w:p>
    <w:p w:rsidR="0015350C" w:rsidRDefault="0015350C" w:rsidP="00B43506">
      <w:pPr>
        <w:spacing w:line="276" w:lineRule="auto"/>
        <w:rPr>
          <w:rFonts w:eastAsiaTheme="minorEastAsia"/>
          <w:lang w:val="sr-Cyrl-RS"/>
        </w:rPr>
      </w:pPr>
    </w:p>
    <w:p w:rsidR="0015350C" w:rsidRDefault="0015350C" w:rsidP="00B43506">
      <w:pPr>
        <w:pStyle w:val="Heading4"/>
        <w:spacing w:line="276" w:lineRule="auto"/>
      </w:pPr>
      <w:bookmarkStart w:id="75" w:name="_Toc194400196"/>
      <w:r>
        <w:rPr>
          <w:lang w:val="sr-Cyrl-RS"/>
        </w:rPr>
        <w:t xml:space="preserve">6.2.5.2 </w:t>
      </w:r>
      <w:r>
        <w:t>Burdonove cevi</w:t>
      </w:r>
      <w:bookmarkEnd w:id="75"/>
    </w:p>
    <w:p w:rsidR="0015350C" w:rsidRDefault="0015350C" w:rsidP="00B43506">
      <w:pPr>
        <w:spacing w:line="276" w:lineRule="auto"/>
      </w:pPr>
    </w:p>
    <w:p w:rsidR="002B601E" w:rsidRDefault="0013786F" w:rsidP="00B43506">
      <w:pPr>
        <w:spacing w:line="276" w:lineRule="auto"/>
      </w:pPr>
      <w:r>
        <w:lastRenderedPageBreak/>
        <w:t>Za merenje pritiska</w:t>
      </w:r>
      <w:r w:rsidR="002B601E">
        <w:t xml:space="preserve"> se koriste </w:t>
      </w:r>
      <w:r>
        <w:t>elastični merni pretvarači tipa B</w:t>
      </w:r>
      <w:r w:rsidR="002B601E">
        <w:t>urdon</w:t>
      </w:r>
      <w:r>
        <w:t>ove</w:t>
      </w:r>
      <w:r w:rsidR="002B601E">
        <w:t xml:space="preserve"> cevi </w:t>
      </w:r>
      <w:r>
        <w:t xml:space="preserve">i to za </w:t>
      </w:r>
      <w:r w:rsidR="002B601E">
        <w:t>viš</w:t>
      </w:r>
      <w:r>
        <w:t xml:space="preserve">e pritiske (opsega </w:t>
      </w:r>
      <w:r w:rsidR="00C26089">
        <w:t xml:space="preserve">sve </w:t>
      </w:r>
      <w:r>
        <w:t xml:space="preserve">do </w:t>
      </w:r>
      <w:r w:rsidR="00C26089">
        <w:t>680</w:t>
      </w:r>
      <w:r w:rsidR="002B601E">
        <w:t xml:space="preserve"> </w:t>
      </w:r>
      <w:r w:rsidR="00C26089">
        <w:t>M</w:t>
      </w:r>
      <w:r w:rsidR="002B601E">
        <w:t>Pa), je</w:t>
      </w:r>
      <w:r>
        <w:t>r je njihov modul elastičnosti prevelik</w:t>
      </w:r>
      <w:r w:rsidR="002B601E">
        <w:t xml:space="preserve"> za detekciju niži</w:t>
      </w:r>
      <w:r>
        <w:t xml:space="preserve">h pritisaka ili vakuuma. </w:t>
      </w:r>
      <w:r w:rsidR="002B601E">
        <w:t xml:space="preserve">Burdonove cevi </w:t>
      </w:r>
      <w:r>
        <w:t xml:space="preserve">se prave </w:t>
      </w:r>
      <w:r w:rsidR="002B601E">
        <w:t xml:space="preserve">u </w:t>
      </w:r>
      <w:r>
        <w:t xml:space="preserve">obliku slova </w:t>
      </w:r>
      <w:r w:rsidR="002B601E">
        <w:t xml:space="preserve">C, </w:t>
      </w:r>
      <w:r>
        <w:t>u obliku spirale</w:t>
      </w:r>
      <w:r w:rsidR="002B601E">
        <w:t xml:space="preserve"> i </w:t>
      </w:r>
      <w:r>
        <w:t>u obliku heliksa (videti sliku 5.4a). B</w:t>
      </w:r>
      <w:r w:rsidR="002B601E">
        <w:t>urdon</w:t>
      </w:r>
      <w:r>
        <w:t xml:space="preserve">ovi </w:t>
      </w:r>
      <w:r w:rsidR="00C26089">
        <w:t xml:space="preserve"> cevi</w:t>
      </w:r>
      <w:r w:rsidR="002B601E">
        <w:t xml:space="preserve"> </w:t>
      </w:r>
      <w:r w:rsidR="00C26089">
        <w:t xml:space="preserve">„C“ tipa </w:t>
      </w:r>
      <w:r w:rsidR="002B601E">
        <w:t>se izrađuj</w:t>
      </w:r>
      <w:r>
        <w:t>u</w:t>
      </w:r>
      <w:r w:rsidR="002B601E">
        <w:t xml:space="preserve"> kružnim namotavanjem cevastog elementa </w:t>
      </w:r>
      <w:r>
        <w:t>tako da</w:t>
      </w:r>
      <w:r w:rsidR="002B601E">
        <w:t xml:space="preserve"> formiraju segment kruga, spiralni element je napravljen od namotavanje cevi neko</w:t>
      </w:r>
      <w:r>
        <w:t>liko zavoja u spiralu, a heliks</w:t>
      </w:r>
      <w:r w:rsidR="002B601E">
        <w:t xml:space="preserve"> je </w:t>
      </w:r>
      <w:r>
        <w:t>formiran</w:t>
      </w:r>
      <w:r w:rsidR="002B601E">
        <w:t xml:space="preserve"> namotavanjem dva ili tri zavoja u </w:t>
      </w:r>
      <w:r>
        <w:t xml:space="preserve">prostornu </w:t>
      </w:r>
      <w:r w:rsidR="002B601E">
        <w:t xml:space="preserve">spiralu oko iste ose. U svakom od ovih slučajeva kružni poprečni presek </w:t>
      </w:r>
      <w:r>
        <w:t>cev je spljošten</w:t>
      </w:r>
      <w:r w:rsidR="002B601E">
        <w:t>. Kada su ovi elementi pod pritiskom, njihov poprečni presek teži da postane kružniji, što teži</w:t>
      </w:r>
      <w:r>
        <w:t xml:space="preserve"> ka tome</w:t>
      </w:r>
      <w:r w:rsidR="002B601E">
        <w:t xml:space="preserve"> da ispravi njihov oblik (videti sliku 5.4b). Spiraln</w:t>
      </w:r>
      <w:r>
        <w:t>i</w:t>
      </w:r>
      <w:r w:rsidR="002B601E">
        <w:t xml:space="preserve"> i </w:t>
      </w:r>
      <w:r>
        <w:t>helikoidalni</w:t>
      </w:r>
      <w:r w:rsidR="002B601E">
        <w:t xml:space="preserve"> elementi se kor</w:t>
      </w:r>
      <w:r>
        <w:t>iste kada se želi smanjiti mehanički napon</w:t>
      </w:r>
      <w:r w:rsidR="002B601E">
        <w:t xml:space="preserve"> u cev i za </w:t>
      </w:r>
      <w:r>
        <w:t>povećanje</w:t>
      </w:r>
      <w:r w:rsidR="002B601E">
        <w:t xml:space="preserve"> kretanja vrha.</w:t>
      </w:r>
    </w:p>
    <w:p w:rsidR="0015350C" w:rsidRDefault="002B601E" w:rsidP="00B43506">
      <w:pPr>
        <w:spacing w:line="276" w:lineRule="auto"/>
      </w:pPr>
      <w:r>
        <w:t>Dizajn Burdonovih cevi je zasnovan na empirijskim jednačinama</w:t>
      </w:r>
      <w:r w:rsidR="0013786F">
        <w:t xml:space="preserve"> i praktičnim</w:t>
      </w:r>
      <w:r>
        <w:t xml:space="preserve"> zapažanj</w:t>
      </w:r>
      <w:r w:rsidR="0013786F">
        <w:t>ima</w:t>
      </w:r>
      <w:r>
        <w:t>.</w:t>
      </w:r>
    </w:p>
    <w:p w:rsidR="0013786F" w:rsidRDefault="0013786F" w:rsidP="00B43506">
      <w:pPr>
        <w:spacing w:line="276" w:lineRule="auto"/>
      </w:pPr>
    </w:p>
    <w:p w:rsidR="0013786F" w:rsidRDefault="0013786F" w:rsidP="00B43506">
      <w:pPr>
        <w:spacing w:line="276" w:lineRule="auto"/>
        <w:jc w:val="center"/>
      </w:pPr>
      <w:r w:rsidRPr="0013786F">
        <w:rPr>
          <w:noProof/>
          <w:lang w:val="en-US"/>
        </w:rPr>
        <w:drawing>
          <wp:inline distT="0" distB="0" distL="0" distR="0" wp14:anchorId="64E14C29" wp14:editId="3233A872">
            <wp:extent cx="3710305" cy="2133600"/>
            <wp:effectExtent l="0" t="0" r="4445"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2"/>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3710305" cy="2133600"/>
                    </a:xfrm>
                    <a:prstGeom prst="rect">
                      <a:avLst/>
                    </a:prstGeom>
                    <a:noFill/>
                    <a:ln>
                      <a:noFill/>
                    </a:ln>
                  </pic:spPr>
                </pic:pic>
              </a:graphicData>
            </a:graphic>
          </wp:inline>
        </w:drawing>
      </w:r>
    </w:p>
    <w:p w:rsidR="0013786F" w:rsidRDefault="0013786F" w:rsidP="00B43506">
      <w:pPr>
        <w:spacing w:line="276" w:lineRule="auto"/>
        <w:jc w:val="center"/>
      </w:pPr>
    </w:p>
    <w:p w:rsidR="0013786F" w:rsidRDefault="0013786F" w:rsidP="00B43506">
      <w:pPr>
        <w:spacing w:line="276" w:lineRule="auto"/>
        <w:jc w:val="center"/>
      </w:pPr>
    </w:p>
    <w:p w:rsidR="002E7D26" w:rsidRDefault="002E7D26" w:rsidP="00B43506">
      <w:pPr>
        <w:spacing w:line="276" w:lineRule="auto"/>
        <w:jc w:val="center"/>
      </w:pPr>
      <w:r w:rsidRPr="002E7D26">
        <w:rPr>
          <w:noProof/>
          <w:lang w:val="en-US"/>
        </w:rPr>
        <w:drawing>
          <wp:inline distT="0" distB="0" distL="0" distR="0" wp14:anchorId="02D1F84E" wp14:editId="4C2F8879">
            <wp:extent cx="5146675" cy="194627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3"/>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5146675" cy="1946275"/>
                    </a:xfrm>
                    <a:prstGeom prst="rect">
                      <a:avLst/>
                    </a:prstGeom>
                    <a:noFill/>
                    <a:ln>
                      <a:noFill/>
                    </a:ln>
                  </pic:spPr>
                </pic:pic>
              </a:graphicData>
            </a:graphic>
          </wp:inline>
        </w:drawing>
      </w:r>
    </w:p>
    <w:p w:rsidR="00BE78E7" w:rsidRPr="00BE78E7" w:rsidRDefault="00BE78E7" w:rsidP="00B43506">
      <w:pPr>
        <w:spacing w:line="276" w:lineRule="auto"/>
        <w:jc w:val="center"/>
        <w:rPr>
          <w:sz w:val="22"/>
          <w:szCs w:val="22"/>
        </w:rPr>
      </w:pPr>
      <w:r w:rsidRPr="00BE78E7">
        <w:rPr>
          <w:sz w:val="22"/>
          <w:szCs w:val="22"/>
        </w:rPr>
        <w:t>Slika 61. Burdonove cevi i oblici poprečnih preseka</w:t>
      </w:r>
    </w:p>
    <w:p w:rsidR="002E7D26" w:rsidRDefault="002E7D26" w:rsidP="00B43506">
      <w:pPr>
        <w:spacing w:line="276" w:lineRule="auto"/>
        <w:jc w:val="center"/>
      </w:pPr>
    </w:p>
    <w:p w:rsidR="002E7D26" w:rsidRDefault="002E7D26" w:rsidP="00B43506">
      <w:pPr>
        <w:spacing w:line="276" w:lineRule="auto"/>
      </w:pPr>
      <w:r>
        <w:t xml:space="preserve">Burdonove cevi se izrađuju od legura bakra i berilijuma, mesinga, bronze, legura nikla itd. </w:t>
      </w:r>
      <w:r w:rsidR="00153D9C">
        <w:t>U n</w:t>
      </w:r>
      <w:r>
        <w:t>ek</w:t>
      </w:r>
      <w:r w:rsidR="00153D9C">
        <w:t>e</w:t>
      </w:r>
      <w:r>
        <w:t xml:space="preserve"> od </w:t>
      </w:r>
      <w:r w:rsidR="00153D9C">
        <w:t>boljih</w:t>
      </w:r>
      <w:r>
        <w:t xml:space="preserve"> karakteristike elemenata Burdonove cevi </w:t>
      </w:r>
      <w:r w:rsidR="00153D9C">
        <w:t>spadaju</w:t>
      </w:r>
      <w:r>
        <w:t xml:space="preserve"> </w:t>
      </w:r>
      <w:r w:rsidR="00153D9C">
        <w:t>njihova dobra</w:t>
      </w:r>
      <w:r>
        <w:t xml:space="preserve"> brzina odgovora (obično 0,1 s </w:t>
      </w:r>
      <w:r w:rsidR="00C26089">
        <w:t>celog mernog opsega</w:t>
      </w:r>
      <w:r>
        <w:t>) i dobra osetljivost (0,01% maksimalnog pritiska kada je nevezan). Njihova ograničenja uključuju nelinearnost od oko 0,5% celog mernog opsega, koja se može kompenzovati mehanički ili elektronski</w:t>
      </w:r>
      <w:r w:rsidR="00153D9C">
        <w:t>, pojavu</w:t>
      </w:r>
      <w:r>
        <w:t xml:space="preserve"> </w:t>
      </w:r>
      <w:r w:rsidR="00153D9C">
        <w:t>histerezisa</w:t>
      </w:r>
      <w:r w:rsidR="00C26089">
        <w:t xml:space="preserve"> (delimična plastičnost)</w:t>
      </w:r>
      <w:r w:rsidR="00153D9C">
        <w:t xml:space="preserve"> od </w:t>
      </w:r>
      <w:r>
        <w:t>0,2 do 0,5% pri promenama pritisaka, što se može minimizovati</w:t>
      </w:r>
      <w:r w:rsidR="00153D9C">
        <w:t xml:space="preserve"> toplotnom obradom</w:t>
      </w:r>
      <w:r>
        <w:t xml:space="preserve"> i osetljivost na temperaturne varijacije, koje se mogu smanjiti upotrebom bimetalnih </w:t>
      </w:r>
      <w:r>
        <w:lastRenderedPageBreak/>
        <w:t>kompenzatora ili upotrebom elementarnih materijala koji ima</w:t>
      </w:r>
      <w:r w:rsidR="00153D9C">
        <w:t>ju</w:t>
      </w:r>
      <w:r>
        <w:t xml:space="preserve"> module elastičnosti </w:t>
      </w:r>
      <w:r w:rsidR="00153D9C">
        <w:t>manje osetljive</w:t>
      </w:r>
      <w:r>
        <w:t xml:space="preserve"> na temperaturne varijacije.</w:t>
      </w:r>
    </w:p>
    <w:p w:rsidR="00153D9C" w:rsidRDefault="00153D9C" w:rsidP="00B43506">
      <w:pPr>
        <w:spacing w:line="276" w:lineRule="auto"/>
      </w:pPr>
    </w:p>
    <w:p w:rsidR="00153D9C" w:rsidRDefault="00F16980" w:rsidP="00B43506">
      <w:pPr>
        <w:spacing w:line="276" w:lineRule="auto"/>
        <w:jc w:val="center"/>
        <w:rPr>
          <w:lang w:val="en-US"/>
        </w:rPr>
      </w:pPr>
      <w:r w:rsidRPr="00153D9C">
        <w:rPr>
          <w:lang w:val="en-US"/>
        </w:rPr>
        <w:object w:dxaOrig="6384" w:dyaOrig="5604">
          <v:shape id="_x0000_i1079" type="#_x0000_t75" style="width:175.45pt;height:153.7pt" o:ole="">
            <v:imagedata r:id="rId213" o:title=""/>
          </v:shape>
          <o:OLEObject Type="Embed" ProgID="Unknown" ShapeID="_x0000_i1079" DrawAspect="Content" ObjectID="_1811843413" r:id="rId214"/>
        </w:object>
      </w:r>
      <w:r w:rsidR="00C26089" w:rsidRPr="00C26089">
        <w:rPr>
          <w:lang w:val="en-US"/>
        </w:rPr>
        <w:t xml:space="preserve"> </w:t>
      </w:r>
      <w:r w:rsidR="00C26089" w:rsidRPr="00C26089">
        <w:rPr>
          <w:noProof/>
          <w:lang w:val="en-US"/>
        </w:rPr>
        <w:drawing>
          <wp:inline distT="0" distB="0" distL="0" distR="0" wp14:anchorId="56937661" wp14:editId="723151B5">
            <wp:extent cx="2731282" cy="1857794"/>
            <wp:effectExtent l="0" t="0" r="0" b="952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2743381" cy="1866024"/>
                    </a:xfrm>
                    <a:prstGeom prst="rect">
                      <a:avLst/>
                    </a:prstGeom>
                    <a:noFill/>
                    <a:ln>
                      <a:noFill/>
                    </a:ln>
                  </pic:spPr>
                </pic:pic>
              </a:graphicData>
            </a:graphic>
          </wp:inline>
        </w:drawing>
      </w:r>
    </w:p>
    <w:p w:rsidR="00BE78E7" w:rsidRPr="00BD1A59" w:rsidRDefault="00BE78E7" w:rsidP="00B43506">
      <w:pPr>
        <w:spacing w:line="276" w:lineRule="auto"/>
        <w:jc w:val="center"/>
      </w:pPr>
      <w:r w:rsidRPr="00BD1A59">
        <w:t>Slika 62. “C” i spiralna Burdonova cev</w:t>
      </w:r>
    </w:p>
    <w:p w:rsidR="00F16980" w:rsidRDefault="00F16980" w:rsidP="00B43506">
      <w:pPr>
        <w:spacing w:line="276" w:lineRule="auto"/>
        <w:jc w:val="center"/>
      </w:pPr>
    </w:p>
    <w:p w:rsidR="00153D9C" w:rsidRDefault="00153D9C" w:rsidP="00B43506">
      <w:pPr>
        <w:spacing w:line="276" w:lineRule="auto"/>
        <w:rPr>
          <w:rFonts w:eastAsiaTheme="minorEastAsia"/>
        </w:rPr>
      </w:pPr>
      <w:r>
        <w:t>Izlazna veličina kod svih tipova Burdonovih cevi je pomeraj vrha cevi (</w:t>
      </w:r>
      <m:oMath>
        <m:r>
          <w:rPr>
            <w:rFonts w:ascii="Cambria Math" w:hAnsi="Cambria Math"/>
          </w:rPr>
          <m:t>∆a</m:t>
        </m:r>
      </m:oMath>
      <w:r>
        <w:rPr>
          <w:rFonts w:eastAsiaTheme="minorEastAsia"/>
        </w:rPr>
        <w:t xml:space="preserve">), pri čemu se menja i radijus krivine </w:t>
      </w:r>
      <m:oMath>
        <m:r>
          <w:rPr>
            <w:rFonts w:ascii="Cambria Math" w:eastAsiaTheme="minorEastAsia" w:hAnsi="Cambria Math"/>
          </w:rPr>
          <m:t>ϕ</m:t>
        </m:r>
      </m:oMath>
      <w:r>
        <w:rPr>
          <w:rFonts w:eastAsiaTheme="minorEastAsia"/>
        </w:rPr>
        <w:t>. Generalno važi da je:</w:t>
      </w:r>
    </w:p>
    <w:p w:rsidR="00153D9C" w:rsidRDefault="00153D9C" w:rsidP="00B43506">
      <w:pPr>
        <w:spacing w:line="276" w:lineRule="auto"/>
        <w:rPr>
          <w:rFonts w:eastAsiaTheme="minorEastAsia"/>
        </w:rPr>
      </w:pPr>
    </w:p>
    <w:p w:rsidR="00153D9C" w:rsidRPr="00C47A2C" w:rsidRDefault="005C504F" w:rsidP="00B43506">
      <w:pPr>
        <w:spacing w:line="276" w:lineRule="auto"/>
        <w:jc w:val="center"/>
        <w:rPr>
          <w:rFonts w:eastAsiaTheme="minorEastAsia"/>
        </w:rPr>
      </w:pPr>
      <m:oMathPara>
        <m:oMath>
          <m:f>
            <m:fPr>
              <m:ctrlPr>
                <w:rPr>
                  <w:rFonts w:ascii="Cambria Math" w:hAnsi="Cambria Math"/>
                  <w:i/>
                </w:rPr>
              </m:ctrlPr>
            </m:fPr>
            <m:num>
              <m:r>
                <w:rPr>
                  <w:rFonts w:ascii="Cambria Math" w:hAnsi="Cambria Math"/>
                </w:rPr>
                <m:t>∆a</m:t>
              </m:r>
            </m:num>
            <m:den>
              <m:r>
                <w:rPr>
                  <w:rFonts w:ascii="Cambria Math" w:hAnsi="Cambria Math"/>
                </w:rPr>
                <m:t>a</m:t>
              </m:r>
            </m:den>
          </m:f>
          <m:r>
            <w:rPr>
              <w:rFonts w:ascii="Cambria Math" w:hAnsi="Cambria Math"/>
            </w:rPr>
            <m:t>=-</m:t>
          </m:r>
          <m:f>
            <m:fPr>
              <m:ctrlPr>
                <w:rPr>
                  <w:rFonts w:ascii="Cambria Math" w:hAnsi="Cambria Math"/>
                  <w:i/>
                </w:rPr>
              </m:ctrlPr>
            </m:fPr>
            <m:num>
              <m:r>
                <w:rPr>
                  <w:rFonts w:ascii="Cambria Math" w:hAnsi="Cambria Math"/>
                </w:rPr>
                <m:t>∆ϕ</m:t>
              </m:r>
            </m:num>
            <m:den>
              <m:r>
                <w:rPr>
                  <w:rFonts w:ascii="Cambria Math" w:hAnsi="Cambria Math"/>
                </w:rPr>
                <m:t>ϕ</m:t>
              </m:r>
            </m:den>
          </m:f>
          <m:r>
            <w:rPr>
              <w:rFonts w:ascii="Cambria Math" w:hAnsi="Cambria Math"/>
            </w:rPr>
            <m:t>=const∙∆p</m:t>
          </m:r>
        </m:oMath>
      </m:oMathPara>
    </w:p>
    <w:p w:rsidR="00C47A2C" w:rsidRDefault="00C47A2C" w:rsidP="00B43506">
      <w:pPr>
        <w:spacing w:line="276" w:lineRule="auto"/>
        <w:jc w:val="center"/>
        <w:rPr>
          <w:rFonts w:eastAsiaTheme="minorEastAsia"/>
        </w:rPr>
      </w:pPr>
      <w:r>
        <w:rPr>
          <w:rFonts w:eastAsiaTheme="minorEastAsia"/>
        </w:rPr>
        <w:t>(168)</w:t>
      </w:r>
    </w:p>
    <w:p w:rsidR="00C47A2C" w:rsidRDefault="00C47A2C" w:rsidP="00B43506">
      <w:pPr>
        <w:spacing w:line="276" w:lineRule="auto"/>
      </w:pPr>
    </w:p>
    <w:p w:rsidR="00153D9C" w:rsidRDefault="00C26089" w:rsidP="00B43506">
      <w:pPr>
        <w:spacing w:line="276" w:lineRule="auto"/>
        <w:rPr>
          <w:rFonts w:eastAsiaTheme="minorEastAsia"/>
        </w:rPr>
      </w:pPr>
      <w:r>
        <w:t xml:space="preserve">Povećanje osetljivosti kod Burdonovih cevi je moguće ostvariti preko: povećanja ugla uvijanja </w:t>
      </w:r>
      <m:oMath>
        <m:r>
          <w:rPr>
            <w:rFonts w:ascii="Cambria Math" w:eastAsiaTheme="minorEastAsia" w:hAnsi="Cambria Math"/>
          </w:rPr>
          <m:t>ϕ</m:t>
        </m:r>
      </m:oMath>
      <w:r>
        <w:rPr>
          <w:rFonts w:eastAsiaTheme="minorEastAsia"/>
        </w:rPr>
        <w:t>, smanjenja radijusa krivine, smanjenja debljine cevi, povećanja spljoštenosti cevi i korišćenja materijala sa manjom vrednošću modula elastičnosti.</w:t>
      </w:r>
      <w:r w:rsidR="00F16980">
        <w:rPr>
          <w:rFonts w:eastAsiaTheme="minorEastAsia"/>
        </w:rPr>
        <w:t xml:space="preserve"> </w:t>
      </w:r>
      <w:r w:rsidR="00277475">
        <w:rPr>
          <w:rFonts w:eastAsiaTheme="minorEastAsia"/>
        </w:rPr>
        <w:t>Pomeraj slobodnog kraja „C“ tipa Burdonove cevi je moguće</w:t>
      </w:r>
      <w:r w:rsidR="009B74BF">
        <w:rPr>
          <w:rFonts w:eastAsiaTheme="minorEastAsia"/>
        </w:rPr>
        <w:t xml:space="preserve"> transformisati u električni signal pomoću linearnog varijabilnog diferencijalnog transformatora ili </w:t>
      </w:r>
      <w:r w:rsidR="00601151">
        <w:rPr>
          <w:rFonts w:eastAsiaTheme="minorEastAsia"/>
        </w:rPr>
        <w:t>induktivnog diferencijalnog pretvarača.</w:t>
      </w:r>
    </w:p>
    <w:p w:rsidR="00F16980" w:rsidRDefault="00F16980" w:rsidP="00B43506">
      <w:pPr>
        <w:spacing w:line="276" w:lineRule="auto"/>
        <w:rPr>
          <w:rFonts w:eastAsiaTheme="minorEastAsia"/>
        </w:rPr>
      </w:pPr>
    </w:p>
    <w:p w:rsidR="00F16980" w:rsidRDefault="00F16980" w:rsidP="00B43506">
      <w:pPr>
        <w:spacing w:line="276" w:lineRule="auto"/>
        <w:jc w:val="center"/>
      </w:pPr>
      <w:r w:rsidRPr="00F16980">
        <w:rPr>
          <w:noProof/>
          <w:lang w:val="en-US"/>
        </w:rPr>
        <w:drawing>
          <wp:inline distT="0" distB="0" distL="0" distR="0" wp14:anchorId="6918913A" wp14:editId="6E883D4D">
            <wp:extent cx="3821967" cy="1092597"/>
            <wp:effectExtent l="0" t="0" r="762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3848513" cy="1100186"/>
                    </a:xfrm>
                    <a:prstGeom prst="rect">
                      <a:avLst/>
                    </a:prstGeom>
                    <a:noFill/>
                    <a:ln>
                      <a:noFill/>
                    </a:ln>
                  </pic:spPr>
                </pic:pic>
              </a:graphicData>
            </a:graphic>
          </wp:inline>
        </w:drawing>
      </w:r>
    </w:p>
    <w:p w:rsidR="00BD1A59" w:rsidRDefault="00BD1A59" w:rsidP="00B43506">
      <w:pPr>
        <w:spacing w:line="276" w:lineRule="auto"/>
        <w:jc w:val="center"/>
      </w:pPr>
      <w:r>
        <w:t>Slika 63. Helikoidalna Burdonova cev</w:t>
      </w:r>
    </w:p>
    <w:p w:rsidR="00F16980" w:rsidRDefault="00F16980" w:rsidP="00B43506">
      <w:pPr>
        <w:spacing w:line="276" w:lineRule="auto"/>
        <w:jc w:val="center"/>
      </w:pPr>
    </w:p>
    <w:p w:rsidR="00F16980" w:rsidRDefault="00F16980" w:rsidP="00B43506">
      <w:pPr>
        <w:spacing w:line="276" w:lineRule="auto"/>
      </w:pPr>
      <w:r>
        <w:t>Spiralne Burdonove cevi prilikom dejstva pritiska teže ta se razviju time ostvarujući veći pomeraj na svom kraju te je time osetljivost povećana a ne iziskuju potrebu za dodatnim mehaničkim pojačanjem.</w:t>
      </w:r>
    </w:p>
    <w:p w:rsidR="00F16980" w:rsidRDefault="00F16980" w:rsidP="00B43506">
      <w:pPr>
        <w:spacing w:line="276" w:lineRule="auto"/>
      </w:pPr>
      <w:r>
        <w:t xml:space="preserve">Što se tiče helikoidalnih Burdonovih cevi ona daju još veći pomeraj svog slobodnog kraja u odnosu na spiralne što dodatno umanjuje potrebu za mehaničkim pojačanjem pomeraja. Kod njih je za merenje visokih pritisaka potrebo imati i do 20 namotaja dok je za niže pritiske dovoljno i 2 do 3 namotaja. Njihova osetljivost i razloživost </w:t>
      </w:r>
      <w:r w:rsidR="00277475">
        <w:t>su visoke dok im je histerezis zanemarljiv.</w:t>
      </w:r>
    </w:p>
    <w:p w:rsidR="00277475" w:rsidRDefault="00277475" w:rsidP="00B43506">
      <w:pPr>
        <w:spacing w:line="276" w:lineRule="auto"/>
      </w:pPr>
    </w:p>
    <w:p w:rsidR="00277475" w:rsidRDefault="00277475" w:rsidP="00B43506">
      <w:pPr>
        <w:pStyle w:val="Heading4"/>
        <w:spacing w:line="276" w:lineRule="auto"/>
      </w:pPr>
      <w:bookmarkStart w:id="76" w:name="_Toc194400197"/>
      <w:r>
        <w:t>6.2.5.3 Dijafragme (membrane)</w:t>
      </w:r>
      <w:bookmarkEnd w:id="76"/>
    </w:p>
    <w:p w:rsidR="00277475" w:rsidRDefault="00277475" w:rsidP="00B43506">
      <w:pPr>
        <w:spacing w:line="276" w:lineRule="auto"/>
      </w:pPr>
    </w:p>
    <w:p w:rsidR="00277475" w:rsidRDefault="00277475" w:rsidP="00B43506">
      <w:pPr>
        <w:spacing w:line="276" w:lineRule="auto"/>
      </w:pPr>
      <w:r>
        <w:t xml:space="preserve">Dijafragme su vrsta elastičnih mernih pretvarača pritiska </w:t>
      </w:r>
      <w:r w:rsidR="00601151">
        <w:t>za merenje širokog opsega pritisaka od nižih vakuuma pa do 10</w:t>
      </w:r>
      <w:r w:rsidR="00601151">
        <w:rPr>
          <w:vertAlign w:val="superscript"/>
        </w:rPr>
        <w:t>8</w:t>
      </w:r>
      <w:r w:rsidR="00601151">
        <w:t xml:space="preserve"> Pa. Spadaju u red diferencijalnih detektora pritiska. Izrađuju se od legura dobrih elastičnih karakteristika i niskog temperaturnog koeficijenta elastičnosti (uticaj temperature na promenu </w:t>
      </w:r>
      <w:r w:rsidR="00D10204">
        <w:t xml:space="preserve">elastičnih osobina). </w:t>
      </w:r>
    </w:p>
    <w:p w:rsidR="006C0D80" w:rsidRDefault="006C0D80" w:rsidP="00B43506">
      <w:pPr>
        <w:spacing w:line="276" w:lineRule="auto"/>
      </w:pPr>
    </w:p>
    <w:p w:rsidR="006C0D80" w:rsidRDefault="006C0D80" w:rsidP="00B43506">
      <w:pPr>
        <w:spacing w:line="276" w:lineRule="auto"/>
        <w:jc w:val="center"/>
      </w:pPr>
      <w:r>
        <w:rPr>
          <w:noProof/>
          <w:lang w:val="en-US"/>
        </w:rPr>
        <w:drawing>
          <wp:inline distT="0" distB="0" distL="0" distR="0" wp14:anchorId="7BA4AE00" wp14:editId="77B44017">
            <wp:extent cx="2162477" cy="1848108"/>
            <wp:effectExtent l="0" t="0" r="952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Dijafragme.png"/>
                    <pic:cNvPicPr/>
                  </pic:nvPicPr>
                  <pic:blipFill>
                    <a:blip r:embed="rId217">
                      <a:extLst>
                        <a:ext uri="{28A0092B-C50C-407E-A947-70E740481C1C}">
                          <a14:useLocalDpi xmlns:a14="http://schemas.microsoft.com/office/drawing/2010/main" val="0"/>
                        </a:ext>
                      </a:extLst>
                    </a:blip>
                    <a:stretch>
                      <a:fillRect/>
                    </a:stretch>
                  </pic:blipFill>
                  <pic:spPr>
                    <a:xfrm>
                      <a:off x="0" y="0"/>
                      <a:ext cx="2162477" cy="1848108"/>
                    </a:xfrm>
                    <a:prstGeom prst="rect">
                      <a:avLst/>
                    </a:prstGeom>
                  </pic:spPr>
                </pic:pic>
              </a:graphicData>
            </a:graphic>
          </wp:inline>
        </w:drawing>
      </w:r>
      <w:r>
        <w:rPr>
          <w:noProof/>
          <w:lang w:val="en-US"/>
        </w:rPr>
        <w:drawing>
          <wp:inline distT="0" distB="0" distL="0" distR="0" wp14:anchorId="590BA991" wp14:editId="2F74F937">
            <wp:extent cx="2162477" cy="1848108"/>
            <wp:effectExtent l="0" t="0" r="9525"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Diff dijaf.png"/>
                    <pic:cNvPicPr/>
                  </pic:nvPicPr>
                  <pic:blipFill>
                    <a:blip r:embed="rId218">
                      <a:extLst>
                        <a:ext uri="{28A0092B-C50C-407E-A947-70E740481C1C}">
                          <a14:useLocalDpi xmlns:a14="http://schemas.microsoft.com/office/drawing/2010/main" val="0"/>
                        </a:ext>
                      </a:extLst>
                    </a:blip>
                    <a:stretch>
                      <a:fillRect/>
                    </a:stretch>
                  </pic:blipFill>
                  <pic:spPr>
                    <a:xfrm>
                      <a:off x="0" y="0"/>
                      <a:ext cx="2162477" cy="1848108"/>
                    </a:xfrm>
                    <a:prstGeom prst="rect">
                      <a:avLst/>
                    </a:prstGeom>
                  </pic:spPr>
                </pic:pic>
              </a:graphicData>
            </a:graphic>
          </wp:inline>
        </w:drawing>
      </w:r>
    </w:p>
    <w:p w:rsidR="00BD1A59" w:rsidRPr="00601151" w:rsidRDefault="00BD1A59" w:rsidP="00B43506">
      <w:pPr>
        <w:spacing w:line="276" w:lineRule="auto"/>
        <w:jc w:val="center"/>
      </w:pPr>
    </w:p>
    <w:p w:rsidR="00153D9C" w:rsidRDefault="00153D9C" w:rsidP="00B43506">
      <w:pPr>
        <w:spacing w:line="276" w:lineRule="auto"/>
      </w:pPr>
    </w:p>
    <w:p w:rsidR="006C0D80" w:rsidRDefault="006C0D80" w:rsidP="00B43506">
      <w:pPr>
        <w:spacing w:line="276" w:lineRule="auto"/>
      </w:pPr>
      <w:r>
        <w:t>Sa slike se vidi postavka mernog sistema za merenje difer</w:t>
      </w:r>
      <w:r w:rsidR="00D703D6">
        <w:t>e</w:t>
      </w:r>
      <w:r>
        <w:t>ncijalnog pritiska</w:t>
      </w:r>
      <w:r w:rsidR="00D703D6">
        <w:t xml:space="preserve">. Na dijafragmu preko odgovarajućih ulaza deluju dva fluida različitih intenziteta pritisaka. Sila koja se javlja usled razlike pritisaka vrši deformaciju dijafragme srazmernu razlici pritisaka. U opštem slučaju deformacija kod dijafragme nije linearna funkcija pritiska, ali se ovi pretvarači koriste u mernom opsegu u kome im je karakteristika približno  linearna sa greškom linearnosti od 1 do 5%. Membrane konstruktivno mogu biti ravne ili naborane. Naborane dijafragme daju veći izlazni pomeraj od ravnih. Pomeraj dijafragmi se može konvertovati u električni signal preko potenciometara, </w:t>
      </w:r>
      <w:r w:rsidR="00172D97">
        <w:t>induktivnih</w:t>
      </w:r>
      <w:r w:rsidR="009C12A9">
        <w:t xml:space="preserve"> i kapacitivnih davača pomeraja kao mernim trakama.</w:t>
      </w:r>
    </w:p>
    <w:p w:rsidR="00172D97" w:rsidRDefault="00172D97" w:rsidP="00B43506">
      <w:pPr>
        <w:spacing w:line="276" w:lineRule="auto"/>
      </w:pPr>
    </w:p>
    <w:p w:rsidR="00172D97" w:rsidRDefault="00172D97" w:rsidP="00B43506">
      <w:pPr>
        <w:pStyle w:val="Heading4"/>
        <w:spacing w:line="276" w:lineRule="auto"/>
      </w:pPr>
      <w:bookmarkStart w:id="77" w:name="_Toc194400198"/>
      <w:r>
        <w:t>6.2.5.4 Mehovi</w:t>
      </w:r>
      <w:bookmarkEnd w:id="77"/>
    </w:p>
    <w:p w:rsidR="00172D97" w:rsidRDefault="00172D97" w:rsidP="00B43506">
      <w:pPr>
        <w:spacing w:line="276" w:lineRule="auto"/>
      </w:pPr>
    </w:p>
    <w:p w:rsidR="00172D97" w:rsidRDefault="00EE5ACD" w:rsidP="00B43506">
      <w:pPr>
        <w:spacing w:line="276" w:lineRule="auto"/>
      </w:pPr>
      <w:r>
        <w:t>Mehovi su poput prethodna dva tipa pretvarača pritiska elastični elementi u formi tanke naborane bešavne cevi. Izrađeni su od mesinga, fosforne bronze, bakarnog berilijuma, nerđajućeg čelika ili legura nikla i bakra. Služe za merenje pritisaka do 2.7 MPa. Tipična merna preciznost im je ±1% celog mernog opsega.</w:t>
      </w:r>
    </w:p>
    <w:p w:rsidR="00EE5ACD" w:rsidRDefault="00EE5ACD" w:rsidP="00B43506">
      <w:pPr>
        <w:spacing w:line="276" w:lineRule="auto"/>
        <w:jc w:val="center"/>
      </w:pPr>
      <w:r>
        <w:rPr>
          <w:noProof/>
          <w:lang w:val="en-US"/>
        </w:rPr>
        <w:drawing>
          <wp:inline distT="0" distB="0" distL="0" distR="0" wp14:anchorId="35898F25" wp14:editId="794541F3">
            <wp:extent cx="2162477" cy="1848108"/>
            <wp:effectExtent l="0" t="0" r="952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Meh.png"/>
                    <pic:cNvPicPr/>
                  </pic:nvPicPr>
                  <pic:blipFill>
                    <a:blip r:embed="rId219">
                      <a:extLst>
                        <a:ext uri="{28A0092B-C50C-407E-A947-70E740481C1C}">
                          <a14:useLocalDpi xmlns:a14="http://schemas.microsoft.com/office/drawing/2010/main" val="0"/>
                        </a:ext>
                      </a:extLst>
                    </a:blip>
                    <a:stretch>
                      <a:fillRect/>
                    </a:stretch>
                  </pic:blipFill>
                  <pic:spPr>
                    <a:xfrm>
                      <a:off x="0" y="0"/>
                      <a:ext cx="2162477" cy="1848108"/>
                    </a:xfrm>
                    <a:prstGeom prst="rect">
                      <a:avLst/>
                    </a:prstGeom>
                  </pic:spPr>
                </pic:pic>
              </a:graphicData>
            </a:graphic>
          </wp:inline>
        </w:drawing>
      </w:r>
    </w:p>
    <w:p w:rsidR="00EE5ACD" w:rsidRDefault="00EE5ACD" w:rsidP="00B43506">
      <w:pPr>
        <w:spacing w:line="276" w:lineRule="auto"/>
        <w:jc w:val="center"/>
      </w:pPr>
    </w:p>
    <w:p w:rsidR="00EE5ACD" w:rsidRDefault="009C12A9" w:rsidP="00B43506">
      <w:pPr>
        <w:spacing w:line="276" w:lineRule="auto"/>
      </w:pPr>
      <w:r>
        <w:t>Najčešća uloga mehova je kao prijemnih elemenata za registrovanje, indikaciju i regulaciju pneumatskog pritiska. Mehovi su relativno jeftini, mogu se koristiti za merenje niskih do srednjih pritisaka kao, prilagodljivi su za merenje apsolutnog i diferencijalnog pritiska i daju veliku izlaznu silu. Kod mehova je potrebna kompenzacija na uticaj temperature okoline. Nedostaci  su ograničenost izbora materijala i nemogućnost merenja visokih pritisaka.</w:t>
      </w:r>
    </w:p>
    <w:p w:rsidR="009C12A9" w:rsidRDefault="009C12A9" w:rsidP="00B43506">
      <w:pPr>
        <w:spacing w:line="276" w:lineRule="auto"/>
      </w:pPr>
    </w:p>
    <w:p w:rsidR="009C12A9" w:rsidRDefault="009813C4" w:rsidP="00B43506">
      <w:pPr>
        <w:pStyle w:val="Heading4"/>
        <w:spacing w:line="276" w:lineRule="auto"/>
      </w:pPr>
      <w:bookmarkStart w:id="78" w:name="_Toc194400199"/>
      <w:r>
        <w:t>6.2.5.5 Piezoelektrični pretvarači pritiska</w:t>
      </w:r>
      <w:bookmarkEnd w:id="78"/>
    </w:p>
    <w:p w:rsidR="009813C4" w:rsidRDefault="009813C4" w:rsidP="00B43506">
      <w:pPr>
        <w:spacing w:line="276" w:lineRule="auto"/>
      </w:pPr>
    </w:p>
    <w:p w:rsidR="009813C4" w:rsidRDefault="009813C4" w:rsidP="00B43506">
      <w:pPr>
        <w:spacing w:line="276" w:lineRule="auto"/>
      </w:pPr>
      <w:r>
        <w:t>Kada je kristal izložen dejstvu pritiska ili sile po odgovarajućoj osi kristalizacije dolazi do njegovog deformisanja. Uticaj nastale deformacije dovodi do preraspodele naelektrisanja unutar kristala što za efekat ima protok električnog naboja u trajanju od nekoliko sekundi. S obzirom da se protok struje gubi brzo nakon dejstva pritiska</w:t>
      </w:r>
      <w:r w:rsidR="00E64D3D">
        <w:t>,</w:t>
      </w:r>
      <w:r>
        <w:t xml:space="preserve"> ovi </w:t>
      </w:r>
      <w:r w:rsidR="00E64D3D">
        <w:t>pretvarači nisu pogodni za merenje statičkih već samo dinamičkih pritisaka.</w:t>
      </w:r>
    </w:p>
    <w:p w:rsidR="00572352" w:rsidRDefault="00572352" w:rsidP="00B43506">
      <w:pPr>
        <w:spacing w:line="276" w:lineRule="auto"/>
      </w:pPr>
    </w:p>
    <w:p w:rsidR="00572352" w:rsidRDefault="00572352" w:rsidP="00B43506">
      <w:pPr>
        <w:spacing w:line="276" w:lineRule="auto"/>
        <w:jc w:val="center"/>
      </w:pPr>
      <w:r>
        <w:rPr>
          <w:noProof/>
          <w:lang w:val="en-US"/>
        </w:rPr>
        <w:drawing>
          <wp:inline distT="0" distB="0" distL="0" distR="0" wp14:anchorId="70FFFA5D" wp14:editId="2734C1FD">
            <wp:extent cx="4076768" cy="1651198"/>
            <wp:effectExtent l="0" t="0" r="0" b="6350"/>
            <wp:docPr id="89" name="Picture 89" descr="What is Piezoelectricity? | On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6" descr="What is Piezoelectricity? | OnScale"/>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4109523" cy="1664465"/>
                    </a:xfrm>
                    <a:prstGeom prst="rect">
                      <a:avLst/>
                    </a:prstGeom>
                    <a:noFill/>
                    <a:ln>
                      <a:noFill/>
                    </a:ln>
                  </pic:spPr>
                </pic:pic>
              </a:graphicData>
            </a:graphic>
          </wp:inline>
        </w:drawing>
      </w:r>
    </w:p>
    <w:p w:rsidR="00B40F48" w:rsidRDefault="00B40F48" w:rsidP="00B43506">
      <w:pPr>
        <w:spacing w:line="276" w:lineRule="auto"/>
        <w:jc w:val="center"/>
      </w:pPr>
    </w:p>
    <w:p w:rsidR="00B40F48" w:rsidRDefault="00B40F48" w:rsidP="00B43506">
      <w:pPr>
        <w:spacing w:line="276" w:lineRule="auto"/>
      </w:pPr>
      <w:r>
        <w:t>Radi poslednje tvrdnje piezoelektrični pretvarači pritiska se koriste za merenje vibracija, dinamičkih udara usled eksplozije, sudara, pravilnosti rada motora, kompresora itd.</w:t>
      </w:r>
    </w:p>
    <w:p w:rsidR="00B40F48" w:rsidRDefault="00B40F48" w:rsidP="00B43506">
      <w:pPr>
        <w:spacing w:line="276" w:lineRule="auto"/>
      </w:pPr>
      <w:r>
        <w:t>Slika na uprošćeni način prikazuje princip rada piezoelektričnih mernih pretvarača na primeru kristala kvarca SiO</w:t>
      </w:r>
      <w:r>
        <w:rPr>
          <w:vertAlign w:val="subscript"/>
        </w:rPr>
        <w:t>2</w:t>
      </w:r>
      <w:r>
        <w:t xml:space="preserve">. </w:t>
      </w:r>
      <w:r w:rsidR="00DB707C">
        <w:t xml:space="preserve">Raspodela naelektrisanja u molekulu kvarca dovodi do toga da su atomi silicijuma pozitivni dok su atomi kiseonika negativni zbog većeg afiniteta prema elektronima iz kovalentne hemijske veze koju formiraju. U nedeformisanom stanju kristala sva naelektrisanja su međusobno kompenzovana, te je napon između gornje i donje površine kristala jednak nuli. Pri dejstvu sile upravno na gornju ili donju površinu dolazi do prostorne preraspodele naelektrisanja usled deformacije, tako da se na gornjoj površini pojavljuje višak pozitivnog a na donjoj površini višak negativnog naelektrisanja. Ovo razdvajanje izaziva potencijalnu razliku i izaziva protok struje. Isti efekat se postiže ako se na kristal deluje bočnom silom. </w:t>
      </w:r>
    </w:p>
    <w:p w:rsidR="00DB707C" w:rsidRDefault="00DB707C" w:rsidP="00B43506">
      <w:pPr>
        <w:spacing w:line="276" w:lineRule="auto"/>
      </w:pPr>
      <w:r>
        <w:t xml:space="preserve">Piezoelektrični pretvarači se sem kvarca, koji je jeftin, stabilan i relativno neosetljiv na temperaturne promene, izrađuju i od turmalina </w:t>
      </w:r>
      <w:r w:rsidR="00A130D1">
        <w:t xml:space="preserve">(kristal bora sa dodacima aluminijuma, gvožđa, magnezijuma, natrijuma, litijuma, kalijuma). Turmalin se koristi jer ima izuzetno malo vreme odziva, manje od </w:t>
      </w:r>
      <w:r w:rsidR="00707F91">
        <w:t>mikrosekunde</w:t>
      </w:r>
      <w:r w:rsidR="00A130D1">
        <w:t>.</w:t>
      </w:r>
    </w:p>
    <w:p w:rsidR="00A130D1" w:rsidRDefault="00A130D1" w:rsidP="00B43506">
      <w:pPr>
        <w:spacing w:line="276" w:lineRule="auto"/>
      </w:pPr>
    </w:p>
    <w:p w:rsidR="00A130D1" w:rsidRDefault="00A130D1" w:rsidP="00B43506">
      <w:pPr>
        <w:spacing w:line="276" w:lineRule="auto"/>
        <w:jc w:val="center"/>
      </w:pPr>
      <w:r w:rsidRPr="00A130D1">
        <w:rPr>
          <w:noProof/>
          <w:lang w:val="en-US"/>
        </w:rPr>
        <w:lastRenderedPageBreak/>
        <w:drawing>
          <wp:inline distT="0" distB="0" distL="0" distR="0" wp14:anchorId="2E02D8A9" wp14:editId="3E3E8564">
            <wp:extent cx="2220320" cy="2895600"/>
            <wp:effectExtent l="0" t="0" r="889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8"/>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2225724" cy="2902647"/>
                    </a:xfrm>
                    <a:prstGeom prst="rect">
                      <a:avLst/>
                    </a:prstGeom>
                    <a:noFill/>
                    <a:ln>
                      <a:noFill/>
                    </a:ln>
                  </pic:spPr>
                </pic:pic>
              </a:graphicData>
            </a:graphic>
          </wp:inline>
        </w:drawing>
      </w:r>
    </w:p>
    <w:p w:rsidR="00A130D1" w:rsidRDefault="00A130D1" w:rsidP="00B43506">
      <w:pPr>
        <w:spacing w:line="276" w:lineRule="auto"/>
        <w:jc w:val="center"/>
      </w:pPr>
    </w:p>
    <w:p w:rsidR="00A130D1" w:rsidRDefault="00A130D1" w:rsidP="00B43506">
      <w:pPr>
        <w:spacing w:line="276" w:lineRule="auto"/>
        <w:jc w:val="center"/>
      </w:pPr>
    </w:p>
    <w:p w:rsidR="00A130D1" w:rsidRDefault="00A130D1" w:rsidP="00B43506">
      <w:pPr>
        <w:pStyle w:val="Heading4"/>
        <w:spacing w:line="276" w:lineRule="auto"/>
      </w:pPr>
      <w:bookmarkStart w:id="79" w:name="_Toc194400200"/>
      <w:r>
        <w:t>6.2.5.6 Vakuummetri</w:t>
      </w:r>
      <w:bookmarkEnd w:id="79"/>
    </w:p>
    <w:p w:rsidR="00A130D1" w:rsidRDefault="00A130D1" w:rsidP="00B43506">
      <w:pPr>
        <w:spacing w:line="276" w:lineRule="auto"/>
      </w:pPr>
    </w:p>
    <w:p w:rsidR="00A130D1" w:rsidRDefault="00A130D1" w:rsidP="00B43506">
      <w:pPr>
        <w:spacing w:line="276" w:lineRule="auto"/>
      </w:pPr>
      <w:r>
        <w:t xml:space="preserve">Većina opisanih mernih pretvarača pritiska ima </w:t>
      </w:r>
      <w:r w:rsidR="00707F91">
        <w:t xml:space="preserve">donju granicu merenja od oko 10 Pa, dok pojedini tipovi dijafragmi mogu da izmere pritiske od 0,1 Pa. Za merenje nižih pritisaka (podpritisaka ili vakuuma) koriste se takozvani vakuummetri. Od korišćenih tipova vakuummetara valja pomenuti sledeće: Meklaudov, jonizacioni i termički </w:t>
      </w:r>
      <w:r w:rsidR="007C269C">
        <w:t xml:space="preserve">sa termoparom </w:t>
      </w:r>
      <w:r w:rsidR="00707F91">
        <w:t xml:space="preserve">i Piranijev vakuummetar. U daljem tekstu će biti detaljno opisan princip rada i konstrukcija Piranijevog vakuummetra. </w:t>
      </w:r>
    </w:p>
    <w:p w:rsidR="00707F91" w:rsidRDefault="00707F91" w:rsidP="00B43506">
      <w:pPr>
        <w:spacing w:line="276" w:lineRule="auto"/>
      </w:pPr>
      <w:r>
        <w:t xml:space="preserve">Teorijske osnove funkcionisanja Piranijevog vakuummetra </w:t>
      </w:r>
      <w:r w:rsidR="007C269C">
        <w:t>se zasnivaju na činjenici da se odavanje toplote tela zagrejanog na 100 – 200 °C smanjuje sa smanjenjem pritiska okolnog vazduha. Ako se žica zagreva provođenjem električne struje njena temperatura a sami time i otpornost rastu uporedo sa smanjivanjem pritiska okolnog vazduha. Razlog opadanja toplotne provodljivosti je u povećanju dužine slobodnog puta molekula. Za vazduh temperature 15 °C dužina slobodnog puta molekula se može izraziti kao:</w:t>
      </w:r>
    </w:p>
    <w:p w:rsidR="007C269C" w:rsidRDefault="007C269C" w:rsidP="00B43506">
      <w:pPr>
        <w:spacing w:line="276" w:lineRule="auto"/>
      </w:pPr>
    </w:p>
    <w:p w:rsidR="007C269C" w:rsidRPr="00394B96" w:rsidRDefault="007C269C" w:rsidP="00B43506">
      <w:pPr>
        <w:spacing w:line="276" w:lineRule="auto"/>
        <w:rPr>
          <w:rFonts w:eastAsiaTheme="minorEastAsia"/>
        </w:rPr>
      </w:pPr>
      <m:oMathPara>
        <m:oMath>
          <m:r>
            <w:rPr>
              <w:rFonts w:ascii="Cambria Math" w:hAnsi="Cambria Math"/>
            </w:rPr>
            <m:t>λ=6,6∙</m:t>
          </m:r>
          <m:f>
            <m:fPr>
              <m:ctrlPr>
                <w:rPr>
                  <w:rFonts w:ascii="Cambria Math" w:hAnsi="Cambria Math"/>
                  <w:i/>
                </w:rPr>
              </m:ctrlPr>
            </m:fPr>
            <m:num>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p</m:t>
              </m:r>
            </m:den>
          </m:f>
          <m:r>
            <w:rPr>
              <w:rFonts w:ascii="Cambria Math" w:hAnsi="Cambria Math"/>
            </w:rPr>
            <m:t xml:space="preserve">  </m:t>
          </m:r>
          <m:d>
            <m:dPr>
              <m:begChr m:val="["/>
              <m:endChr m:val="]"/>
              <m:ctrlPr>
                <w:rPr>
                  <w:rFonts w:ascii="Cambria Math" w:hAnsi="Cambria Math"/>
                  <w:i/>
                </w:rPr>
              </m:ctrlPr>
            </m:dPr>
            <m:e>
              <m:r>
                <w:rPr>
                  <w:rFonts w:ascii="Cambria Math" w:hAnsi="Cambria Math"/>
                </w:rPr>
                <m:t>m</m:t>
              </m:r>
            </m:e>
          </m:d>
        </m:oMath>
      </m:oMathPara>
    </w:p>
    <w:p w:rsidR="00394B96" w:rsidRDefault="00394B96" w:rsidP="00B43506">
      <w:pPr>
        <w:spacing w:line="276" w:lineRule="auto"/>
        <w:jc w:val="center"/>
        <w:rPr>
          <w:rFonts w:eastAsiaTheme="minorEastAsia"/>
        </w:rPr>
      </w:pPr>
      <w:r>
        <w:rPr>
          <w:rFonts w:eastAsiaTheme="minorEastAsia"/>
        </w:rPr>
        <w:t>(169)</w:t>
      </w:r>
    </w:p>
    <w:p w:rsidR="00394B96" w:rsidRPr="00B342AD" w:rsidRDefault="00394B96" w:rsidP="00B43506">
      <w:pPr>
        <w:spacing w:line="276" w:lineRule="auto"/>
        <w:jc w:val="center"/>
        <w:rPr>
          <w:rFonts w:eastAsiaTheme="minorEastAsia"/>
        </w:rPr>
      </w:pPr>
    </w:p>
    <w:p w:rsidR="00B342AD" w:rsidRDefault="00B342AD" w:rsidP="00B43506">
      <w:pPr>
        <w:spacing w:line="276" w:lineRule="auto"/>
        <w:rPr>
          <w:rFonts w:eastAsiaTheme="minorEastAsia"/>
        </w:rPr>
      </w:pPr>
      <w:r>
        <w:rPr>
          <w:rFonts w:eastAsiaTheme="minorEastAsia"/>
        </w:rPr>
        <w:t xml:space="preserve">gde je </w:t>
      </w:r>
      <m:oMath>
        <m:r>
          <w:rPr>
            <w:rFonts w:ascii="Cambria Math" w:eastAsiaTheme="minorEastAsia" w:hAnsi="Cambria Math"/>
          </w:rPr>
          <m:t>p</m:t>
        </m:r>
      </m:oMath>
      <w:r>
        <w:rPr>
          <w:rFonts w:eastAsiaTheme="minorEastAsia"/>
        </w:rPr>
        <w:t xml:space="preserve"> pritisak izražen u paskalima. Pri pritisku od 1 Pa dužina slobodnog puta iznosi 0,66 cm. Zato je prečnik cevi u koju se smešta usijana žica tačno tolikog poluprečnika. Toplota se sa žice na zidove cevi prenose molekuli bez međumolekularnih sudara. </w:t>
      </w:r>
      <w:r w:rsidR="00394B96">
        <w:rPr>
          <w:rFonts w:eastAsiaTheme="minorEastAsia"/>
        </w:rPr>
        <w:t>Zbog toga je brzina odvođenja toplote obrnuto srazmerna koncentraciji molekula, odnosno pritiska.</w:t>
      </w:r>
    </w:p>
    <w:p w:rsidR="00040293" w:rsidRDefault="00040293" w:rsidP="00B43506">
      <w:pPr>
        <w:spacing w:line="276" w:lineRule="auto"/>
        <w:rPr>
          <w:rFonts w:eastAsiaTheme="minorEastAsia"/>
        </w:rPr>
      </w:pPr>
      <w:r>
        <w:rPr>
          <w:rFonts w:eastAsiaTheme="minorEastAsia"/>
        </w:rPr>
        <w:t>Piranijev vakuummetar se pravi u dve varijante: sa konstantnom strujom i sa konstantnom temperaturom žice.</w:t>
      </w:r>
    </w:p>
    <w:p w:rsidR="00BB0AB0" w:rsidRDefault="00BB0AB0" w:rsidP="00B43506">
      <w:pPr>
        <w:spacing w:line="276" w:lineRule="auto"/>
        <w:rPr>
          <w:rFonts w:eastAsiaTheme="minorEastAsia"/>
        </w:rPr>
      </w:pPr>
    </w:p>
    <w:p w:rsidR="00BB0AB0" w:rsidRDefault="00BB0AB0" w:rsidP="00B43506">
      <w:pPr>
        <w:spacing w:line="276" w:lineRule="auto"/>
        <w:jc w:val="center"/>
      </w:pPr>
      <w:r>
        <w:rPr>
          <w:noProof/>
          <w:lang w:val="en-US"/>
        </w:rPr>
        <w:lastRenderedPageBreak/>
        <w:drawing>
          <wp:inline distT="0" distB="0" distL="0" distR="0" wp14:anchorId="7F90176E" wp14:editId="55DFC973">
            <wp:extent cx="5039428" cy="2162477"/>
            <wp:effectExtent l="0" t="0" r="0"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rani.png"/>
                    <pic:cNvPicPr/>
                  </pic:nvPicPr>
                  <pic:blipFill>
                    <a:blip r:embed="rId222">
                      <a:extLst>
                        <a:ext uri="{28A0092B-C50C-407E-A947-70E740481C1C}">
                          <a14:useLocalDpi xmlns:a14="http://schemas.microsoft.com/office/drawing/2010/main" val="0"/>
                        </a:ext>
                      </a:extLst>
                    </a:blip>
                    <a:stretch>
                      <a:fillRect/>
                    </a:stretch>
                  </pic:blipFill>
                  <pic:spPr>
                    <a:xfrm>
                      <a:off x="0" y="0"/>
                      <a:ext cx="5039428" cy="2162477"/>
                    </a:xfrm>
                    <a:prstGeom prst="rect">
                      <a:avLst/>
                    </a:prstGeom>
                  </pic:spPr>
                </pic:pic>
              </a:graphicData>
            </a:graphic>
          </wp:inline>
        </w:drawing>
      </w:r>
    </w:p>
    <w:p w:rsidR="008610F9" w:rsidRDefault="008610F9" w:rsidP="00B43506">
      <w:pPr>
        <w:spacing w:line="276" w:lineRule="auto"/>
        <w:jc w:val="center"/>
      </w:pPr>
    </w:p>
    <w:p w:rsidR="008610F9" w:rsidRDefault="008610F9" w:rsidP="00B43506">
      <w:pPr>
        <w:spacing w:line="276" w:lineRule="auto"/>
      </w:pPr>
      <w:r>
        <w:t xml:space="preserve">Senzor je kod oba tipa ugrejana volframska nit. Ulogu kompenzacione ćelije ima NTC termistor zanemarljivog samozagrevanja i ima ulogu da prati promenu </w:t>
      </w:r>
      <w:r w:rsidR="002513B0">
        <w:t>temperature unutar posude sa pot</w:t>
      </w:r>
      <w:r>
        <w:t>pritiskom</w:t>
      </w:r>
      <w:r w:rsidR="002513B0">
        <w:t xml:space="preserve">, odnosno vakuumom, u blizini ugrejane niti. Kod prvog tipa, sa konstantnom strujom izlazni napon se menja zbog potrebe dovođenja mernog mosta u ravnotežu. Kod Piranijevog vakuummetra sa konstantnom temperaturom merni most je neuravnotežen te je mera promene pritiska promena izlaznog napona na pojačavaču velikog koeficijenta </w:t>
      </w:r>
      <w:r w:rsidR="0085425F">
        <w:t>pojačanja koji ostvaruje negativnu povratnu spregu. Stoga sa povećanjem vrednosti vakuuma izlazni napon na pojačavaču pada kako bi temperatura niti ostala na istoj vrednosti.</w:t>
      </w:r>
      <w:r w:rsidR="00940B91">
        <w:t xml:space="preserve"> Pad napona na pojačavaču predstavlja meru pada pritiska.</w:t>
      </w:r>
    </w:p>
    <w:p w:rsidR="00940B91" w:rsidRDefault="00940B91" w:rsidP="00B43506">
      <w:pPr>
        <w:spacing w:line="276" w:lineRule="auto"/>
      </w:pPr>
    </w:p>
    <w:p w:rsidR="00940B91" w:rsidRDefault="00940B91" w:rsidP="00B43506">
      <w:pPr>
        <w:spacing w:line="276" w:lineRule="auto"/>
        <w:jc w:val="center"/>
      </w:pPr>
      <w:r>
        <w:rPr>
          <w:noProof/>
          <w:lang w:val="en-US"/>
        </w:rPr>
        <w:drawing>
          <wp:inline distT="0" distB="0" distL="0" distR="0" wp14:anchorId="05402F9A" wp14:editId="0A6ECCDD">
            <wp:extent cx="2857500" cy="1973580"/>
            <wp:effectExtent l="0" t="0" r="0" b="7620"/>
            <wp:docPr id="70" name="Picture 70" descr="pirani-cir-Capture.JPG - 37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pirani-cir-Capture.JPG - 37kB"/>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2857500" cy="1973580"/>
                    </a:xfrm>
                    <a:prstGeom prst="rect">
                      <a:avLst/>
                    </a:prstGeom>
                    <a:noFill/>
                    <a:ln>
                      <a:noFill/>
                    </a:ln>
                  </pic:spPr>
                </pic:pic>
              </a:graphicData>
            </a:graphic>
          </wp:inline>
        </w:drawing>
      </w:r>
    </w:p>
    <w:p w:rsidR="00912D8F" w:rsidRDefault="00912D8F" w:rsidP="00B43506">
      <w:pPr>
        <w:spacing w:line="276" w:lineRule="auto"/>
        <w:jc w:val="center"/>
      </w:pPr>
    </w:p>
    <w:p w:rsidR="00912D8F" w:rsidRDefault="00912D8F" w:rsidP="00B43506">
      <w:pPr>
        <w:spacing w:line="276" w:lineRule="auto"/>
        <w:jc w:val="center"/>
      </w:pPr>
    </w:p>
    <w:p w:rsidR="00912D8F" w:rsidRDefault="00912D8F" w:rsidP="00B43506">
      <w:pPr>
        <w:pStyle w:val="Heading3"/>
        <w:spacing w:line="276" w:lineRule="auto"/>
      </w:pPr>
      <w:bookmarkStart w:id="80" w:name="_Toc194400201"/>
      <w:r>
        <w:t>6.2.6 Merni pretvarači protoka</w:t>
      </w:r>
      <w:bookmarkEnd w:id="80"/>
    </w:p>
    <w:p w:rsidR="00912D8F" w:rsidRDefault="00912D8F" w:rsidP="00B43506">
      <w:pPr>
        <w:spacing w:line="276" w:lineRule="auto"/>
      </w:pPr>
    </w:p>
    <w:p w:rsidR="00220F9F" w:rsidRDefault="00220F9F" w:rsidP="00B43506">
      <w:pPr>
        <w:spacing w:line="276" w:lineRule="auto"/>
      </w:pPr>
      <w:r>
        <w:t>Merenje i regulisanje protoka fluida predstavlja fizičku veličinu od ogromnog praktičnog interesa u mnogim oblastima ljudskog delovanja, tehnike i industrije. Snabdevanje vodom, snabdevanje tečnim ili gasovitim gorivima, kretanje vazduha u konvektivnim procesima, mešanje komponenata u zadatoj razmeri pri formiranju veziva i premaza su samo od nekih primera korišćenja mernih pretvarača protoka. U osnovi se problem najčešće svodi svodi na merenje brzine kojom se fluid kreće. Kada je reč o protoku treba reći da postoje dva načina na koji se on može izraziti i to kao: zapreminski i maseni protok.</w:t>
      </w:r>
    </w:p>
    <w:p w:rsidR="00220F9F" w:rsidRDefault="00220F9F" w:rsidP="00B43506">
      <w:pPr>
        <w:spacing w:line="276" w:lineRule="auto"/>
      </w:pPr>
      <w:r>
        <w:lastRenderedPageBreak/>
        <w:t>Zapreminski protok predstavlja zapreminu fluida koja protekne u jedinici vremena i može se definisati jednačinom:</w:t>
      </w:r>
    </w:p>
    <w:p w:rsidR="00220F9F" w:rsidRDefault="00220F9F" w:rsidP="00B43506">
      <w:pPr>
        <w:spacing w:line="276" w:lineRule="auto"/>
      </w:pPr>
    </w:p>
    <w:p w:rsidR="00220F9F" w:rsidRPr="00220F9F" w:rsidRDefault="00220F9F" w:rsidP="00B43506">
      <w:pPr>
        <w:spacing w:line="276" w:lineRule="auto"/>
        <w:jc w:val="center"/>
        <w:rPr>
          <w:rFonts w:eastAsiaTheme="minorEastAsia"/>
        </w:rPr>
      </w:pPr>
      <m:oMathPara>
        <m:oMath>
          <m:r>
            <w:rPr>
              <w:rFonts w:ascii="Cambria Math" w:hAnsi="Cambria Math"/>
            </w:rPr>
            <m:t xml:space="preserve">Q=S∙v </m:t>
          </m:r>
          <m:d>
            <m:dPr>
              <m:begChr m:val="["/>
              <m:endChr m:val="]"/>
              <m:ctrlPr>
                <w:rPr>
                  <w:rFonts w:ascii="Cambria Math" w:hAnsi="Cambria Math"/>
                  <w:i/>
                </w:rPr>
              </m:ctrlPr>
            </m:dPr>
            <m:e>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/s</m:t>
              </m:r>
            </m:e>
          </m:d>
        </m:oMath>
      </m:oMathPara>
    </w:p>
    <w:p w:rsidR="00220F9F" w:rsidRDefault="00D62DEA" w:rsidP="00B43506">
      <w:pPr>
        <w:spacing w:line="276" w:lineRule="auto"/>
        <w:jc w:val="center"/>
        <w:rPr>
          <w:rFonts w:eastAsiaTheme="minorEastAsia"/>
        </w:rPr>
      </w:pPr>
      <w:r>
        <w:rPr>
          <w:rFonts w:eastAsiaTheme="minorEastAsia"/>
        </w:rPr>
        <w:t>(170)</w:t>
      </w:r>
    </w:p>
    <w:p w:rsidR="00D62DEA" w:rsidRDefault="00D62DEA" w:rsidP="00B43506">
      <w:pPr>
        <w:spacing w:line="276" w:lineRule="auto"/>
        <w:jc w:val="center"/>
        <w:rPr>
          <w:rFonts w:eastAsiaTheme="minorEastAsia"/>
        </w:rPr>
      </w:pPr>
    </w:p>
    <w:p w:rsidR="00D62DEA" w:rsidRDefault="00D62DEA" w:rsidP="00B43506">
      <w:pPr>
        <w:spacing w:line="276" w:lineRule="auto"/>
        <w:rPr>
          <w:rFonts w:eastAsiaTheme="minorEastAsia"/>
        </w:rPr>
      </w:pPr>
      <w:r>
        <w:rPr>
          <w:rFonts w:eastAsiaTheme="minorEastAsia"/>
        </w:rPr>
        <w:t xml:space="preserve">gde je </w:t>
      </w:r>
      <m:oMath>
        <m:r>
          <w:rPr>
            <w:rFonts w:ascii="Cambria Math" w:eastAsiaTheme="minorEastAsia" w:hAnsi="Cambria Math"/>
          </w:rPr>
          <m:t>S</m:t>
        </m:r>
      </m:oMath>
      <w:r>
        <w:rPr>
          <w:rFonts w:eastAsiaTheme="minorEastAsia"/>
        </w:rPr>
        <w:t xml:space="preserve"> poprečni presek cevi kroz koji protiče fluid izražen u </w:t>
      </w:r>
      <m:oMath>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w:r>
        <w:rPr>
          <w:rFonts w:eastAsiaTheme="minorEastAsia"/>
        </w:rPr>
        <w:t xml:space="preserve">, a </w:t>
      </w:r>
      <m:oMath>
        <m:r>
          <w:rPr>
            <w:rFonts w:ascii="Cambria Math" w:eastAsiaTheme="minorEastAsia" w:hAnsi="Cambria Math"/>
          </w:rPr>
          <m:t>v</m:t>
        </m:r>
      </m:oMath>
      <w:r>
        <w:rPr>
          <w:rFonts w:eastAsiaTheme="minorEastAsia"/>
        </w:rPr>
        <w:t xml:space="preserve"> brzina fluida kroz posmatrani poprečni presek.</w:t>
      </w:r>
    </w:p>
    <w:p w:rsidR="00D62DEA" w:rsidRDefault="00D62DEA" w:rsidP="00B43506">
      <w:pPr>
        <w:spacing w:line="276" w:lineRule="auto"/>
        <w:rPr>
          <w:rFonts w:eastAsiaTheme="minorEastAsia"/>
        </w:rPr>
      </w:pPr>
      <w:r>
        <w:rPr>
          <w:rFonts w:eastAsiaTheme="minorEastAsia"/>
        </w:rPr>
        <w:t xml:space="preserve">Maseni protok prestavlja masu fluida koji protekne kroz poprečni presek cevi </w:t>
      </w:r>
      <m:oMath>
        <m:r>
          <w:rPr>
            <w:rFonts w:ascii="Cambria Math" w:eastAsiaTheme="minorEastAsia" w:hAnsi="Cambria Math"/>
          </w:rPr>
          <m:t>S</m:t>
        </m:r>
      </m:oMath>
      <w:r>
        <w:rPr>
          <w:rFonts w:eastAsiaTheme="minorEastAsia"/>
        </w:rPr>
        <w:t xml:space="preserve"> u jedinici vremena:</w:t>
      </w:r>
    </w:p>
    <w:p w:rsidR="00D62DEA" w:rsidRDefault="00D62DEA" w:rsidP="00B43506">
      <w:pPr>
        <w:spacing w:line="276" w:lineRule="auto"/>
        <w:rPr>
          <w:rFonts w:eastAsiaTheme="minorEastAsia"/>
        </w:rPr>
      </w:pPr>
    </w:p>
    <w:p w:rsidR="00D62DEA" w:rsidRPr="00D62DEA" w:rsidRDefault="005C504F" w:rsidP="00B43506">
      <w:pPr>
        <w:spacing w:line="276" w:lineRule="auto"/>
        <w:jc w:val="center"/>
        <w:rPr>
          <w:rFonts w:eastAsiaTheme="minorEastAsia"/>
        </w:rPr>
      </w:pPr>
      <m:oMathPara>
        <m:oMath>
          <m:acc>
            <m:accPr>
              <m:chr m:val="̇"/>
              <m:ctrlPr>
                <w:rPr>
                  <w:rFonts w:ascii="Cambria Math" w:hAnsi="Cambria Math"/>
                  <w:i/>
                </w:rPr>
              </m:ctrlPr>
            </m:accPr>
            <m:e>
              <m:r>
                <w:rPr>
                  <w:rFonts w:ascii="Cambria Math" w:hAnsi="Cambria Math"/>
                </w:rPr>
                <m:t xml:space="preserve">Q=ρ∙S∙v </m:t>
              </m:r>
              <m:d>
                <m:dPr>
                  <m:begChr m:val="["/>
                  <m:endChr m:val="]"/>
                  <m:ctrlPr>
                    <w:rPr>
                      <w:rFonts w:ascii="Cambria Math" w:hAnsi="Cambria Math"/>
                      <w:i/>
                    </w:rPr>
                  </m:ctrlPr>
                </m:dPr>
                <m:e>
                  <m:r>
                    <w:rPr>
                      <w:rFonts w:ascii="Cambria Math" w:hAnsi="Cambria Math"/>
                    </w:rPr>
                    <m:t>kg/s</m:t>
                  </m:r>
                </m:e>
              </m:d>
            </m:e>
          </m:acc>
        </m:oMath>
      </m:oMathPara>
    </w:p>
    <w:p w:rsidR="00D62DEA" w:rsidRDefault="00D62DEA" w:rsidP="00B43506">
      <w:pPr>
        <w:spacing w:line="276" w:lineRule="auto"/>
        <w:jc w:val="center"/>
      </w:pPr>
      <w:r>
        <w:rPr>
          <w:rFonts w:eastAsiaTheme="minorEastAsia"/>
        </w:rPr>
        <w:t>(171)</w:t>
      </w:r>
    </w:p>
    <w:p w:rsidR="00220F9F" w:rsidRDefault="00220F9F" w:rsidP="00B43506">
      <w:pPr>
        <w:spacing w:line="276" w:lineRule="auto"/>
      </w:pPr>
    </w:p>
    <w:p w:rsidR="00D62DEA" w:rsidRPr="00D62DEA" w:rsidRDefault="00D62DEA" w:rsidP="00B43506">
      <w:pPr>
        <w:spacing w:line="276" w:lineRule="auto"/>
        <w:rPr>
          <w:rFonts w:eastAsiaTheme="minorEastAsia"/>
        </w:rPr>
      </w:pPr>
      <w:r w:rsidRPr="00D62DEA">
        <w:t xml:space="preserve">gde je </w:t>
      </w:r>
      <m:oMath>
        <m:r>
          <w:rPr>
            <w:rFonts w:ascii="Cambria Math" w:hAnsi="Cambria Math"/>
          </w:rPr>
          <m:t>ρ</m:t>
        </m:r>
      </m:oMath>
      <w:r w:rsidRPr="00D62DEA">
        <w:rPr>
          <w:rFonts w:eastAsiaTheme="minorEastAsia"/>
        </w:rPr>
        <w:t xml:space="preserve"> gustina fluida.</w:t>
      </w:r>
    </w:p>
    <w:p w:rsidR="00D62DEA" w:rsidRPr="00D62DEA" w:rsidRDefault="00D62DEA" w:rsidP="00B43506">
      <w:pPr>
        <w:spacing w:line="276" w:lineRule="auto"/>
      </w:pPr>
      <w:r w:rsidRPr="00D62DEA">
        <w:t xml:space="preserve">Postoji najmanje </w:t>
      </w:r>
      <w:r w:rsidR="00DB44B0">
        <w:t>9</w:t>
      </w:r>
      <w:r w:rsidRPr="00D62DEA">
        <w:t xml:space="preserve"> fizičkih </w:t>
      </w:r>
      <w:r w:rsidR="00DB44B0">
        <w:t>principa</w:t>
      </w:r>
      <w:r w:rsidRPr="00D62DEA">
        <w:t xml:space="preserve"> koj</w:t>
      </w:r>
      <w:r w:rsidR="00DB44B0">
        <w:t>i</w:t>
      </w:r>
      <w:r w:rsidRPr="00D62DEA">
        <w:t xml:space="preserve"> se mogu upotrebiti za merenje protoka</w:t>
      </w:r>
      <w:r>
        <w:t>:</w:t>
      </w:r>
    </w:p>
    <w:p w:rsidR="00D62DEA" w:rsidRPr="00D62DEA" w:rsidRDefault="00D62DEA" w:rsidP="00B43506">
      <w:pPr>
        <w:pStyle w:val="ListParagraph"/>
        <w:numPr>
          <w:ilvl w:val="0"/>
          <w:numId w:val="23"/>
        </w:numPr>
        <w:spacing w:line="276" w:lineRule="auto"/>
      </w:pPr>
      <w:r w:rsidRPr="00D62DEA">
        <w:t>Transformacija kinetičke energije u pritisak</w:t>
      </w:r>
      <w:r w:rsidR="00DB44B0">
        <w:t>;</w:t>
      </w:r>
    </w:p>
    <w:p w:rsidR="00D62DEA" w:rsidRPr="00D62DEA" w:rsidRDefault="00D62DEA" w:rsidP="00B43506">
      <w:pPr>
        <w:pStyle w:val="ListParagraph"/>
        <w:numPr>
          <w:ilvl w:val="0"/>
          <w:numId w:val="23"/>
        </w:numPr>
        <w:spacing w:line="276" w:lineRule="auto"/>
      </w:pPr>
      <w:r w:rsidRPr="00D62DEA">
        <w:t>Generisanje električnog napona koji je proporcionalan linearnoj brzini</w:t>
      </w:r>
      <w:r w:rsidR="00DB44B0">
        <w:t>;</w:t>
      </w:r>
    </w:p>
    <w:p w:rsidR="00D62DEA" w:rsidRPr="00D62DEA" w:rsidRDefault="00D62DEA" w:rsidP="00B43506">
      <w:pPr>
        <w:pStyle w:val="ListParagraph"/>
        <w:numPr>
          <w:ilvl w:val="0"/>
          <w:numId w:val="23"/>
        </w:numPr>
        <w:spacing w:line="276" w:lineRule="auto"/>
      </w:pPr>
      <w:r w:rsidRPr="00D62DEA">
        <w:t>Transformacija linearne brzine u ugaonu, koja se onda meri</w:t>
      </w:r>
      <w:r w:rsidR="00DB44B0">
        <w:t>;</w:t>
      </w:r>
    </w:p>
    <w:p w:rsidR="00D62DEA" w:rsidRPr="00D62DEA" w:rsidRDefault="00D62DEA" w:rsidP="00B43506">
      <w:pPr>
        <w:pStyle w:val="ListParagraph"/>
        <w:numPr>
          <w:ilvl w:val="0"/>
          <w:numId w:val="23"/>
        </w:numPr>
        <w:spacing w:line="276" w:lineRule="auto"/>
      </w:pPr>
      <w:r w:rsidRPr="00D62DEA">
        <w:t>Uticaj brzine struje fluida na hlađenje tela u njoj</w:t>
      </w:r>
      <w:r w:rsidR="00DB44B0">
        <w:t>;</w:t>
      </w:r>
    </w:p>
    <w:p w:rsidR="00D62DEA" w:rsidRPr="00D62DEA" w:rsidRDefault="00D62DEA" w:rsidP="00B43506">
      <w:pPr>
        <w:pStyle w:val="ListParagraph"/>
        <w:numPr>
          <w:ilvl w:val="0"/>
          <w:numId w:val="23"/>
        </w:numPr>
        <w:spacing w:line="276" w:lineRule="auto"/>
      </w:pPr>
      <w:r w:rsidRPr="00D62DEA">
        <w:t>Izazivanje oscilacija u fluidu koje su proporcionalne brzini fluida</w:t>
      </w:r>
      <w:r w:rsidR="00DB44B0">
        <w:t>;</w:t>
      </w:r>
    </w:p>
    <w:p w:rsidR="00D62DEA" w:rsidRPr="00D62DEA" w:rsidRDefault="00D62DEA" w:rsidP="00B43506">
      <w:pPr>
        <w:pStyle w:val="ListParagraph"/>
        <w:numPr>
          <w:ilvl w:val="0"/>
          <w:numId w:val="23"/>
        </w:numPr>
        <w:spacing w:line="276" w:lineRule="auto"/>
      </w:pPr>
      <w:r w:rsidRPr="00D62DEA">
        <w:t>Uticaj brzine fluida na brzinu zvuka u njegovoj struji</w:t>
      </w:r>
      <w:r w:rsidR="00DB44B0">
        <w:t>;</w:t>
      </w:r>
    </w:p>
    <w:p w:rsidR="00D62DEA" w:rsidRDefault="00D62DEA" w:rsidP="00B43506">
      <w:pPr>
        <w:pStyle w:val="ListParagraph"/>
        <w:numPr>
          <w:ilvl w:val="0"/>
          <w:numId w:val="23"/>
        </w:numPr>
        <w:spacing w:line="276" w:lineRule="auto"/>
      </w:pPr>
      <w:r w:rsidRPr="00D62DEA">
        <w:t>Upotreba markera</w:t>
      </w:r>
      <w:r w:rsidR="00DB44B0">
        <w:t>;</w:t>
      </w:r>
    </w:p>
    <w:p w:rsidR="00DB44B0" w:rsidRPr="00D62DEA" w:rsidRDefault="00CD6C7C" w:rsidP="00B43506">
      <w:pPr>
        <w:pStyle w:val="ListParagraph"/>
        <w:numPr>
          <w:ilvl w:val="0"/>
          <w:numId w:val="23"/>
        </w:numPr>
        <w:spacing w:line="276" w:lineRule="auto"/>
      </w:pPr>
      <w:r>
        <w:t>Primena</w:t>
      </w:r>
      <w:r w:rsidR="00DB44B0">
        <w:t xml:space="preserve"> Doplerovog efekta;</w:t>
      </w:r>
    </w:p>
    <w:p w:rsidR="00D62DEA" w:rsidRDefault="00D62DEA" w:rsidP="00B43506">
      <w:pPr>
        <w:pStyle w:val="ListParagraph"/>
        <w:numPr>
          <w:ilvl w:val="0"/>
          <w:numId w:val="23"/>
        </w:numPr>
        <w:spacing w:line="276" w:lineRule="auto"/>
      </w:pPr>
      <w:r w:rsidRPr="00D62DEA">
        <w:t>Direktno merenje ukupnog protoka koristeći uređaje za merenje pomeranja</w:t>
      </w:r>
      <w:r w:rsidR="00DB44B0">
        <w:t>.</w:t>
      </w:r>
    </w:p>
    <w:p w:rsidR="00DB44B0" w:rsidRDefault="00DB44B0" w:rsidP="00B43506">
      <w:pPr>
        <w:spacing w:line="276" w:lineRule="auto"/>
      </w:pPr>
      <w:r>
        <w:t>Prema nekim autorima (Lomas 1982 i Liptak 1995</w:t>
      </w:r>
      <w:r w:rsidR="00B82470">
        <w:t>,</w:t>
      </w:r>
      <w:r>
        <w:t xml:space="preserve"> 2003</w:t>
      </w:r>
      <w:r w:rsidR="00B82470">
        <w:t>) postoji čak dvadeset različitih familija senzora protoka. Stvarni broj različitih davača protoka je još i veći s obzirom na različitosti konstruktivno primenjenih rešenja.</w:t>
      </w:r>
    </w:p>
    <w:p w:rsidR="00B82470" w:rsidRDefault="00B82470" w:rsidP="00B43506">
      <w:pPr>
        <w:spacing w:line="276" w:lineRule="auto"/>
      </w:pPr>
      <w:r>
        <w:t>Ovo pred inženjera stavlja problem izbora optimalnog rešenja za merenje protoka fluida. Ograničenja o kojima treba voditi računa su: cena, tačnost, preciznost, operativni pritisci, korozivnost fluida, prisustvo nečistoća u fluidu, viskoznost fluida</w:t>
      </w:r>
      <w:r w:rsidR="00392D39">
        <w:t>, temperatura fluida itd.</w:t>
      </w:r>
    </w:p>
    <w:p w:rsidR="00AF30BE" w:rsidRDefault="00AF30BE" w:rsidP="00B43506">
      <w:pPr>
        <w:spacing w:line="276" w:lineRule="auto"/>
      </w:pPr>
    </w:p>
    <w:p w:rsidR="00AF30BE" w:rsidRDefault="00AF30BE" w:rsidP="00B43506">
      <w:pPr>
        <w:pStyle w:val="Heading4"/>
        <w:spacing w:line="276" w:lineRule="auto"/>
      </w:pPr>
      <w:bookmarkStart w:id="81" w:name="_Toc194400202"/>
      <w:r>
        <w:t>6.2.6.1 Protokomeri sa suženom cevi</w:t>
      </w:r>
      <w:bookmarkEnd w:id="81"/>
    </w:p>
    <w:p w:rsidR="00AF30BE" w:rsidRPr="00AF30BE" w:rsidRDefault="00AF30BE" w:rsidP="00B43506">
      <w:pPr>
        <w:spacing w:line="276" w:lineRule="auto"/>
      </w:pPr>
    </w:p>
    <w:p w:rsidR="0094419A" w:rsidRDefault="007D311D" w:rsidP="00B43506">
      <w:pPr>
        <w:spacing w:line="276" w:lineRule="auto"/>
      </w:pPr>
      <w:r>
        <w:t xml:space="preserve">Ova grupa mernih pretvarača radi na principu konverzije kinetičke energije u pritisak. </w:t>
      </w:r>
      <w:r w:rsidR="000A638E">
        <w:t>U osnovi svih protokomera koji imaju cev sa suženjem stoji Bernulijeva jednačina (172) i jednačina kontinuiteta (173).</w:t>
      </w:r>
    </w:p>
    <w:p w:rsidR="000A638E" w:rsidRDefault="000A638E" w:rsidP="00B43506">
      <w:pPr>
        <w:spacing w:line="276" w:lineRule="auto"/>
      </w:pPr>
    </w:p>
    <w:p w:rsidR="000A638E" w:rsidRPr="000A638E" w:rsidRDefault="005C504F" w:rsidP="00B43506">
      <w:pPr>
        <w:spacing w:line="276" w:lineRule="auto"/>
        <w:rPr>
          <w:rFonts w:eastAsiaTheme="minorEastAsia"/>
        </w:rPr>
      </w:pPr>
      <m:oMathPara>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bSup>
            <m:sSubSupPr>
              <m:ctrlPr>
                <w:rPr>
                  <w:rFonts w:ascii="Cambria Math" w:hAnsi="Cambria Math"/>
                  <w:i/>
                </w:rPr>
              </m:ctrlPr>
            </m:sSubSupPr>
            <m:e>
              <m:r>
                <w:rPr>
                  <w:rFonts w:ascii="Cambria Math" w:hAnsi="Cambria Math"/>
                </w:rPr>
                <m:t>v</m:t>
              </m:r>
            </m:e>
            <m:sub>
              <m:r>
                <w:rPr>
                  <w:rFonts w:ascii="Cambria Math" w:hAnsi="Cambria Math"/>
                </w:rPr>
                <m:t>1</m:t>
              </m:r>
            </m:sub>
            <m:sup>
              <m:r>
                <w:rPr>
                  <w:rFonts w:ascii="Cambria Math" w:hAnsi="Cambria Math"/>
                </w:rPr>
                <m:t>2</m:t>
              </m:r>
            </m:sup>
          </m:sSubSup>
          <m:r>
            <w:rPr>
              <w:rFonts w:ascii="Cambria Math" w:hAnsi="Cambria Math"/>
            </w:rPr>
            <m:t>+ρg</m:t>
          </m:r>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bSup>
            <m:sSubSupPr>
              <m:ctrlPr>
                <w:rPr>
                  <w:rFonts w:ascii="Cambria Math" w:hAnsi="Cambria Math"/>
                  <w:i/>
                </w:rPr>
              </m:ctrlPr>
            </m:sSubSupPr>
            <m:e>
              <m:r>
                <w:rPr>
                  <w:rFonts w:ascii="Cambria Math" w:hAnsi="Cambria Math"/>
                </w:rPr>
                <m:t>v</m:t>
              </m:r>
            </m:e>
            <m:sub>
              <m:r>
                <w:rPr>
                  <w:rFonts w:ascii="Cambria Math" w:hAnsi="Cambria Math"/>
                </w:rPr>
                <m:t>2</m:t>
              </m:r>
            </m:sub>
            <m:sup>
              <m:r>
                <w:rPr>
                  <w:rFonts w:ascii="Cambria Math" w:hAnsi="Cambria Math"/>
                </w:rPr>
                <m:t>2</m:t>
              </m:r>
            </m:sup>
          </m:sSubSup>
          <m:r>
            <w:rPr>
              <w:rFonts w:ascii="Cambria Math" w:hAnsi="Cambria Math"/>
            </w:rPr>
            <m:t>+ρg</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0</m:t>
              </m:r>
            </m:sub>
          </m:sSub>
        </m:oMath>
      </m:oMathPara>
    </w:p>
    <w:p w:rsidR="000A638E" w:rsidRDefault="000A638E" w:rsidP="00B43506">
      <w:pPr>
        <w:spacing w:line="276" w:lineRule="auto"/>
        <w:jc w:val="center"/>
        <w:rPr>
          <w:rFonts w:eastAsiaTheme="minorEastAsia"/>
        </w:rPr>
      </w:pPr>
      <w:r>
        <w:rPr>
          <w:rFonts w:eastAsiaTheme="minorEastAsia"/>
        </w:rPr>
        <w:t>(172)</w:t>
      </w:r>
    </w:p>
    <w:p w:rsidR="000A638E" w:rsidRDefault="000A638E" w:rsidP="00B43506">
      <w:pPr>
        <w:spacing w:line="276" w:lineRule="auto"/>
        <w:jc w:val="center"/>
      </w:pPr>
    </w:p>
    <w:p w:rsidR="000A638E" w:rsidRPr="000A638E"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1</m:t>
              </m:r>
            </m:sub>
          </m:sSub>
          <m:sSub>
            <m:sSubPr>
              <m:ctrlPr>
                <w:rPr>
                  <w:rFonts w:ascii="Cambria Math" w:hAnsi="Cambria Math"/>
                  <w:i/>
                </w:rPr>
              </m:ctrlPr>
            </m:sSubPr>
            <m:e>
              <m:r>
                <w:rPr>
                  <w:rFonts w:ascii="Cambria Math" w:hAnsi="Cambria Math"/>
                </w:rPr>
                <m:t>S</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2</m:t>
              </m:r>
            </m:sub>
          </m:sSub>
          <m:sSub>
            <m:sSubPr>
              <m:ctrlPr>
                <w:rPr>
                  <w:rFonts w:ascii="Cambria Math" w:hAnsi="Cambria Math"/>
                  <w:i/>
                </w:rPr>
              </m:ctrlPr>
            </m:sSubPr>
            <m:e>
              <m:r>
                <w:rPr>
                  <w:rFonts w:ascii="Cambria Math" w:hAnsi="Cambria Math"/>
                </w:rPr>
                <m:t>S</m:t>
              </m:r>
            </m:e>
            <m:sub>
              <m:r>
                <w:rPr>
                  <w:rFonts w:ascii="Cambria Math" w:hAnsi="Cambria Math"/>
                </w:rPr>
                <m:t>2</m:t>
              </m:r>
            </m:sub>
          </m:sSub>
        </m:oMath>
      </m:oMathPara>
    </w:p>
    <w:p w:rsidR="000A638E" w:rsidRDefault="000A638E" w:rsidP="00B43506">
      <w:pPr>
        <w:spacing w:line="276" w:lineRule="auto"/>
        <w:jc w:val="center"/>
      </w:pPr>
      <w:r>
        <w:rPr>
          <w:rFonts w:eastAsiaTheme="minorEastAsia"/>
        </w:rPr>
        <w:lastRenderedPageBreak/>
        <w:t>(173)</w:t>
      </w:r>
    </w:p>
    <w:p w:rsidR="000A638E" w:rsidRDefault="00AA6FA9" w:rsidP="00B43506">
      <w:pPr>
        <w:spacing w:line="276" w:lineRule="auto"/>
      </w:pPr>
      <w:r>
        <w:t>Tip cevi sa suženjem</w:t>
      </w:r>
      <w:r w:rsidR="005F4D98">
        <w:t>, tj. Venurijeva cev</w:t>
      </w:r>
      <w:r w:rsidR="00395156">
        <w:t xml:space="preserve"> je prikazan</w:t>
      </w:r>
      <w:r w:rsidR="005F4D98">
        <w:t>a</w:t>
      </w:r>
      <w:r w:rsidR="00395156">
        <w:t xml:space="preserve"> na slici.</w:t>
      </w:r>
    </w:p>
    <w:p w:rsidR="0089721F" w:rsidRDefault="0089721F" w:rsidP="00B43506">
      <w:pPr>
        <w:spacing w:line="276" w:lineRule="auto"/>
      </w:pPr>
    </w:p>
    <w:p w:rsidR="0089721F" w:rsidRDefault="0089721F" w:rsidP="00B43506">
      <w:pPr>
        <w:spacing w:line="276" w:lineRule="auto"/>
        <w:jc w:val="center"/>
      </w:pPr>
      <w:r>
        <w:rPr>
          <w:noProof/>
          <w:lang w:val="en-US"/>
        </w:rPr>
        <w:drawing>
          <wp:inline distT="0" distB="0" distL="0" distR="0" wp14:anchorId="57B5EA50" wp14:editId="78EAE975">
            <wp:extent cx="3270784" cy="1836000"/>
            <wp:effectExtent l="0" t="0" r="0" b="0"/>
            <wp:docPr id="71" name="Picture 71" descr="Venturi effec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2" descr="Venturi effect - Wikipedia"/>
                    <pic:cNvPicPr>
                      <a:picLocks noChangeAspect="1" noChangeArrowheads="1"/>
                    </pic:cNvPicPr>
                  </pic:nvPicPr>
                  <pic:blipFill>
                    <a:blip r:embed="rId224" cstate="print">
                      <a:extLst>
                        <a:ext uri="{28A0092B-C50C-407E-A947-70E740481C1C}">
                          <a14:useLocalDpi xmlns:a14="http://schemas.microsoft.com/office/drawing/2010/main" val="0"/>
                        </a:ext>
                      </a:extLst>
                    </a:blip>
                    <a:srcRect/>
                    <a:stretch>
                      <a:fillRect/>
                    </a:stretch>
                  </pic:blipFill>
                  <pic:spPr bwMode="auto">
                    <a:xfrm>
                      <a:off x="0" y="0"/>
                      <a:ext cx="3270784" cy="1836000"/>
                    </a:xfrm>
                    <a:prstGeom prst="rect">
                      <a:avLst/>
                    </a:prstGeom>
                    <a:noFill/>
                    <a:ln>
                      <a:noFill/>
                    </a:ln>
                  </pic:spPr>
                </pic:pic>
              </a:graphicData>
            </a:graphic>
          </wp:inline>
        </w:drawing>
      </w:r>
    </w:p>
    <w:p w:rsidR="005F4D98" w:rsidRDefault="005F4D98" w:rsidP="00B43506">
      <w:pPr>
        <w:spacing w:line="276" w:lineRule="auto"/>
        <w:jc w:val="center"/>
      </w:pPr>
      <w:r>
        <w:t>Slika : Venturijeva cev</w:t>
      </w:r>
    </w:p>
    <w:p w:rsidR="000A638E" w:rsidRDefault="000A638E" w:rsidP="00B43506">
      <w:pPr>
        <w:spacing w:line="276" w:lineRule="auto"/>
      </w:pPr>
    </w:p>
    <w:p w:rsidR="0089721F" w:rsidRDefault="0089721F" w:rsidP="00B43506">
      <w:pPr>
        <w:spacing w:line="276" w:lineRule="auto"/>
      </w:pPr>
      <w:r>
        <w:t>Iz jednačine kontinuiteta ima se da je:</w:t>
      </w:r>
    </w:p>
    <w:p w:rsidR="0089721F" w:rsidRDefault="0089721F" w:rsidP="00B43506">
      <w:pPr>
        <w:spacing w:line="276" w:lineRule="auto"/>
      </w:pPr>
    </w:p>
    <w:p w:rsidR="0089721F" w:rsidRPr="0089721F"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1</m:t>
              </m:r>
            </m:sub>
          </m:sSub>
          <m:f>
            <m:fPr>
              <m:ctrlPr>
                <w:rPr>
                  <w:rFonts w:ascii="Cambria Math" w:hAnsi="Cambria Math"/>
                  <w:i/>
                </w:rPr>
              </m:ctrlPr>
            </m:fPr>
            <m:num>
              <m:sSub>
                <m:sSubPr>
                  <m:ctrlPr>
                    <w:rPr>
                      <w:rFonts w:ascii="Cambria Math" w:hAnsi="Cambria Math"/>
                      <w:i/>
                    </w:rPr>
                  </m:ctrlPr>
                </m:sSubPr>
                <m:e>
                  <m:r>
                    <w:rPr>
                      <w:rFonts w:ascii="Cambria Math" w:hAnsi="Cambria Math"/>
                    </w:rPr>
                    <m:t>S</m:t>
                  </m:r>
                </m:e>
                <m:sub>
                  <m:r>
                    <w:rPr>
                      <w:rFonts w:ascii="Cambria Math" w:hAnsi="Cambria Math"/>
                    </w:rPr>
                    <m:t>1</m:t>
                  </m:r>
                </m:sub>
              </m:sSub>
            </m:num>
            <m:den>
              <m:sSub>
                <m:sSubPr>
                  <m:ctrlPr>
                    <w:rPr>
                      <w:rFonts w:ascii="Cambria Math" w:hAnsi="Cambria Math"/>
                      <w:i/>
                    </w:rPr>
                  </m:ctrlPr>
                </m:sSubPr>
                <m:e>
                  <m:r>
                    <w:rPr>
                      <w:rFonts w:ascii="Cambria Math" w:hAnsi="Cambria Math"/>
                    </w:rPr>
                    <m:t>S</m:t>
                  </m:r>
                </m:e>
                <m:sub>
                  <m:r>
                    <w:rPr>
                      <w:rFonts w:ascii="Cambria Math" w:hAnsi="Cambria Math"/>
                    </w:rPr>
                    <m:t>2</m:t>
                  </m:r>
                </m:sub>
              </m:sSub>
            </m:den>
          </m:f>
        </m:oMath>
      </m:oMathPara>
    </w:p>
    <w:p w:rsidR="0089721F" w:rsidRDefault="0089721F" w:rsidP="00B43506">
      <w:pPr>
        <w:spacing w:line="276" w:lineRule="auto"/>
        <w:jc w:val="center"/>
        <w:rPr>
          <w:rFonts w:eastAsiaTheme="minorEastAsia"/>
        </w:rPr>
      </w:pPr>
      <w:r>
        <w:rPr>
          <w:rFonts w:eastAsiaTheme="minorEastAsia"/>
        </w:rPr>
        <w:t>(174)</w:t>
      </w:r>
    </w:p>
    <w:p w:rsidR="0089721F" w:rsidRDefault="0089721F" w:rsidP="00B43506">
      <w:pPr>
        <w:spacing w:line="276" w:lineRule="auto"/>
        <w:jc w:val="center"/>
        <w:rPr>
          <w:rFonts w:eastAsiaTheme="minorEastAsia"/>
        </w:rPr>
      </w:pPr>
    </w:p>
    <w:p w:rsidR="0089721F" w:rsidRDefault="0089721F" w:rsidP="00B43506">
      <w:pPr>
        <w:spacing w:line="276" w:lineRule="auto"/>
      </w:pPr>
      <w:r>
        <w:t>Zamenom (174) u (172) dobija se:</w:t>
      </w:r>
    </w:p>
    <w:p w:rsidR="0089721F" w:rsidRDefault="0089721F" w:rsidP="00B43506">
      <w:pPr>
        <w:spacing w:line="276" w:lineRule="auto"/>
      </w:pPr>
    </w:p>
    <w:p w:rsidR="0089721F" w:rsidRPr="00EC6D7D" w:rsidRDefault="005C504F" w:rsidP="00B43506">
      <w:pPr>
        <w:spacing w:line="276" w:lineRule="auto"/>
        <w:jc w:val="cente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2g</m:t>
                  </m:r>
                  <m:d>
                    <m:dPr>
                      <m:ctrlPr>
                        <w:rPr>
                          <w:rFonts w:ascii="Cambria Math" w:hAnsi="Cambria Math"/>
                          <w:i/>
                        </w:rPr>
                      </m:ctrlPr>
                    </m:dPr>
                    <m:e>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e>
                  </m:d>
                </m:num>
                <m:den>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S</m:t>
                                  </m:r>
                                </m:e>
                                <m:sub>
                                  <m:r>
                                    <w:rPr>
                                      <w:rFonts w:ascii="Cambria Math" w:hAnsi="Cambria Math"/>
                                    </w:rPr>
                                    <m:t>1</m:t>
                                  </m:r>
                                </m:sub>
                              </m:sSub>
                            </m:num>
                            <m:den>
                              <m:sSub>
                                <m:sSubPr>
                                  <m:ctrlPr>
                                    <w:rPr>
                                      <w:rFonts w:ascii="Cambria Math" w:hAnsi="Cambria Math"/>
                                      <w:i/>
                                    </w:rPr>
                                  </m:ctrlPr>
                                </m:sSubPr>
                                <m:e>
                                  <m:r>
                                    <w:rPr>
                                      <w:rFonts w:ascii="Cambria Math" w:hAnsi="Cambria Math"/>
                                    </w:rPr>
                                    <m:t>S</m:t>
                                  </m:r>
                                </m:e>
                                <m:sub>
                                  <m:r>
                                    <w:rPr>
                                      <w:rFonts w:ascii="Cambria Math" w:hAnsi="Cambria Math"/>
                                    </w:rPr>
                                    <m:t>2</m:t>
                                  </m:r>
                                </m:sub>
                              </m:sSub>
                            </m:den>
                          </m:f>
                        </m:e>
                      </m:d>
                    </m:e>
                    <m:sup>
                      <m:r>
                        <w:rPr>
                          <w:rFonts w:ascii="Cambria Math" w:hAnsi="Cambria Math"/>
                        </w:rPr>
                        <m:t>2</m:t>
                      </m:r>
                    </m:sup>
                  </m:sSup>
                  <m:r>
                    <w:rPr>
                      <w:rFonts w:ascii="Cambria Math" w:hAnsi="Cambria Math"/>
                    </w:rPr>
                    <m:t>-1</m:t>
                  </m:r>
                </m:den>
              </m:f>
            </m:e>
          </m:rad>
        </m:oMath>
      </m:oMathPara>
    </w:p>
    <w:p w:rsidR="00EC6D7D" w:rsidRDefault="00EC6D7D" w:rsidP="00B43506">
      <w:pPr>
        <w:spacing w:line="276" w:lineRule="auto"/>
        <w:jc w:val="center"/>
        <w:rPr>
          <w:rFonts w:eastAsiaTheme="minorEastAsia"/>
        </w:rPr>
      </w:pPr>
    </w:p>
    <w:p w:rsidR="00EC6D7D" w:rsidRDefault="00EC6D7D" w:rsidP="00B43506">
      <w:pPr>
        <w:spacing w:line="276" w:lineRule="auto"/>
        <w:rPr>
          <w:rFonts w:eastAsiaTheme="minorEastAsia"/>
        </w:rPr>
      </w:pPr>
      <w:r>
        <w:rPr>
          <w:rFonts w:eastAsiaTheme="minorEastAsia"/>
        </w:rPr>
        <w:t>odnosno:</w:t>
      </w:r>
    </w:p>
    <w:p w:rsidR="00EC6D7D" w:rsidRDefault="00EC6D7D" w:rsidP="00B43506">
      <w:pPr>
        <w:spacing w:line="276" w:lineRule="auto"/>
        <w:rPr>
          <w:rFonts w:eastAsiaTheme="minorEastAsia"/>
        </w:rPr>
      </w:pPr>
    </w:p>
    <w:p w:rsidR="00EC6D7D" w:rsidRPr="00EC6D7D" w:rsidRDefault="005C504F" w:rsidP="00B43506">
      <w:pPr>
        <w:spacing w:line="276" w:lineRule="auto"/>
        <w:jc w:val="cente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rad>
            <m:radPr>
              <m:degHide m:val="1"/>
              <m:ctrlPr>
                <w:rPr>
                  <w:rFonts w:ascii="Cambria Math" w:hAnsi="Cambria Math"/>
                  <w:i/>
                </w:rPr>
              </m:ctrlPr>
            </m:radPr>
            <m:deg/>
            <m:e>
              <m:r>
                <w:rPr>
                  <w:rFonts w:ascii="Cambria Math" w:hAnsi="Cambria Math"/>
                </w:rPr>
                <m:t>K∆h</m:t>
              </m:r>
            </m:e>
          </m:rad>
        </m:oMath>
      </m:oMathPara>
    </w:p>
    <w:p w:rsidR="00EC6D7D" w:rsidRDefault="00EC6D7D" w:rsidP="00B43506">
      <w:pPr>
        <w:spacing w:line="276" w:lineRule="auto"/>
        <w:jc w:val="center"/>
        <w:rPr>
          <w:rFonts w:eastAsiaTheme="minorEastAsia"/>
        </w:rPr>
      </w:pPr>
      <w:r>
        <w:rPr>
          <w:rFonts w:eastAsiaTheme="minorEastAsia"/>
        </w:rPr>
        <w:t>(175)</w:t>
      </w:r>
    </w:p>
    <w:p w:rsidR="00EC6D7D" w:rsidRDefault="00EC6D7D" w:rsidP="00B43506">
      <w:pPr>
        <w:spacing w:line="276" w:lineRule="auto"/>
        <w:jc w:val="center"/>
        <w:rPr>
          <w:rFonts w:eastAsiaTheme="minorEastAsia"/>
        </w:rPr>
      </w:pPr>
    </w:p>
    <w:p w:rsidR="00EC6D7D" w:rsidRDefault="00EC6D7D" w:rsidP="00B43506">
      <w:pPr>
        <w:spacing w:line="276" w:lineRule="auto"/>
        <w:rPr>
          <w:rFonts w:eastAsiaTheme="minorEastAsia"/>
        </w:rPr>
      </w:pPr>
      <w:r>
        <w:rPr>
          <w:rFonts w:eastAsiaTheme="minorEastAsia"/>
        </w:rPr>
        <w:t xml:space="preserve">gde je: </w:t>
      </w:r>
      <m:oMath>
        <m:r>
          <w:rPr>
            <w:rFonts w:ascii="Cambria Math" w:eastAsiaTheme="minorEastAsia" w:hAnsi="Cambria Math"/>
          </w:rPr>
          <m:t>∆h=</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oMath>
      <w:r>
        <w:rPr>
          <w:rFonts w:eastAsiaTheme="minorEastAsia"/>
        </w:rPr>
        <w:t xml:space="preserve"> i </w:t>
      </w:r>
      <m:oMath>
        <m:r>
          <w:rPr>
            <w:rFonts w:ascii="Cambria Math" w:eastAsiaTheme="minorEastAsia" w:hAnsi="Cambria Math"/>
          </w:rPr>
          <m:t>K=2g/</m:t>
        </m:r>
        <m:d>
          <m:dPr>
            <m:begChr m:val="["/>
            <m:endChr m:val="]"/>
            <m:ctrlPr>
              <w:rPr>
                <w:rFonts w:ascii="Cambria Math" w:eastAsiaTheme="minorEastAsia" w:hAnsi="Cambria Math"/>
                <w:i/>
              </w:rPr>
            </m:ctrlPr>
          </m:dPr>
          <m:e>
            <m:sSup>
              <m:sSupPr>
                <m:ctrlPr>
                  <w:rPr>
                    <w:rFonts w:ascii="Cambria Math" w:eastAsiaTheme="minorEastAsia" w:hAnsi="Cambria Math"/>
                    <w:i/>
                  </w:rPr>
                </m:ctrlPr>
              </m:sSupPr>
              <m:e>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2</m:t>
                        </m:r>
                      </m:sub>
                    </m:sSub>
                  </m:e>
                </m:d>
              </m:e>
              <m:sup>
                <m:r>
                  <w:rPr>
                    <w:rFonts w:ascii="Cambria Math" w:eastAsiaTheme="minorEastAsia" w:hAnsi="Cambria Math"/>
                  </w:rPr>
                  <m:t>2</m:t>
                </m:r>
              </m:sup>
            </m:sSup>
            <m:r>
              <w:rPr>
                <w:rFonts w:ascii="Cambria Math" w:eastAsiaTheme="minorEastAsia" w:hAnsi="Cambria Math"/>
              </w:rPr>
              <m:t>-1</m:t>
            </m:r>
          </m:e>
        </m:d>
      </m:oMath>
      <w:r>
        <w:rPr>
          <w:rFonts w:eastAsiaTheme="minorEastAsia"/>
        </w:rPr>
        <w:t>.</w:t>
      </w:r>
    </w:p>
    <w:p w:rsidR="005F4D98" w:rsidRDefault="005F4D98" w:rsidP="00B43506">
      <w:pPr>
        <w:spacing w:line="276" w:lineRule="auto"/>
        <w:rPr>
          <w:rFonts w:eastAsiaTheme="minorEastAsia"/>
        </w:rPr>
      </w:pPr>
    </w:p>
    <w:p w:rsidR="00EC6D7D" w:rsidRDefault="002C0CA9" w:rsidP="00B43506">
      <w:pPr>
        <w:spacing w:line="276" w:lineRule="auto"/>
        <w:rPr>
          <w:rFonts w:eastAsiaTheme="minorEastAsia"/>
        </w:rPr>
      </w:pPr>
      <w:r>
        <w:rPr>
          <w:rFonts w:eastAsiaTheme="minorEastAsia"/>
        </w:rPr>
        <w:t>Izraz (175) pokazuje da brzinu proticanja fluida moguće odrediti preko razlike statičkih pritisaka na širem i užem delu cevi izražene preko razlike nivoa</w:t>
      </w:r>
      <w:r w:rsidR="005F4D98">
        <w:rPr>
          <w:rFonts w:eastAsiaTheme="minorEastAsia"/>
        </w:rPr>
        <w:t xml:space="preserve"> Δ</w:t>
      </w:r>
      <m:oMath>
        <m:r>
          <w:rPr>
            <w:rFonts w:ascii="Cambria Math" w:eastAsiaTheme="minorEastAsia" w:hAnsi="Cambria Math"/>
          </w:rPr>
          <m:t>h</m:t>
        </m:r>
      </m:oMath>
      <w:r>
        <w:rPr>
          <w:rFonts w:eastAsiaTheme="minorEastAsia"/>
        </w:rPr>
        <w:t>.</w:t>
      </w:r>
    </w:p>
    <w:p w:rsidR="005F4D98" w:rsidRDefault="005F4D98" w:rsidP="00B43506">
      <w:pPr>
        <w:spacing w:line="276" w:lineRule="auto"/>
        <w:rPr>
          <w:rFonts w:eastAsiaTheme="minorEastAsia"/>
        </w:rPr>
      </w:pPr>
      <w:r>
        <w:rPr>
          <w:rFonts w:eastAsiaTheme="minorEastAsia"/>
        </w:rPr>
        <w:t xml:space="preserve">Drugi tip protokometra na principu cevi sa suženjem je Pitotova cev (slika ). </w:t>
      </w:r>
    </w:p>
    <w:p w:rsidR="00752721" w:rsidRDefault="00752721" w:rsidP="00B43506">
      <w:pPr>
        <w:spacing w:line="276" w:lineRule="auto"/>
        <w:rPr>
          <w:rFonts w:eastAsiaTheme="minorEastAsia"/>
        </w:rPr>
      </w:pPr>
    </w:p>
    <w:p w:rsidR="00752721" w:rsidRDefault="00752721" w:rsidP="00B43506">
      <w:pPr>
        <w:spacing w:line="276" w:lineRule="auto"/>
        <w:jc w:val="center"/>
        <w:rPr>
          <w:rFonts w:eastAsiaTheme="minorEastAsia"/>
        </w:rPr>
      </w:pPr>
      <w:r>
        <w:rPr>
          <w:noProof/>
          <w:lang w:val="en-US"/>
        </w:rPr>
        <w:lastRenderedPageBreak/>
        <w:drawing>
          <wp:inline distT="0" distB="0" distL="0" distR="0" wp14:anchorId="670B2B02" wp14:editId="327DCF28">
            <wp:extent cx="2416448" cy="2052000"/>
            <wp:effectExtent l="0" t="0" r="3175" b="5715"/>
            <wp:docPr id="75" name="Picture 75" descr="https://optikanaocara.wordpress.com/wp-content/uploads/2020/04/pitoo.png?w=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optikanaocara.wordpress.com/wp-content/uploads/2020/04/pitoo.png?w=540"/>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2416448" cy="2052000"/>
                    </a:xfrm>
                    <a:prstGeom prst="rect">
                      <a:avLst/>
                    </a:prstGeom>
                    <a:noFill/>
                    <a:ln>
                      <a:noFill/>
                    </a:ln>
                  </pic:spPr>
                </pic:pic>
              </a:graphicData>
            </a:graphic>
          </wp:inline>
        </w:drawing>
      </w:r>
    </w:p>
    <w:p w:rsidR="00752721" w:rsidRDefault="00752721" w:rsidP="00B43506">
      <w:pPr>
        <w:spacing w:line="276" w:lineRule="auto"/>
        <w:jc w:val="center"/>
        <w:rPr>
          <w:rFonts w:eastAsiaTheme="minorEastAsia"/>
        </w:rPr>
      </w:pPr>
    </w:p>
    <w:p w:rsidR="00752721" w:rsidRDefault="00752721" w:rsidP="00B43506">
      <w:pPr>
        <w:spacing w:line="276" w:lineRule="auto"/>
        <w:rPr>
          <w:rFonts w:eastAsiaTheme="minorEastAsia"/>
        </w:rPr>
      </w:pPr>
    </w:p>
    <w:p w:rsidR="002C0CA9" w:rsidRDefault="003B69FC" w:rsidP="00B43506">
      <w:pPr>
        <w:spacing w:line="276" w:lineRule="auto"/>
        <w:rPr>
          <w:rFonts w:eastAsiaTheme="minorEastAsia"/>
        </w:rPr>
      </w:pPr>
      <w:r>
        <w:rPr>
          <w:rFonts w:eastAsiaTheme="minorEastAsia"/>
        </w:rPr>
        <w:t>Princip rada Pitotove cevi se takođe zasniva na Bernulijevoj jednačini (172) na mestu otvora cevi i daleko izvan nje na istoj visini</w:t>
      </w:r>
      <w:r w:rsidR="00864434">
        <w:rPr>
          <w:rFonts w:eastAsiaTheme="minorEastAsia"/>
        </w:rPr>
        <w:t xml:space="preserve"> u odnosu na referentni nivo. Na otvoru cevi fluid miruje, odnosno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1</m:t>
            </m:r>
          </m:sub>
        </m:sSub>
        <m:r>
          <w:rPr>
            <w:rFonts w:ascii="Cambria Math" w:eastAsiaTheme="minorEastAsia" w:hAnsi="Cambria Math"/>
          </w:rPr>
          <m:t>=0</m:t>
        </m:r>
      </m:oMath>
      <w:r w:rsidR="00864434">
        <w:rPr>
          <w:rFonts w:eastAsiaTheme="minorEastAsia"/>
        </w:rPr>
        <w:t>. Statički pritisci u datim tačkama iznose:</w:t>
      </w:r>
    </w:p>
    <w:p w:rsidR="00864434" w:rsidRDefault="00864434" w:rsidP="00B43506">
      <w:pPr>
        <w:spacing w:line="276" w:lineRule="auto"/>
        <w:rPr>
          <w:rFonts w:eastAsiaTheme="minorEastAsia"/>
        </w:rPr>
      </w:pPr>
    </w:p>
    <w:p w:rsidR="00864434" w:rsidRPr="00864434" w:rsidRDefault="005C504F" w:rsidP="00B43506">
      <w:pPr>
        <w:spacing w:line="276"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r>
            <w:rPr>
              <w:rFonts w:ascii="Cambria Math" w:eastAsiaTheme="minorEastAsia" w:hAnsi="Cambria Math"/>
            </w:rPr>
            <m:t>+ρg</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m:t>
              </m:r>
            </m:sub>
          </m:sSub>
        </m:oMath>
      </m:oMathPara>
    </w:p>
    <w:p w:rsidR="00864434" w:rsidRPr="00864434" w:rsidRDefault="005C504F" w:rsidP="00B43506">
      <w:pPr>
        <w:spacing w:line="276"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r>
            <w:rPr>
              <w:rFonts w:ascii="Cambria Math" w:eastAsiaTheme="minorEastAsia" w:hAnsi="Cambria Math"/>
            </w:rPr>
            <m:t>+ρg</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oMath>
      </m:oMathPara>
    </w:p>
    <w:p w:rsidR="00864434" w:rsidRDefault="00864434" w:rsidP="00B43506">
      <w:pPr>
        <w:spacing w:line="276" w:lineRule="auto"/>
        <w:rPr>
          <w:rFonts w:eastAsiaTheme="minorEastAsia"/>
        </w:rPr>
      </w:pPr>
    </w:p>
    <w:p w:rsidR="00864434" w:rsidRDefault="00864434" w:rsidP="00B43506">
      <w:pPr>
        <w:spacing w:line="276" w:lineRule="auto"/>
        <w:rPr>
          <w:rFonts w:eastAsiaTheme="minorEastAsia"/>
        </w:rPr>
      </w:pPr>
      <w:r>
        <w:rPr>
          <w:rFonts w:eastAsiaTheme="minorEastAsia"/>
        </w:rPr>
        <w:t>te onda izraz (172) postaje:</w:t>
      </w:r>
    </w:p>
    <w:p w:rsidR="00864434" w:rsidRDefault="00864434" w:rsidP="00B43506">
      <w:pPr>
        <w:spacing w:line="276" w:lineRule="auto"/>
        <w:rPr>
          <w:rFonts w:eastAsiaTheme="minorEastAsia"/>
        </w:rPr>
      </w:pPr>
    </w:p>
    <w:p w:rsidR="00EC6D7D" w:rsidRPr="00B26771"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0</m:t>
              </m:r>
            </m:sub>
          </m:sSub>
          <m:r>
            <w:rPr>
              <w:rFonts w:ascii="Cambria Math" w:hAnsi="Cambria Math"/>
            </w:rPr>
            <m:t>+ρg</m:t>
          </m:r>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m:t>
              </m:r>
            </m:sub>
          </m:sSub>
          <m:r>
            <w:rPr>
              <w:rFonts w:ascii="Cambria Math" w:eastAsiaTheme="minorEastAsia" w:hAnsi="Cambria Math"/>
            </w:rPr>
            <m:t>+ρg</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oMath>
      </m:oMathPara>
    </w:p>
    <w:p w:rsidR="00B26771" w:rsidRDefault="00B26771" w:rsidP="00B43506">
      <w:pPr>
        <w:spacing w:line="276" w:lineRule="auto"/>
        <w:rPr>
          <w:rFonts w:eastAsiaTheme="minorEastAsia"/>
        </w:rPr>
      </w:pPr>
    </w:p>
    <w:p w:rsidR="00B26771" w:rsidRDefault="00B26771" w:rsidP="00B43506">
      <w:pPr>
        <w:spacing w:line="276" w:lineRule="auto"/>
        <w:rPr>
          <w:rFonts w:eastAsiaTheme="minorEastAsia"/>
        </w:rPr>
      </w:pPr>
      <w:r>
        <w:rPr>
          <w:rFonts w:eastAsiaTheme="minorEastAsia"/>
        </w:rPr>
        <w:t>odnosno:</w:t>
      </w:r>
    </w:p>
    <w:p w:rsidR="00B26771" w:rsidRDefault="00B26771" w:rsidP="00B43506">
      <w:pPr>
        <w:spacing w:line="276" w:lineRule="auto"/>
        <w:rPr>
          <w:rFonts w:eastAsiaTheme="minorEastAsia"/>
        </w:rPr>
      </w:pPr>
    </w:p>
    <w:p w:rsidR="00B26771" w:rsidRDefault="005C504F" w:rsidP="00B43506">
      <w:pPr>
        <w:spacing w:line="276" w:lineRule="auto"/>
        <w:jc w:val="center"/>
        <w:rPr>
          <w:rFonts w:eastAsiaTheme="minorEastAsia"/>
        </w:rPr>
      </w:pP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r>
          <w:rPr>
            <w:rFonts w:ascii="Cambria Math" w:eastAsiaTheme="minorEastAsia" w:hAnsi="Cambria Math"/>
          </w:rPr>
          <m:t>=</m:t>
        </m:r>
        <m:rad>
          <m:radPr>
            <m:degHide m:val="1"/>
            <m:ctrlPr>
              <w:rPr>
                <w:rFonts w:ascii="Cambria Math" w:eastAsiaTheme="minorEastAsia" w:hAnsi="Cambria Math"/>
                <w:i/>
              </w:rPr>
            </m:ctrlPr>
          </m:radPr>
          <m:deg/>
          <m:e>
            <m:r>
              <w:rPr>
                <w:rFonts w:ascii="Cambria Math" w:eastAsiaTheme="minorEastAsia" w:hAnsi="Cambria Math"/>
              </w:rPr>
              <m:t>2g</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e>
            </m:d>
          </m:e>
        </m:rad>
      </m:oMath>
      <w:r w:rsidR="00B26771">
        <w:rPr>
          <w:rFonts w:eastAsiaTheme="minorEastAsia"/>
        </w:rPr>
        <w:t>,</w:t>
      </w:r>
    </w:p>
    <w:p w:rsidR="00B26771" w:rsidRDefault="00B26771" w:rsidP="00B43506">
      <w:pPr>
        <w:spacing w:line="276" w:lineRule="auto"/>
        <w:jc w:val="center"/>
        <w:rPr>
          <w:rFonts w:eastAsiaTheme="minorEastAsia"/>
        </w:rPr>
      </w:pPr>
    </w:p>
    <w:p w:rsidR="00B26771" w:rsidRPr="00B26771" w:rsidRDefault="005C504F" w:rsidP="00B43506">
      <w:pPr>
        <w:spacing w:line="276"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r>
            <w:rPr>
              <w:rFonts w:ascii="Cambria Math" w:eastAsiaTheme="minorEastAsia" w:hAnsi="Cambria Math"/>
            </w:rPr>
            <m:t>=</m:t>
          </m:r>
          <m:rad>
            <m:radPr>
              <m:degHide m:val="1"/>
              <m:ctrlPr>
                <w:rPr>
                  <w:rFonts w:ascii="Cambria Math" w:eastAsiaTheme="minorEastAsia" w:hAnsi="Cambria Math"/>
                  <w:i/>
                </w:rPr>
              </m:ctrlPr>
            </m:radPr>
            <m:deg/>
            <m:e>
              <m:r>
                <w:rPr>
                  <w:rFonts w:ascii="Cambria Math" w:eastAsiaTheme="minorEastAsia" w:hAnsi="Cambria Math"/>
                </w:rPr>
                <m:t>2gH</m:t>
              </m:r>
            </m:e>
          </m:rad>
        </m:oMath>
      </m:oMathPara>
    </w:p>
    <w:p w:rsidR="00B26771" w:rsidRDefault="00B26771" w:rsidP="00B43506">
      <w:pPr>
        <w:spacing w:line="276" w:lineRule="auto"/>
        <w:jc w:val="center"/>
        <w:rPr>
          <w:rFonts w:eastAsiaTheme="minorEastAsia"/>
        </w:rPr>
      </w:pPr>
      <w:r>
        <w:rPr>
          <w:rFonts w:eastAsiaTheme="minorEastAsia"/>
        </w:rPr>
        <w:t>(176)</w:t>
      </w:r>
    </w:p>
    <w:p w:rsidR="00B26771" w:rsidRDefault="00B26771" w:rsidP="00B43506">
      <w:pPr>
        <w:spacing w:line="276" w:lineRule="auto"/>
        <w:jc w:val="center"/>
        <w:rPr>
          <w:rFonts w:eastAsiaTheme="minorEastAsia"/>
        </w:rPr>
      </w:pPr>
    </w:p>
    <w:p w:rsidR="00B26771" w:rsidRPr="00B26771" w:rsidRDefault="00B26771" w:rsidP="00B43506">
      <w:pPr>
        <w:spacing w:line="276" w:lineRule="auto"/>
        <w:rPr>
          <w:rFonts w:eastAsiaTheme="minorEastAsia"/>
        </w:rPr>
      </w:pPr>
    </w:p>
    <w:p w:rsidR="00B26771" w:rsidRDefault="007D2BD9" w:rsidP="00B43506">
      <w:pPr>
        <w:pStyle w:val="Heading4"/>
        <w:spacing w:line="276" w:lineRule="auto"/>
        <w:rPr>
          <w:rFonts w:eastAsiaTheme="minorEastAsia"/>
        </w:rPr>
      </w:pPr>
      <w:bookmarkStart w:id="82" w:name="_Toc194400203"/>
      <w:r>
        <w:rPr>
          <w:rFonts w:eastAsiaTheme="minorEastAsia"/>
        </w:rPr>
        <w:t xml:space="preserve">6.2.6.2 </w:t>
      </w:r>
      <w:r w:rsidR="00D44C66">
        <w:rPr>
          <w:rFonts w:eastAsiaTheme="minorEastAsia"/>
        </w:rPr>
        <w:t>Protokomeri sa markerom</w:t>
      </w:r>
      <w:bookmarkEnd w:id="82"/>
    </w:p>
    <w:p w:rsidR="00D44C66" w:rsidRDefault="00D44C66" w:rsidP="00B43506">
      <w:pPr>
        <w:spacing w:line="276" w:lineRule="auto"/>
      </w:pPr>
    </w:p>
    <w:p w:rsidR="00D44C66" w:rsidRDefault="00D44C66" w:rsidP="00B43506">
      <w:pPr>
        <w:spacing w:line="276" w:lineRule="auto"/>
      </w:pPr>
      <w:r>
        <w:t xml:space="preserve">Dobar metod za merenje protoka bio bi označavanje toka fluida putem detektovanja kretanja ubačenog markera. Na primer, marker može biti </w:t>
      </w:r>
      <w:r w:rsidR="004C1A19">
        <w:t>plutajući</w:t>
      </w:r>
      <w:r>
        <w:t xml:space="preserve"> objekat koji može da se </w:t>
      </w:r>
      <w:r w:rsidR="004C1A19">
        <w:t>kreće</w:t>
      </w:r>
      <w:r>
        <w:t xml:space="preserve"> zajedno sa medijumom dok je nepokretan u odnosu na fluid. Vreme koje bi bilo potrebno objektu da se pomeri u struji fluida iz jednog položaja u drugi bi se mogao koristiti za izračunavanje brzine protoka. Takva objekat može biti plovak, radioaktivni element ili pigment koji menja optička svojstva (npr. boju) tekućeg fluida. Takođe, markeri mogu biti različiti gasovi ili tečnosti čije se koncentracije i brzine razblaživanja mogu  detektovati odgovarajućim senzorima.</w:t>
      </w:r>
    </w:p>
    <w:p w:rsidR="00D44C66" w:rsidRDefault="00D44C66" w:rsidP="00B43506">
      <w:pPr>
        <w:spacing w:line="276" w:lineRule="auto"/>
      </w:pPr>
      <w:r>
        <w:lastRenderedPageBreak/>
        <w:t xml:space="preserve">U </w:t>
      </w:r>
      <w:r w:rsidR="004C1A19">
        <w:t>većini</w:t>
      </w:r>
      <w:r>
        <w:t xml:space="preserve"> slučajeva stavljanje bilo kakvog stranog materijala u </w:t>
      </w:r>
      <w:r w:rsidR="004C1A19">
        <w:t>tekući</w:t>
      </w:r>
      <w:r>
        <w:t xml:space="preserve"> medijum je ili nepraktičan ili zabranjen iz nekih drugih razloga. Alternativa bilo bi da se promene neka fizička svojstva pokretnog medijuma i da se </w:t>
      </w:r>
      <w:r w:rsidR="00954D1A">
        <w:t>detektuje</w:t>
      </w:r>
      <w:r>
        <w:t xml:space="preserve"> brzin</w:t>
      </w:r>
      <w:r w:rsidR="004C1A19">
        <w:t>a</w:t>
      </w:r>
      <w:r>
        <w:t xml:space="preserve"> pomeranja promenjenog dela ili brzin</w:t>
      </w:r>
      <w:r w:rsidR="004C1A19">
        <w:t>a njegovog razblaživanja.</w:t>
      </w:r>
    </w:p>
    <w:p w:rsidR="004C1A19" w:rsidRDefault="004C1A19" w:rsidP="00B43506">
      <w:pPr>
        <w:spacing w:line="276" w:lineRule="auto"/>
      </w:pPr>
    </w:p>
    <w:p w:rsidR="004C1A19" w:rsidRDefault="007D2BD9" w:rsidP="00B43506">
      <w:pPr>
        <w:pStyle w:val="Heading4"/>
        <w:spacing w:line="276" w:lineRule="auto"/>
      </w:pPr>
      <w:bookmarkStart w:id="83" w:name="_Toc194400204"/>
      <w:r>
        <w:t xml:space="preserve">6.2.6.3 </w:t>
      </w:r>
      <w:r w:rsidR="004C1A19">
        <w:t>Ultrazvučni protokomeri</w:t>
      </w:r>
      <w:bookmarkEnd w:id="83"/>
    </w:p>
    <w:p w:rsidR="004C1A19" w:rsidRDefault="004C1A19" w:rsidP="00B43506">
      <w:pPr>
        <w:spacing w:line="276" w:lineRule="auto"/>
      </w:pPr>
    </w:p>
    <w:p w:rsidR="004C1A19" w:rsidRDefault="004C1A19" w:rsidP="00B43506">
      <w:pPr>
        <w:spacing w:line="276" w:lineRule="auto"/>
      </w:pPr>
      <w:r>
        <w:t>Protok se može meriti korišćenjem ultrazvučnih talasa. Glavna ideja koja stoji iza ovog metoda princip je detekcija frekventnog ili faznog pomaka izazvanog protokom medija. Jedna moguća primena je zasnovana na Doplerovom efektu, dok se drugi oslanja na detekciju povećanja ili smanjenje efektivne brzine ultrazvuka u medijumu. Efektivna brzina zvuka u pokretnoj sredini jednaka je brzini zvuka u odnosu na medijum plus brzina sredine u odnosu na izvor zvuka. Dakle, zvučni talas koji se širi uzvodno će imati manju efektivnu brzinu, i zvuk koji se širi nizvodno imaće veću efektivnu brzinu, merenje razlike u brzinama uzvodno i nizvodno omogućava nam da odredimo brzinu strujanja.</w:t>
      </w:r>
    </w:p>
    <w:p w:rsidR="004C1A19" w:rsidRDefault="004C1A19" w:rsidP="00B43506">
      <w:pPr>
        <w:spacing w:line="276" w:lineRule="auto"/>
      </w:pPr>
    </w:p>
    <w:p w:rsidR="00954D1A" w:rsidRDefault="00954D1A" w:rsidP="00B43506">
      <w:pPr>
        <w:spacing w:line="276" w:lineRule="auto"/>
        <w:jc w:val="center"/>
      </w:pPr>
      <w:r w:rsidRPr="00954D1A">
        <w:rPr>
          <w:noProof/>
          <w:lang w:val="en-US"/>
        </w:rPr>
        <w:drawing>
          <wp:inline distT="0" distB="0" distL="0" distR="0" wp14:anchorId="1F810CCC" wp14:editId="34D4AABA">
            <wp:extent cx="5204460" cy="2049780"/>
            <wp:effectExtent l="0" t="0" r="0" b="762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5204460" cy="2049780"/>
                    </a:xfrm>
                    <a:prstGeom prst="rect">
                      <a:avLst/>
                    </a:prstGeom>
                    <a:noFill/>
                    <a:ln>
                      <a:noFill/>
                    </a:ln>
                  </pic:spPr>
                </pic:pic>
              </a:graphicData>
            </a:graphic>
          </wp:inline>
        </w:drawing>
      </w:r>
    </w:p>
    <w:p w:rsidR="00954D1A" w:rsidRDefault="00954D1A" w:rsidP="00B43506">
      <w:pPr>
        <w:spacing w:line="276" w:lineRule="auto"/>
        <w:jc w:val="center"/>
      </w:pPr>
    </w:p>
    <w:p w:rsidR="00954D1A" w:rsidRDefault="006B26B3" w:rsidP="00B43506">
      <w:pPr>
        <w:spacing w:line="276" w:lineRule="auto"/>
        <w:rPr>
          <w:rFonts w:eastAsiaTheme="minorEastAsia"/>
        </w:rPr>
      </w:pPr>
      <w:r>
        <w:t xml:space="preserve">Odašiljači i prijemnici ultrazvučnih talasa su uglavnom piezoelektrični kristali. Kristali su postavljeni na rastojanju </w:t>
      </w:r>
      <m:oMath>
        <m:r>
          <w:rPr>
            <w:rFonts w:ascii="Cambria Math" w:hAnsi="Cambria Math"/>
          </w:rPr>
          <m:t>D</m:t>
        </m:r>
      </m:oMath>
      <w:r>
        <w:rPr>
          <w:rFonts w:eastAsiaTheme="minorEastAsia"/>
        </w:rPr>
        <w:t xml:space="preserve"> u pod uglom </w:t>
      </w:r>
      <m:oMath>
        <m:r>
          <m:rPr>
            <m:sty m:val="p"/>
          </m:rPr>
          <w:rPr>
            <w:rFonts w:ascii="Cambria Math" w:eastAsiaTheme="minorEastAsia" w:hAnsi="Cambria Math"/>
          </w:rPr>
          <m:t>Θ</m:t>
        </m:r>
      </m:oMath>
      <w:r>
        <w:rPr>
          <w:rFonts w:eastAsiaTheme="minorEastAsia"/>
        </w:rPr>
        <w:t xml:space="preserve"> u odnosu na tok struje fluida. Vreme </w:t>
      </w:r>
      <m:oMath>
        <m:r>
          <w:rPr>
            <w:rFonts w:ascii="Cambria Math" w:eastAsiaTheme="minorEastAsia" w:hAnsi="Cambria Math"/>
          </w:rPr>
          <m:t>T</m:t>
        </m:r>
      </m:oMath>
      <w:r>
        <w:rPr>
          <w:rFonts w:eastAsiaTheme="minorEastAsia"/>
        </w:rPr>
        <w:t xml:space="preserve"> potrebno ultrazvuku da pređe rastojanje od jednog do drugog kristala se može odrediti kao:</w:t>
      </w:r>
    </w:p>
    <w:p w:rsidR="006B26B3" w:rsidRDefault="006B26B3" w:rsidP="00B43506">
      <w:pPr>
        <w:spacing w:line="276" w:lineRule="auto"/>
        <w:rPr>
          <w:rFonts w:eastAsiaTheme="minorEastAsia"/>
        </w:rPr>
      </w:pPr>
    </w:p>
    <w:p w:rsidR="006B26B3" w:rsidRPr="006B26B3" w:rsidRDefault="006B26B3" w:rsidP="00B43506">
      <w:pPr>
        <w:spacing w:line="276" w:lineRule="auto"/>
        <w:rPr>
          <w:rFonts w:eastAsiaTheme="minorEastAsia"/>
        </w:rPr>
      </w:pPr>
      <m:oMathPara>
        <m:oMath>
          <m:r>
            <w:rPr>
              <w:rFonts w:ascii="Cambria Math" w:hAnsi="Cambria Math"/>
            </w:rPr>
            <m:t>T=</m:t>
          </m:r>
          <m:f>
            <m:fPr>
              <m:ctrlPr>
                <w:rPr>
                  <w:rFonts w:ascii="Cambria Math" w:hAnsi="Cambria Math"/>
                  <w:i/>
                </w:rPr>
              </m:ctrlPr>
            </m:fPr>
            <m:num>
              <m:r>
                <w:rPr>
                  <w:rFonts w:ascii="Cambria Math" w:hAnsi="Cambria Math"/>
                </w:rPr>
                <m:t>D</m:t>
              </m:r>
            </m:num>
            <m:den>
              <m:r>
                <w:rPr>
                  <w:rFonts w:ascii="Cambria Math" w:hAnsi="Cambria Math"/>
                </w:rPr>
                <m:t>c±</m:t>
              </m:r>
              <m:sSub>
                <m:sSubPr>
                  <m:ctrlPr>
                    <w:rPr>
                      <w:rFonts w:ascii="Cambria Math" w:hAnsi="Cambria Math"/>
                      <w:i/>
                    </w:rPr>
                  </m:ctrlPr>
                </m:sSubPr>
                <m:e>
                  <m:r>
                    <w:rPr>
                      <w:rFonts w:ascii="Cambria Math" w:hAnsi="Cambria Math"/>
                    </w:rPr>
                    <m:t>v</m:t>
                  </m:r>
                </m:e>
                <m:sub>
                  <m:r>
                    <w:rPr>
                      <w:rFonts w:ascii="Cambria Math" w:hAnsi="Cambria Math"/>
                    </w:rPr>
                    <m:t>c</m:t>
                  </m:r>
                </m:sub>
              </m:sSub>
              <m:func>
                <m:funcPr>
                  <m:ctrlPr>
                    <w:rPr>
                      <w:rFonts w:ascii="Cambria Math" w:hAnsi="Cambria Math"/>
                      <w:i/>
                    </w:rPr>
                  </m:ctrlPr>
                </m:funcPr>
                <m:fName>
                  <m:r>
                    <m:rPr>
                      <m:sty m:val="p"/>
                    </m:rPr>
                    <w:rPr>
                      <w:rFonts w:ascii="Cambria Math" w:hAnsi="Cambria Math"/>
                    </w:rPr>
                    <m:t>cos</m:t>
                  </m:r>
                </m:fName>
                <m:e>
                  <m:r>
                    <m:rPr>
                      <m:sty m:val="p"/>
                    </m:rPr>
                    <w:rPr>
                      <w:rFonts w:ascii="Cambria Math" w:hAnsi="Cambria Math"/>
                    </w:rPr>
                    <m:t>Θ</m:t>
                  </m:r>
                </m:e>
              </m:func>
            </m:den>
          </m:f>
        </m:oMath>
      </m:oMathPara>
    </w:p>
    <w:p w:rsidR="006B26B3" w:rsidRDefault="006B26B3" w:rsidP="00B43506">
      <w:pPr>
        <w:spacing w:line="276" w:lineRule="auto"/>
        <w:jc w:val="center"/>
        <w:rPr>
          <w:rFonts w:eastAsiaTheme="minorEastAsia"/>
        </w:rPr>
      </w:pPr>
      <w:r>
        <w:rPr>
          <w:rFonts w:eastAsiaTheme="minorEastAsia"/>
        </w:rPr>
        <w:t>(177)</w:t>
      </w:r>
    </w:p>
    <w:p w:rsidR="006B26B3" w:rsidRDefault="006B26B3" w:rsidP="00B43506">
      <w:pPr>
        <w:spacing w:line="276" w:lineRule="auto"/>
        <w:jc w:val="center"/>
        <w:rPr>
          <w:rFonts w:eastAsiaTheme="minorEastAsia"/>
        </w:rPr>
      </w:pPr>
    </w:p>
    <w:p w:rsidR="006B26B3" w:rsidRDefault="006B26B3" w:rsidP="00B43506">
      <w:pPr>
        <w:spacing w:line="276" w:lineRule="auto"/>
        <w:rPr>
          <w:rFonts w:eastAsiaTheme="minorEastAsia"/>
        </w:rPr>
      </w:pPr>
      <w:r>
        <w:rPr>
          <w:rFonts w:eastAsiaTheme="minorEastAsia"/>
        </w:rPr>
        <w:t xml:space="preserve">gde je: </w:t>
      </w:r>
      <m:oMath>
        <m:r>
          <w:rPr>
            <w:rFonts w:ascii="Cambria Math" w:eastAsiaTheme="minorEastAsia" w:hAnsi="Cambria Math"/>
          </w:rPr>
          <m:t>c</m:t>
        </m:r>
      </m:oMath>
      <w:r>
        <w:rPr>
          <w:rFonts w:eastAsiaTheme="minorEastAsia"/>
        </w:rPr>
        <w:t xml:space="preserve"> brzina prostiranja zvuka, a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m:t>
            </m:r>
          </m:sub>
        </m:sSub>
      </m:oMath>
      <w:r>
        <w:rPr>
          <w:rFonts w:eastAsiaTheme="minorEastAsia"/>
        </w:rPr>
        <w:t xml:space="preserve"> brzina proticanja fluida.</w:t>
      </w:r>
    </w:p>
    <w:p w:rsidR="006B26B3" w:rsidRDefault="006B26B3" w:rsidP="00B43506">
      <w:pPr>
        <w:spacing w:line="276" w:lineRule="auto"/>
      </w:pPr>
      <w:r>
        <w:t>Kada se koristi princip rada zasnovan na Doplerovom efektu</w:t>
      </w:r>
      <w:r w:rsidR="00E23234">
        <w:t xml:space="preserve"> onda se meri fazna razlika između odaslatog i primljenog ultrazvučnog signala i to kao.</w:t>
      </w:r>
    </w:p>
    <w:p w:rsidR="00E23234" w:rsidRDefault="00E23234" w:rsidP="00B43506">
      <w:pPr>
        <w:spacing w:line="276" w:lineRule="auto"/>
      </w:pPr>
    </w:p>
    <w:p w:rsidR="00E23234" w:rsidRPr="00E23234" w:rsidRDefault="00E23234" w:rsidP="00B43506">
      <w:pPr>
        <w:spacing w:line="276" w:lineRule="auto"/>
        <w:rPr>
          <w:rFonts w:eastAsiaTheme="minorEastAsia"/>
        </w:rPr>
      </w:pPr>
      <m:oMathPara>
        <m:oMath>
          <m:r>
            <w:rPr>
              <w:rFonts w:ascii="Cambria Math" w:hAnsi="Cambria Math"/>
            </w:rPr>
            <m:t>∆f=</m:t>
          </m:r>
          <m:f>
            <m:fPr>
              <m:ctrlPr>
                <w:rPr>
                  <w:rFonts w:ascii="Cambria Math" w:hAnsi="Cambria Math"/>
                  <w:i/>
                </w:rPr>
              </m:ctrlPr>
            </m:fPr>
            <m:num>
              <m:r>
                <w:rPr>
                  <w:rFonts w:ascii="Cambria Math" w:hAnsi="Cambria Math"/>
                </w:rPr>
                <m:t>4πfD</m:t>
              </m:r>
              <m:sSub>
                <m:sSubPr>
                  <m:ctrlPr>
                    <w:rPr>
                      <w:rFonts w:ascii="Cambria Math" w:hAnsi="Cambria Math"/>
                      <w:i/>
                    </w:rPr>
                  </m:ctrlPr>
                </m:sSubPr>
                <m:e>
                  <m:r>
                    <w:rPr>
                      <w:rFonts w:ascii="Cambria Math" w:hAnsi="Cambria Math"/>
                    </w:rPr>
                    <m:t>v</m:t>
                  </m:r>
                </m:e>
                <m:sub>
                  <m:r>
                    <w:rPr>
                      <w:rFonts w:ascii="Cambria Math" w:hAnsi="Cambria Math"/>
                    </w:rPr>
                    <m:t>c</m:t>
                  </m:r>
                </m:sub>
              </m:sSub>
              <m:func>
                <m:funcPr>
                  <m:ctrlPr>
                    <w:rPr>
                      <w:rFonts w:ascii="Cambria Math" w:hAnsi="Cambria Math"/>
                      <w:i/>
                    </w:rPr>
                  </m:ctrlPr>
                </m:funcPr>
                <m:fName>
                  <m:r>
                    <m:rPr>
                      <m:sty m:val="p"/>
                    </m:rPr>
                    <w:rPr>
                      <w:rFonts w:ascii="Cambria Math" w:hAnsi="Cambria Math"/>
                    </w:rPr>
                    <m:t>cos</m:t>
                  </m:r>
                </m:fName>
                <m:e>
                  <m:r>
                    <m:rPr>
                      <m:sty m:val="p"/>
                    </m:rPr>
                    <w:rPr>
                      <w:rFonts w:ascii="Cambria Math" w:hAnsi="Cambria Math"/>
                    </w:rPr>
                    <m:t>Θ</m:t>
                  </m:r>
                </m:e>
              </m:func>
            </m:num>
            <m:den>
              <m:sSup>
                <m:sSupPr>
                  <m:ctrlPr>
                    <w:rPr>
                      <w:rFonts w:ascii="Cambria Math" w:hAnsi="Cambria Math"/>
                      <w:i/>
                    </w:rPr>
                  </m:ctrlPr>
                </m:sSupPr>
                <m:e>
                  <m:r>
                    <w:rPr>
                      <w:rFonts w:ascii="Cambria Math" w:hAnsi="Cambria Math"/>
                    </w:rPr>
                    <m:t>c</m:t>
                  </m:r>
                </m:e>
                <m:sup>
                  <m:r>
                    <w:rPr>
                      <w:rFonts w:ascii="Cambria Math" w:hAnsi="Cambria Math"/>
                    </w:rPr>
                    <m:t>2</m:t>
                  </m:r>
                </m:sup>
              </m:sSup>
            </m:den>
          </m:f>
        </m:oMath>
      </m:oMathPara>
    </w:p>
    <w:p w:rsidR="00E23234" w:rsidRDefault="00E23234" w:rsidP="00B43506">
      <w:pPr>
        <w:spacing w:line="276" w:lineRule="auto"/>
        <w:jc w:val="center"/>
        <w:rPr>
          <w:rFonts w:eastAsiaTheme="minorEastAsia"/>
        </w:rPr>
      </w:pPr>
      <w:r>
        <w:rPr>
          <w:rFonts w:eastAsiaTheme="minorEastAsia"/>
        </w:rPr>
        <w:t>(178)</w:t>
      </w:r>
    </w:p>
    <w:p w:rsidR="00E23234" w:rsidRDefault="00E23234" w:rsidP="00B43506">
      <w:pPr>
        <w:spacing w:line="276" w:lineRule="auto"/>
        <w:jc w:val="center"/>
        <w:rPr>
          <w:rFonts w:eastAsiaTheme="minorEastAsia"/>
        </w:rPr>
      </w:pPr>
    </w:p>
    <w:p w:rsidR="00E23234" w:rsidRDefault="007D2BD9" w:rsidP="00B43506">
      <w:pPr>
        <w:pStyle w:val="Heading4"/>
        <w:spacing w:line="276" w:lineRule="auto"/>
      </w:pPr>
      <w:bookmarkStart w:id="84" w:name="_Toc194400205"/>
      <w:r>
        <w:lastRenderedPageBreak/>
        <w:t xml:space="preserve">6.2.6.4 </w:t>
      </w:r>
      <w:r w:rsidR="00E23234">
        <w:t>Induktivni protokomeri</w:t>
      </w:r>
      <w:bookmarkEnd w:id="84"/>
    </w:p>
    <w:p w:rsidR="00E23234" w:rsidRDefault="00E23234" w:rsidP="00B43506">
      <w:pPr>
        <w:spacing w:line="276" w:lineRule="auto"/>
      </w:pPr>
    </w:p>
    <w:p w:rsidR="00E23234" w:rsidRDefault="00A17632" w:rsidP="00B43506">
      <w:pPr>
        <w:spacing w:line="276" w:lineRule="auto"/>
      </w:pPr>
      <w:r>
        <w:t xml:space="preserve">Induktivni protokomeri spadaju u grupu mernih pretvarača protoka koji vrše transformaciju brzine proticanja </w:t>
      </w:r>
      <w:r w:rsidR="003B4596">
        <w:t>provodnih fluida u električni napon (elektromotorna sila) putem elektromagnetne indukcije. Kada provodni fluid teče presecajući linije sile magnetnog polja on izaziva generisanje elektromotorne sile (slika).</w:t>
      </w:r>
    </w:p>
    <w:p w:rsidR="003B4596" w:rsidRDefault="003B4596" w:rsidP="00B43506">
      <w:pPr>
        <w:spacing w:line="276" w:lineRule="auto"/>
      </w:pPr>
    </w:p>
    <w:p w:rsidR="003B4596" w:rsidRPr="00E23234" w:rsidRDefault="003B4596" w:rsidP="00B43506">
      <w:pPr>
        <w:spacing w:line="276" w:lineRule="auto"/>
        <w:jc w:val="center"/>
      </w:pPr>
      <w:r w:rsidRPr="003B4596">
        <w:rPr>
          <w:noProof/>
          <w:lang w:val="en-US"/>
        </w:rPr>
        <w:drawing>
          <wp:inline distT="0" distB="0" distL="0" distR="0" wp14:anchorId="5DA67963" wp14:editId="568BA04F">
            <wp:extent cx="4411980" cy="2171700"/>
            <wp:effectExtent l="0" t="0" r="762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4411980" cy="2171700"/>
                    </a:xfrm>
                    <a:prstGeom prst="rect">
                      <a:avLst/>
                    </a:prstGeom>
                    <a:noFill/>
                    <a:ln>
                      <a:noFill/>
                    </a:ln>
                  </pic:spPr>
                </pic:pic>
              </a:graphicData>
            </a:graphic>
          </wp:inline>
        </w:drawing>
      </w:r>
    </w:p>
    <w:p w:rsidR="000A638E" w:rsidRPr="00B10F67" w:rsidRDefault="000A638E" w:rsidP="00B43506">
      <w:pPr>
        <w:spacing w:line="276" w:lineRule="auto"/>
      </w:pPr>
    </w:p>
    <w:p w:rsidR="003B4596" w:rsidRDefault="003B4596" w:rsidP="00B43506">
      <w:pPr>
        <w:spacing w:line="276" w:lineRule="auto"/>
      </w:pPr>
    </w:p>
    <w:p w:rsidR="003B4596" w:rsidRDefault="003B4596" w:rsidP="00B43506">
      <w:pPr>
        <w:spacing w:line="276" w:lineRule="auto"/>
        <w:rPr>
          <w:rFonts w:eastAsiaTheme="minorEastAsia"/>
        </w:rPr>
      </w:pPr>
      <w:r>
        <w:t xml:space="preserve">Na cevi kojom protiče fluid su sa suprotnih strana postavljene elektrode koje imaju zadatak da prikupe generisanu elektromotornu silu nastalu pod dejstvom protoka i spoljašnjeg konstantnog magnetnog polja indukcije </w:t>
      </w:r>
      <m:oMath>
        <m:r>
          <w:rPr>
            <w:rFonts w:ascii="Cambria Math" w:hAnsi="Cambria Math"/>
          </w:rPr>
          <m:t>B</m:t>
        </m:r>
      </m:oMath>
      <w:r>
        <w:rPr>
          <w:rFonts w:eastAsiaTheme="minorEastAsia"/>
        </w:rPr>
        <w:t>.</w:t>
      </w:r>
    </w:p>
    <w:p w:rsidR="003B4596" w:rsidRDefault="003B4596" w:rsidP="00B43506">
      <w:pPr>
        <w:spacing w:line="276" w:lineRule="auto"/>
        <w:rPr>
          <w:rFonts w:eastAsiaTheme="minorEastAsia"/>
        </w:rPr>
      </w:pPr>
      <w:r>
        <w:rPr>
          <w:rFonts w:eastAsiaTheme="minorEastAsia"/>
        </w:rPr>
        <w:t>Intenzitet indukovane elektromotorne sile se može izraziti kao:</w:t>
      </w:r>
    </w:p>
    <w:p w:rsidR="003B4596" w:rsidRDefault="003B4596" w:rsidP="00B43506">
      <w:pPr>
        <w:spacing w:line="276" w:lineRule="auto"/>
        <w:rPr>
          <w:rFonts w:eastAsiaTheme="minorEastAsia"/>
        </w:rPr>
      </w:pPr>
    </w:p>
    <w:p w:rsidR="003B4596" w:rsidRPr="003B4596" w:rsidRDefault="003B4596" w:rsidP="00B43506">
      <w:pPr>
        <w:spacing w:line="276" w:lineRule="auto"/>
        <w:rPr>
          <w:rFonts w:eastAsiaTheme="minorEastAsia"/>
        </w:rPr>
      </w:pPr>
      <m:oMathPara>
        <m:oMath>
          <m:r>
            <w:rPr>
              <w:rFonts w:ascii="Cambria Math" w:hAnsi="Cambria Math"/>
            </w:rPr>
            <m:t>u=2aBv</m:t>
          </m:r>
        </m:oMath>
      </m:oMathPara>
    </w:p>
    <w:p w:rsidR="003B4596" w:rsidRDefault="003B4596" w:rsidP="00B43506">
      <w:pPr>
        <w:spacing w:line="276" w:lineRule="auto"/>
        <w:jc w:val="center"/>
        <w:rPr>
          <w:rFonts w:eastAsiaTheme="minorEastAsia"/>
        </w:rPr>
      </w:pPr>
      <w:r>
        <w:rPr>
          <w:rFonts w:eastAsiaTheme="minorEastAsia"/>
        </w:rPr>
        <w:t>(179)</w:t>
      </w:r>
    </w:p>
    <w:p w:rsidR="003B4596" w:rsidRDefault="003B4596" w:rsidP="00B43506">
      <w:pPr>
        <w:spacing w:line="276" w:lineRule="auto"/>
        <w:jc w:val="center"/>
        <w:rPr>
          <w:rFonts w:eastAsiaTheme="minorEastAsia"/>
        </w:rPr>
      </w:pPr>
    </w:p>
    <w:p w:rsidR="003B4596" w:rsidRDefault="003B4596" w:rsidP="00B43506">
      <w:pPr>
        <w:spacing w:line="276" w:lineRule="auto"/>
      </w:pPr>
      <w:r>
        <w:rPr>
          <w:rFonts w:eastAsiaTheme="minorEastAsia"/>
        </w:rPr>
        <w:t xml:space="preserve">gde je: </w:t>
      </w:r>
      <m:oMath>
        <m:r>
          <w:rPr>
            <w:rFonts w:ascii="Cambria Math" w:eastAsiaTheme="minorEastAsia" w:hAnsi="Cambria Math"/>
          </w:rPr>
          <m:t>u</m:t>
        </m:r>
      </m:oMath>
      <w:r>
        <w:rPr>
          <w:rFonts w:eastAsiaTheme="minorEastAsia"/>
        </w:rPr>
        <w:t xml:space="preserve"> intenzitet elektromotorne sile, </w:t>
      </w:r>
      <m:oMath>
        <m:r>
          <w:rPr>
            <w:rFonts w:ascii="Cambria Math" w:eastAsiaTheme="minorEastAsia" w:hAnsi="Cambria Math"/>
          </w:rPr>
          <m:t>a</m:t>
        </m:r>
      </m:oMath>
      <w:r w:rsidR="006F6455">
        <w:rPr>
          <w:rFonts w:eastAsiaTheme="minorEastAsia"/>
        </w:rPr>
        <w:t xml:space="preserve"> poluprečnik cevi, </w:t>
      </w:r>
      <m:oMath>
        <m:r>
          <w:rPr>
            <w:rFonts w:ascii="Cambria Math" w:hAnsi="Cambria Math"/>
          </w:rPr>
          <m:t>B</m:t>
        </m:r>
      </m:oMath>
      <w:r w:rsidR="006F6455">
        <w:rPr>
          <w:rFonts w:eastAsiaTheme="minorEastAsia"/>
        </w:rPr>
        <w:t xml:space="preserve"> indukcija magnetnog polja a </w:t>
      </w:r>
      <m:oMath>
        <m:r>
          <w:rPr>
            <w:rFonts w:ascii="Cambria Math" w:eastAsiaTheme="minorEastAsia" w:hAnsi="Cambria Math"/>
          </w:rPr>
          <m:t>v</m:t>
        </m:r>
      </m:oMath>
      <w:r w:rsidR="006F6455">
        <w:rPr>
          <w:rFonts w:eastAsiaTheme="minorEastAsia"/>
        </w:rPr>
        <w:t xml:space="preserve"> brzina proticanja provodnog fluida.</w:t>
      </w:r>
    </w:p>
    <w:p w:rsidR="006F6455" w:rsidRDefault="006F6455" w:rsidP="00B43506">
      <w:pPr>
        <w:spacing w:line="276" w:lineRule="auto"/>
      </w:pPr>
      <w:r>
        <w:t>Postoje dve opšte metode indukovanja napona u elektrodama za prikupljanje elektromotorne sile.  Prva je metoda pomoću jednosmerne struje gde je gustina magnetnog fluksa konstantna, a indukovani napon je jednosmeran ili sporo promenljiv signal. Jedan problem povezan sa ovom metodom je polarizacija elektroda zbog male, ali stalne struje koja prolazi kroz njihovu površinu. Drugi problem je niskofrekventni šum, koji otežava otkrivanje malih brzine protoka.</w:t>
      </w:r>
    </w:p>
    <w:p w:rsidR="003B4596" w:rsidRDefault="006F6455" w:rsidP="00B43506">
      <w:pPr>
        <w:spacing w:line="276" w:lineRule="auto"/>
      </w:pPr>
      <w:r>
        <w:t>Drugi i daleko bolji metod pobuđivanja je naizmeničnim magnetnim poljem, što izaziva pojavu naizmeničnog napona na elektrodama. Naravno, frekvencija magnetnog polja treba da ispuni Nikvistov uslov; odnosno mora biti najmanje dva puta veća od najveće frekvencije varijacije spektra protoka. U praksi, frekvencija pobude se bira u opsegu između 100 i 1000 Hz.</w:t>
      </w:r>
    </w:p>
    <w:p w:rsidR="003B4596" w:rsidRDefault="003B4596" w:rsidP="00B43506">
      <w:pPr>
        <w:spacing w:line="276" w:lineRule="auto"/>
      </w:pPr>
    </w:p>
    <w:p w:rsidR="006F6455" w:rsidRDefault="007D2BD9" w:rsidP="00B43506">
      <w:pPr>
        <w:pStyle w:val="Heading4"/>
        <w:spacing w:line="276" w:lineRule="auto"/>
      </w:pPr>
      <w:bookmarkStart w:id="85" w:name="_Toc194400206"/>
      <w:r>
        <w:t xml:space="preserve">6.2.6.5 </w:t>
      </w:r>
      <w:r w:rsidR="00DA40FA">
        <w:t>Rotametri</w:t>
      </w:r>
      <w:bookmarkEnd w:id="85"/>
    </w:p>
    <w:p w:rsidR="00DA40FA" w:rsidRDefault="00DA40FA" w:rsidP="00B43506">
      <w:pPr>
        <w:spacing w:line="276" w:lineRule="auto"/>
      </w:pPr>
    </w:p>
    <w:p w:rsidR="00DA40FA" w:rsidRDefault="00DA40FA" w:rsidP="00B43506">
      <w:pPr>
        <w:spacing w:line="276" w:lineRule="auto"/>
      </w:pPr>
      <w:r>
        <w:lastRenderedPageBreak/>
        <w:t>Rotametri su merači protoka sa plovkom koji imaju promenljivu površinu poprečnog preseka cevi prolaza i skoro konstantan pad u pritisku (slika ). Rotametri se sastoje od cevi u čijoj unutrašnjosti se nalazi plovak u vidu skraćenog konusa</w:t>
      </w:r>
      <w:r w:rsidR="00835505">
        <w:t>. Plovak se potiskuje</w:t>
      </w:r>
      <w:r>
        <w:t xml:space="preserve"> nagore</w:t>
      </w:r>
      <w:r w:rsidR="00835505">
        <w:t xml:space="preserve"> protokom</w:t>
      </w:r>
      <w:r>
        <w:t xml:space="preserve"> </w:t>
      </w:r>
      <w:r w:rsidR="00835505">
        <w:t>tečnosti ili gasa kojima</w:t>
      </w:r>
      <w:r>
        <w:t xml:space="preserve"> treba meriti</w:t>
      </w:r>
      <w:r w:rsidR="00835505">
        <w:t xml:space="preserve"> protok i održava se</w:t>
      </w:r>
      <w:r>
        <w:t xml:space="preserve"> u r</w:t>
      </w:r>
      <w:r w:rsidR="00835505">
        <w:t xml:space="preserve">avnotežnom položaju </w:t>
      </w:r>
      <w:r>
        <w:t>na određenom nivou. Dizajn i materijal plovka razlikuju se kod svakog proizvođača i zavise od</w:t>
      </w:r>
      <w:r w:rsidR="00835505">
        <w:t xml:space="preserve"> </w:t>
      </w:r>
      <w:r>
        <w:t>svojstva supstance, protok</w:t>
      </w:r>
      <w:r w:rsidR="00835505">
        <w:t>a</w:t>
      </w:r>
      <w:r>
        <w:t>, profil</w:t>
      </w:r>
      <w:r w:rsidR="00835505">
        <w:t>a strujanja i pritiska</w:t>
      </w:r>
      <w:r>
        <w:t xml:space="preserve"> u cevi.</w:t>
      </w:r>
    </w:p>
    <w:p w:rsidR="00DA40FA" w:rsidRDefault="00DA40FA" w:rsidP="00B43506">
      <w:pPr>
        <w:spacing w:line="276" w:lineRule="auto"/>
      </w:pPr>
      <w:r>
        <w:t>Da bi se izbeglo prevrtanje plovka u konusnoj cevi, on se ili vodi duž centralne šipke ili</w:t>
      </w:r>
      <w:r w:rsidR="00835505">
        <w:t xml:space="preserve"> poseduje kose</w:t>
      </w:r>
      <w:r>
        <w:t xml:space="preserve"> zarez</w:t>
      </w:r>
      <w:r w:rsidR="00835505">
        <w:t>e</w:t>
      </w:r>
      <w:r w:rsidR="00D866CB">
        <w:t>,</w:t>
      </w:r>
      <w:r w:rsidR="00835505">
        <w:t xml:space="preserve"> </w:t>
      </w:r>
      <w:r w:rsidR="00D866CB">
        <w:t xml:space="preserve">u vidu elise, </w:t>
      </w:r>
      <w:r>
        <w:t xml:space="preserve">da bi se </w:t>
      </w:r>
      <w:r w:rsidR="00835505">
        <w:t>plovku</w:t>
      </w:r>
      <w:r>
        <w:t xml:space="preserve"> </w:t>
      </w:r>
      <w:r w:rsidR="00835505">
        <w:t>omogućilo</w:t>
      </w:r>
      <w:r>
        <w:t xml:space="preserve"> kontinuirano okretanje.</w:t>
      </w:r>
    </w:p>
    <w:p w:rsidR="00D866CB" w:rsidRDefault="00D866CB" w:rsidP="00B43506">
      <w:pPr>
        <w:spacing w:line="276" w:lineRule="auto"/>
      </w:pPr>
    </w:p>
    <w:p w:rsidR="00835505" w:rsidRDefault="00835505" w:rsidP="00B43506">
      <w:pPr>
        <w:spacing w:line="276" w:lineRule="auto"/>
      </w:pPr>
    </w:p>
    <w:p w:rsidR="00835505" w:rsidRDefault="00835505" w:rsidP="00B43506">
      <w:pPr>
        <w:spacing w:line="276" w:lineRule="auto"/>
        <w:jc w:val="center"/>
      </w:pPr>
      <w:r w:rsidRPr="00835505">
        <w:rPr>
          <w:noProof/>
          <w:lang w:val="en-US"/>
        </w:rPr>
        <w:drawing>
          <wp:inline distT="0" distB="0" distL="0" distR="0" wp14:anchorId="4591CC44" wp14:editId="0556372E">
            <wp:extent cx="3606112" cy="2412000"/>
            <wp:effectExtent l="0" t="0" r="0" b="762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3606112" cy="2412000"/>
                    </a:xfrm>
                    <a:prstGeom prst="rect">
                      <a:avLst/>
                    </a:prstGeom>
                    <a:noFill/>
                    <a:ln>
                      <a:noFill/>
                    </a:ln>
                  </pic:spPr>
                </pic:pic>
              </a:graphicData>
            </a:graphic>
          </wp:inline>
        </w:drawing>
      </w:r>
    </w:p>
    <w:p w:rsidR="00835505" w:rsidRDefault="00835505" w:rsidP="00B43506">
      <w:pPr>
        <w:spacing w:line="276" w:lineRule="auto"/>
        <w:jc w:val="center"/>
      </w:pPr>
    </w:p>
    <w:p w:rsidR="00835505" w:rsidRDefault="00835505" w:rsidP="00B43506">
      <w:pPr>
        <w:spacing w:line="276" w:lineRule="auto"/>
        <w:rPr>
          <w:rFonts w:eastAsiaTheme="minorEastAsia"/>
        </w:rPr>
      </w:pPr>
      <w:r>
        <w:t>Specifična težina plovka je veća od specifične težine fluida tako da se on pri nultom protoku nalazi na dnu konusne cevi</w:t>
      </w:r>
      <w:r w:rsidR="00D866CB">
        <w:t xml:space="preserve"> koja je na tom mestu sužena kao kod Venturijeve cevi</w:t>
      </w:r>
      <w:r>
        <w:t>.</w:t>
      </w:r>
      <w:r w:rsidR="00D866CB">
        <w:t xml:space="preserve"> Pri određenom intenzitetu proticanja plovak se podiže nav</w:t>
      </w:r>
      <w:r w:rsidR="002963D7">
        <w:t xml:space="preserve">iše do uspostavljanja ravnoteže. Zapreminski protok </w:t>
      </w:r>
      <m:oMath>
        <m:r>
          <w:rPr>
            <w:rFonts w:ascii="Cambria Math" w:hAnsi="Cambria Math"/>
          </w:rPr>
          <m:t>Q</m:t>
        </m:r>
      </m:oMath>
      <w:r w:rsidR="002963D7">
        <w:rPr>
          <w:rFonts w:eastAsiaTheme="minorEastAsia"/>
        </w:rPr>
        <w:t xml:space="preserve"> linearno zavisi od v</w:t>
      </w:r>
      <w:r w:rsidR="002963D7">
        <w:t xml:space="preserve">isine </w:t>
      </w:r>
      <m:oMath>
        <m:r>
          <w:rPr>
            <w:rFonts w:ascii="Cambria Math" w:hAnsi="Cambria Math"/>
          </w:rPr>
          <m:t>h</m:t>
        </m:r>
      </m:oMath>
      <w:r w:rsidR="002963D7">
        <w:rPr>
          <w:rFonts w:eastAsiaTheme="minorEastAsia"/>
        </w:rPr>
        <w:t xml:space="preserve"> na kojoj se uspostavlja ravnoteža između težine plovka i vertikalne sile nastale usled razlike pritisaka sa donje i gornje strane plovka, kako je prikazano u izrazu (180).</w:t>
      </w:r>
    </w:p>
    <w:p w:rsidR="002963D7" w:rsidRDefault="002963D7" w:rsidP="00B43506">
      <w:pPr>
        <w:spacing w:line="276" w:lineRule="auto"/>
        <w:rPr>
          <w:rFonts w:eastAsiaTheme="minorEastAsia"/>
        </w:rPr>
      </w:pPr>
    </w:p>
    <w:p w:rsidR="002963D7" w:rsidRPr="002963D7" w:rsidRDefault="002963D7" w:rsidP="00B43506">
      <w:pPr>
        <w:spacing w:line="276" w:lineRule="auto"/>
        <w:rPr>
          <w:rFonts w:eastAsiaTheme="minorEastAsia"/>
        </w:rPr>
      </w:pPr>
      <m:oMathPara>
        <m:oMath>
          <m:r>
            <w:rPr>
              <w:rFonts w:ascii="Cambria Math" w:hAnsi="Cambria Math"/>
            </w:rPr>
            <m:t>Q=K∙h</m:t>
          </m:r>
        </m:oMath>
      </m:oMathPara>
    </w:p>
    <w:p w:rsidR="002963D7" w:rsidRDefault="002963D7" w:rsidP="00B43506">
      <w:pPr>
        <w:spacing w:line="276" w:lineRule="auto"/>
        <w:jc w:val="center"/>
        <w:rPr>
          <w:rFonts w:eastAsiaTheme="minorEastAsia"/>
        </w:rPr>
      </w:pPr>
      <w:r>
        <w:rPr>
          <w:rFonts w:eastAsiaTheme="minorEastAsia"/>
        </w:rPr>
        <w:t>(180)</w:t>
      </w:r>
    </w:p>
    <w:p w:rsidR="002963D7" w:rsidRDefault="002963D7" w:rsidP="00B43506">
      <w:pPr>
        <w:spacing w:line="276" w:lineRule="auto"/>
        <w:jc w:val="center"/>
        <w:rPr>
          <w:rFonts w:eastAsiaTheme="minorEastAsia"/>
        </w:rPr>
      </w:pPr>
    </w:p>
    <w:p w:rsidR="002963D7" w:rsidRDefault="002963D7" w:rsidP="00B43506">
      <w:pPr>
        <w:spacing w:line="276" w:lineRule="auto"/>
        <w:rPr>
          <w:rFonts w:eastAsiaTheme="minorEastAsia"/>
        </w:rPr>
      </w:pPr>
      <w:r>
        <w:rPr>
          <w:rFonts w:eastAsiaTheme="minorEastAsia"/>
        </w:rPr>
        <w:t xml:space="preserve">U izrazu (180) konstanta </w:t>
      </w:r>
      <m:oMath>
        <m:r>
          <w:rPr>
            <w:rFonts w:ascii="Cambria Math" w:eastAsiaTheme="minorEastAsia" w:hAnsi="Cambria Math"/>
          </w:rPr>
          <m:t>K</m:t>
        </m:r>
      </m:oMath>
      <w:r>
        <w:rPr>
          <w:rFonts w:eastAsiaTheme="minorEastAsia"/>
        </w:rPr>
        <w:t xml:space="preserve"> zavisi od geometrije cevi, geometrije plovka, gustine materijala plovka i gustine fluida čiji se protok meri.</w:t>
      </w:r>
    </w:p>
    <w:p w:rsidR="002963D7" w:rsidRDefault="002963D7" w:rsidP="00B43506">
      <w:pPr>
        <w:spacing w:line="276" w:lineRule="auto"/>
        <w:rPr>
          <w:rFonts w:eastAsiaTheme="minorEastAsia"/>
        </w:rPr>
      </w:pPr>
    </w:p>
    <w:p w:rsidR="002963D7" w:rsidRDefault="007D2BD9" w:rsidP="00B43506">
      <w:pPr>
        <w:pStyle w:val="Heading4"/>
        <w:spacing w:line="276" w:lineRule="auto"/>
      </w:pPr>
      <w:bookmarkStart w:id="86" w:name="_Toc194400207"/>
      <w:r>
        <w:t xml:space="preserve">6.2.6.6 </w:t>
      </w:r>
      <w:r w:rsidR="002963D7">
        <w:t>Turbinometri</w:t>
      </w:r>
      <w:r w:rsidR="001151E7">
        <w:t xml:space="preserve"> (turbinski merači protoka)</w:t>
      </w:r>
      <w:bookmarkEnd w:id="86"/>
    </w:p>
    <w:p w:rsidR="002963D7" w:rsidRDefault="002963D7" w:rsidP="00B43506">
      <w:pPr>
        <w:spacing w:line="276" w:lineRule="auto"/>
      </w:pPr>
    </w:p>
    <w:p w:rsidR="002963D7" w:rsidRDefault="001151E7" w:rsidP="00B43506">
      <w:pPr>
        <w:spacing w:line="276" w:lineRule="auto"/>
      </w:pPr>
      <w:r>
        <w:t>Turbinometri duguju svoje ime maloj turbini smeštenoj unutar cevi u kojoj se meri protok fluida. Turbina sa krilcima se obrće ugaonom brzinom koja je proporcionalna brzinom strujanja fluida.</w:t>
      </w:r>
    </w:p>
    <w:p w:rsidR="00666E26" w:rsidRDefault="00666E26" w:rsidP="00B43506">
      <w:pPr>
        <w:spacing w:line="276" w:lineRule="auto"/>
      </w:pPr>
      <w:r>
        <w:lastRenderedPageBreak/>
        <w:t xml:space="preserve">Turbina je pričvršćena aksijalno u telu pretvarača tj. u cevi i zbog dobre aksijalne simetrije hidrodinamičkih sila okreće se srazmerno brzini fluida uz mala mehanička trenja u ležištima turbine (D. Stanković 1991). </w:t>
      </w:r>
    </w:p>
    <w:p w:rsidR="00666E26" w:rsidRPr="007137AF" w:rsidRDefault="00666E26" w:rsidP="00B43506">
      <w:pPr>
        <w:spacing w:line="276" w:lineRule="auto"/>
      </w:pPr>
      <w:r>
        <w:t xml:space="preserve">Lopatice turbine su izrađene od </w:t>
      </w:r>
      <w:r w:rsidR="007137AF">
        <w:t>feromagnetnog materijala</w:t>
      </w:r>
      <w:r>
        <w:t xml:space="preserve"> a senzor za prikupljanje brzine obrtaja je induktivnog tipa i postavljen je upravno iznad ose turbine</w:t>
      </w:r>
      <w:r w:rsidR="007137AF">
        <w:t xml:space="preserve">. Indukcioni pretvarač radi na istom principu kao i kod induktivnih pretvarača brzine (pogledati poglavlje </w:t>
      </w:r>
      <w:r w:rsidR="007137AF">
        <w:rPr>
          <w:i/>
        </w:rPr>
        <w:t>6.2.3.1</w:t>
      </w:r>
      <w:r w:rsidR="007137AF">
        <w:t>).</w:t>
      </w:r>
    </w:p>
    <w:p w:rsidR="001151E7" w:rsidRDefault="007137AF" w:rsidP="00B43506">
      <w:pPr>
        <w:spacing w:line="276" w:lineRule="auto"/>
      </w:pPr>
      <w:r>
        <w:t>Pri prolasku svakog krilca u namotaju se indukuje po jedan impuls. Time se dobija izlazni napon u obliku povorke impulsa čija je frekvencija proporcionalna ugaonoj brzini obrtanja turbine</w:t>
      </w:r>
      <w:r w:rsidR="00903760">
        <w:t>.</w:t>
      </w:r>
    </w:p>
    <w:p w:rsidR="001151E7" w:rsidRPr="002963D7" w:rsidRDefault="001151E7" w:rsidP="00B43506">
      <w:pPr>
        <w:spacing w:line="276" w:lineRule="auto"/>
        <w:jc w:val="center"/>
      </w:pPr>
      <w:r w:rsidRPr="001151E7">
        <w:rPr>
          <w:noProof/>
          <w:lang w:val="en-US"/>
        </w:rPr>
        <w:drawing>
          <wp:inline distT="0" distB="0" distL="0" distR="0" wp14:anchorId="578F9775" wp14:editId="3AB242BD">
            <wp:extent cx="4018642" cy="2448000"/>
            <wp:effectExtent l="0" t="0" r="127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8"/>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4018642" cy="2448000"/>
                    </a:xfrm>
                    <a:prstGeom prst="rect">
                      <a:avLst/>
                    </a:prstGeom>
                    <a:noFill/>
                    <a:ln>
                      <a:noFill/>
                    </a:ln>
                  </pic:spPr>
                </pic:pic>
              </a:graphicData>
            </a:graphic>
          </wp:inline>
        </w:drawing>
      </w:r>
    </w:p>
    <w:p w:rsidR="006F6455" w:rsidRDefault="006F6455" w:rsidP="00B43506">
      <w:pPr>
        <w:spacing w:line="276" w:lineRule="auto"/>
      </w:pPr>
    </w:p>
    <w:p w:rsidR="001151E7" w:rsidRDefault="00903760" w:rsidP="00B43506">
      <w:pPr>
        <w:spacing w:line="276" w:lineRule="auto"/>
      </w:pPr>
      <w:r>
        <w:t xml:space="preserve">Svaki turbinski merač protoka karakteriše </w:t>
      </w:r>
      <w:r w:rsidRPr="00903760">
        <w:rPr>
          <w:i/>
        </w:rPr>
        <w:t>K</w:t>
      </w:r>
      <w:r>
        <w:t>-faktor, koeficijent koji za specifični protok određene tečnosti pokazuje koliko impulsa se generiše po jedinici zapremine.</w:t>
      </w:r>
    </w:p>
    <w:p w:rsidR="00903760" w:rsidRDefault="00903760" w:rsidP="00B43506">
      <w:pPr>
        <w:spacing w:line="276" w:lineRule="auto"/>
      </w:pPr>
    </w:p>
    <w:p w:rsidR="00903760" w:rsidRPr="00EB1537" w:rsidRDefault="00903760" w:rsidP="00B43506">
      <w:pPr>
        <w:spacing w:line="276" w:lineRule="auto"/>
        <w:rPr>
          <w:rFonts w:eastAsiaTheme="minorEastAsia"/>
        </w:rPr>
      </w:pPr>
      <m:oMathPara>
        <m:oMath>
          <m:r>
            <w:rPr>
              <w:rFonts w:ascii="Cambria Math" w:hAnsi="Cambria Math"/>
            </w:rPr>
            <m:t>K=</m:t>
          </m:r>
          <m:f>
            <m:fPr>
              <m:ctrlPr>
                <w:rPr>
                  <w:rFonts w:ascii="Cambria Math" w:hAnsi="Cambria Math"/>
                  <w:i/>
                </w:rPr>
              </m:ctrlPr>
            </m:fPr>
            <m:num>
              <m:r>
                <w:rPr>
                  <w:rFonts w:ascii="Cambria Math" w:hAnsi="Cambria Math"/>
                </w:rPr>
                <m:t>60∙f</m:t>
              </m:r>
            </m:num>
            <m:den>
              <m:sSub>
                <m:sSubPr>
                  <m:ctrlPr>
                    <w:rPr>
                      <w:rFonts w:ascii="Cambria Math" w:hAnsi="Cambria Math"/>
                      <w:i/>
                    </w:rPr>
                  </m:ctrlPr>
                </m:sSubPr>
                <m:e>
                  <m:r>
                    <w:rPr>
                      <w:rFonts w:ascii="Cambria Math" w:hAnsi="Cambria Math"/>
                    </w:rPr>
                    <m:t>Q</m:t>
                  </m:r>
                </m:e>
                <m:sub>
                  <m:r>
                    <w:rPr>
                      <w:rFonts w:ascii="Cambria Math" w:hAnsi="Cambria Math"/>
                    </w:rPr>
                    <m:t>v</m:t>
                  </m:r>
                </m:sub>
              </m:sSub>
            </m:den>
          </m:f>
        </m:oMath>
      </m:oMathPara>
    </w:p>
    <w:p w:rsidR="00EB1537" w:rsidRDefault="00EB1537" w:rsidP="00B43506">
      <w:pPr>
        <w:spacing w:line="276" w:lineRule="auto"/>
        <w:jc w:val="center"/>
        <w:rPr>
          <w:rFonts w:eastAsiaTheme="minorEastAsia"/>
        </w:rPr>
      </w:pPr>
      <w:r>
        <w:rPr>
          <w:rFonts w:eastAsiaTheme="minorEastAsia"/>
        </w:rPr>
        <w:t>(181)</w:t>
      </w:r>
    </w:p>
    <w:p w:rsidR="00EB1537" w:rsidRDefault="00EB1537" w:rsidP="00B43506">
      <w:pPr>
        <w:spacing w:line="276" w:lineRule="auto"/>
        <w:jc w:val="center"/>
        <w:rPr>
          <w:rFonts w:eastAsiaTheme="minorEastAsia"/>
        </w:rPr>
      </w:pPr>
    </w:p>
    <w:p w:rsidR="00EB1537" w:rsidRDefault="00EB1537" w:rsidP="00B43506">
      <w:pPr>
        <w:spacing w:line="276" w:lineRule="auto"/>
        <w:rPr>
          <w:rFonts w:eastAsiaTheme="minorEastAsia"/>
        </w:rPr>
      </w:pPr>
      <w:r>
        <w:rPr>
          <w:rFonts w:eastAsiaTheme="minorEastAsia"/>
        </w:rPr>
        <w:t xml:space="preserve">Koeficijent </w:t>
      </w:r>
      <w:r>
        <w:rPr>
          <w:rFonts w:eastAsiaTheme="minorEastAsia"/>
          <w:i/>
        </w:rPr>
        <w:t xml:space="preserve">K </w:t>
      </w:r>
      <m:oMath>
        <m:d>
          <m:dPr>
            <m:begChr m:val="["/>
            <m:endChr m:val="]"/>
            <m:ctrlPr>
              <w:rPr>
                <w:rFonts w:ascii="Cambria Math" w:eastAsiaTheme="minorEastAsia" w:hAnsi="Cambria Math"/>
                <w:i/>
              </w:rPr>
            </m:ctrlPr>
          </m:dPr>
          <m:e>
            <m:f>
              <m:fPr>
                <m:type m:val="lin"/>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den>
            </m:f>
          </m:e>
        </m:d>
        <m:r>
          <w:rPr>
            <w:rFonts w:ascii="Cambria Math" w:eastAsiaTheme="minorEastAsia" w:hAnsi="Cambria Math"/>
          </w:rPr>
          <m:t xml:space="preserve"> </m:t>
        </m:r>
      </m:oMath>
      <w:r>
        <w:rPr>
          <w:rFonts w:eastAsiaTheme="minorEastAsia"/>
        </w:rPr>
        <w:t xml:space="preserve">zavisi od viskoznosti fluida, a u izrazu (181) </w:t>
      </w:r>
      <m:oMath>
        <m:r>
          <w:rPr>
            <w:rFonts w:ascii="Cambria Math" w:eastAsiaTheme="minorEastAsia" w:hAnsi="Cambria Math"/>
          </w:rPr>
          <m:t>f</m:t>
        </m:r>
      </m:oMath>
      <w:r>
        <w:rPr>
          <w:rFonts w:eastAsiaTheme="minorEastAsia"/>
        </w:rPr>
        <w:t xml:space="preserve"> predstavlja frekvenciju impulsa </w:t>
      </w:r>
      <m:oMath>
        <m:d>
          <m:dPr>
            <m:begChr m:val="["/>
            <m:endChr m:val="]"/>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e>
        </m:d>
      </m:oMath>
      <w:r>
        <w:rPr>
          <w:rFonts w:eastAsiaTheme="minorEastAsia"/>
        </w:rPr>
        <w:t xml:space="preserve"> i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v</m:t>
            </m:r>
          </m:sub>
        </m:sSub>
      </m:oMath>
      <w:r>
        <w:rPr>
          <w:rFonts w:eastAsiaTheme="minorEastAsia"/>
        </w:rPr>
        <w:t xml:space="preserve"> zapreminski protok </w:t>
      </w:r>
      <m:oMath>
        <m:d>
          <m:dPr>
            <m:begChr m:val="["/>
            <m:endChr m:val="]"/>
            <m:ctrlPr>
              <w:rPr>
                <w:rFonts w:ascii="Cambria Math" w:eastAsiaTheme="minorEastAsia" w:hAnsi="Cambria Math"/>
                <w:i/>
              </w:rPr>
            </m:ctrlPr>
          </m:dPr>
          <m:e>
            <m:f>
              <m:fPr>
                <m:type m:val="lin"/>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num>
              <m:den>
                <m:r>
                  <w:rPr>
                    <w:rFonts w:ascii="Cambria Math" w:eastAsiaTheme="minorEastAsia" w:hAnsi="Cambria Math"/>
                  </w:rPr>
                  <m:t>s</m:t>
                </m:r>
              </m:den>
            </m:f>
          </m:e>
        </m:d>
      </m:oMath>
      <w:r>
        <w:rPr>
          <w:rFonts w:eastAsiaTheme="minorEastAsia"/>
        </w:rPr>
        <w:t>.</w:t>
      </w:r>
    </w:p>
    <w:p w:rsidR="00EB1537" w:rsidRDefault="00EB1537" w:rsidP="00B43506">
      <w:pPr>
        <w:spacing w:line="276" w:lineRule="auto"/>
        <w:rPr>
          <w:rFonts w:eastAsiaTheme="minorEastAsia"/>
        </w:rPr>
      </w:pPr>
    </w:p>
    <w:p w:rsidR="00EB1537" w:rsidRDefault="007D2BD9" w:rsidP="00B43506">
      <w:pPr>
        <w:pStyle w:val="Heading4"/>
        <w:spacing w:line="276" w:lineRule="auto"/>
      </w:pPr>
      <w:bookmarkStart w:id="87" w:name="_Toc194400208"/>
      <w:r>
        <w:t xml:space="preserve">6.2.6.7 </w:t>
      </w:r>
      <w:r w:rsidR="00093754">
        <w:t>Anemometri</w:t>
      </w:r>
      <w:bookmarkEnd w:id="87"/>
      <w:r w:rsidR="00093754">
        <w:t xml:space="preserve"> </w:t>
      </w:r>
    </w:p>
    <w:p w:rsidR="00093754" w:rsidRDefault="00093754" w:rsidP="00B43506">
      <w:pPr>
        <w:spacing w:line="276" w:lineRule="auto"/>
      </w:pPr>
    </w:p>
    <w:p w:rsidR="00093754" w:rsidRDefault="00093754" w:rsidP="00B43506">
      <w:pPr>
        <w:spacing w:line="276" w:lineRule="auto"/>
      </w:pPr>
      <w:r>
        <w:t xml:space="preserve">Anemometri se upotrebljavaju </w:t>
      </w:r>
      <w:r w:rsidR="00E0505D">
        <w:t xml:space="preserve">za merenje protoka vazduha ili drugih gasova u velikom broju industrijskih aplikacija, posebno za potrebe regulacije grejanja, ventilacije i kondicioniranja vazduha (H.V.A.C). Potreba regulacije brzine protoka vazduha je od veoma velikog praktičnog značaja u oblasti drvne industrije. Procesi prirodnog i veštačkog sušenja drveta zavisi sa kvadratom brzine vazduha koji opstrujava materijal koji se suši. U kombinaciji sa mernim pretvaračima vlažnosti vazduha (koji će biti detaljno obrađeni u poglavljima ) i temperaturnim mernim pretvaračima (videti poglavlje </w:t>
      </w:r>
      <w:r w:rsidR="00E0505D">
        <w:rPr>
          <w:i/>
        </w:rPr>
        <w:t>6.2.4</w:t>
      </w:r>
      <w:r w:rsidR="00E0505D">
        <w:t xml:space="preserve">) igraju značajnu ulogu u kondicioniranju </w:t>
      </w:r>
      <w:r w:rsidR="00ED2EB0">
        <w:t>vazduha.</w:t>
      </w:r>
    </w:p>
    <w:p w:rsidR="00ED2EB0" w:rsidRDefault="00ED2EB0" w:rsidP="00B43506">
      <w:pPr>
        <w:spacing w:line="276" w:lineRule="auto"/>
      </w:pPr>
      <w:r>
        <w:t>Anemometri mogu biti mehanički, sa ugrejanom žicom ili folijom i laser – Doplerski.</w:t>
      </w:r>
    </w:p>
    <w:p w:rsidR="00ED2EB0" w:rsidRDefault="00C84826" w:rsidP="00B43506">
      <w:pPr>
        <w:spacing w:line="276" w:lineRule="auto"/>
      </w:pPr>
      <w:r>
        <w:lastRenderedPageBreak/>
        <w:t xml:space="preserve">Mehanički anemometri mogu biti sa lopaticama, šoljama i radnim vretenom (slika ). Sva tri tipa u osnovi imaju isti princip funkcionisanja. Vazdušna struja pokreće rotor sa lopaticama i šoljama terajući ga da se rotira određenom ugaonom brzinom. Brzina obrtanja rotora se dalje može odrediti putem tahogeneratora (poglavlje </w:t>
      </w:r>
      <w:r>
        <w:rPr>
          <w:i/>
        </w:rPr>
        <w:t>6.1.3</w:t>
      </w:r>
      <w:r>
        <w:t xml:space="preserve">) </w:t>
      </w:r>
      <w:r w:rsidR="00645C20">
        <w:t>u cilju formiranja podobnog signala proporcionalnog brzini vazdušne struje.</w:t>
      </w:r>
    </w:p>
    <w:p w:rsidR="00645C20" w:rsidRPr="00C84826" w:rsidRDefault="00645C20" w:rsidP="00B43506">
      <w:pPr>
        <w:spacing w:line="276" w:lineRule="auto"/>
      </w:pPr>
    </w:p>
    <w:p w:rsidR="00ED2EB0" w:rsidRDefault="00ED2EB0" w:rsidP="00B43506">
      <w:pPr>
        <w:spacing w:line="276" w:lineRule="auto"/>
      </w:pPr>
    </w:p>
    <w:p w:rsidR="00ED2EB0" w:rsidRPr="00E0505D" w:rsidRDefault="00ED2EB0" w:rsidP="00B43506">
      <w:pPr>
        <w:spacing w:line="276" w:lineRule="auto"/>
        <w:jc w:val="center"/>
      </w:pPr>
      <w:r w:rsidRPr="00ED2EB0">
        <w:rPr>
          <w:noProof/>
          <w:lang w:val="en-US"/>
        </w:rPr>
        <w:drawing>
          <wp:inline distT="0" distB="0" distL="0" distR="0" wp14:anchorId="63B72154" wp14:editId="03867719">
            <wp:extent cx="1845095" cy="2520000"/>
            <wp:effectExtent l="0" t="0" r="317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9"/>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1845095" cy="2520000"/>
                    </a:xfrm>
                    <a:prstGeom prst="rect">
                      <a:avLst/>
                    </a:prstGeom>
                    <a:noFill/>
                    <a:ln>
                      <a:noFill/>
                    </a:ln>
                  </pic:spPr>
                </pic:pic>
              </a:graphicData>
            </a:graphic>
          </wp:inline>
        </w:drawing>
      </w:r>
      <w:r w:rsidR="00C84826" w:rsidRPr="00C84826">
        <w:rPr>
          <w:noProof/>
          <w:lang w:val="en-US"/>
        </w:rPr>
        <w:drawing>
          <wp:inline distT="0" distB="0" distL="0" distR="0" wp14:anchorId="5893BCEB" wp14:editId="36C35E1C">
            <wp:extent cx="1764000" cy="2076065"/>
            <wp:effectExtent l="0" t="0" r="8255" b="63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1"/>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1764000" cy="2076065"/>
                    </a:xfrm>
                    <a:prstGeom prst="rect">
                      <a:avLst/>
                    </a:prstGeom>
                    <a:noFill/>
                    <a:ln>
                      <a:noFill/>
                    </a:ln>
                  </pic:spPr>
                </pic:pic>
              </a:graphicData>
            </a:graphic>
          </wp:inline>
        </w:drawing>
      </w:r>
      <w:r w:rsidR="00C84826" w:rsidRPr="00ED2EB0">
        <w:rPr>
          <w:noProof/>
          <w:lang w:val="en-US"/>
        </w:rPr>
        <w:drawing>
          <wp:inline distT="0" distB="0" distL="0" distR="0" wp14:anchorId="7FFE30BC" wp14:editId="55A090F6">
            <wp:extent cx="2100739" cy="252000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0"/>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2100739" cy="2520000"/>
                    </a:xfrm>
                    <a:prstGeom prst="rect">
                      <a:avLst/>
                    </a:prstGeom>
                    <a:noFill/>
                    <a:ln>
                      <a:noFill/>
                    </a:ln>
                  </pic:spPr>
                </pic:pic>
              </a:graphicData>
            </a:graphic>
          </wp:inline>
        </w:drawing>
      </w:r>
    </w:p>
    <w:p w:rsidR="001151E7" w:rsidRDefault="001151E7" w:rsidP="00B43506">
      <w:pPr>
        <w:spacing w:line="276" w:lineRule="auto"/>
      </w:pPr>
    </w:p>
    <w:p w:rsidR="00645C20" w:rsidRDefault="00645C20" w:rsidP="00B43506">
      <w:pPr>
        <w:spacing w:line="276" w:lineRule="auto"/>
      </w:pPr>
    </w:p>
    <w:p w:rsidR="00645C20" w:rsidRDefault="00645C20" w:rsidP="00B43506">
      <w:pPr>
        <w:spacing w:line="276" w:lineRule="auto"/>
      </w:pPr>
      <w:r>
        <w:t>Anemometri sa ugrejanom žicom ili folijom su veoma podesno za dinamička merenja brzine strujanja vazduha i to onda kada se zahteva velika brzina odziva. Kako im stoji u nazivu oni sadrže senzor izrađen od žice dužine 5 mm i prečnika 5 – 10 μm. Žica je najčešće platinska, od hroma, nikla ili pojedinih legura</w:t>
      </w:r>
      <w:r w:rsidR="005204C9">
        <w:t xml:space="preserve"> i uobičajene otpornosti u hladnom stanju od 2 do 10 Ω (Stanković 1991). Žica, odnosno film, je postavljena radijalno unutar cevi na nosačima zanemarljivih dimenzija tako da ne utiče na brzinu strujanja vazduha. Princip rada anemometara sa žicom ili filmom </w:t>
      </w:r>
      <w:r w:rsidR="00F00193">
        <w:t>se zasniva na brzini procesa odvođenja toplote sa površine tela. Pri prolasku električne struje kroz žicu dolazi do njenog zagrevanja kao posledica Đžulovog zakona:</w:t>
      </w:r>
    </w:p>
    <w:p w:rsidR="00F00193" w:rsidRDefault="00F00193" w:rsidP="00B43506">
      <w:pPr>
        <w:spacing w:line="276" w:lineRule="auto"/>
      </w:pPr>
    </w:p>
    <w:p w:rsidR="00F00193" w:rsidRPr="00150E90" w:rsidRDefault="00F00193" w:rsidP="00B43506">
      <w:pPr>
        <w:spacing w:line="276" w:lineRule="auto"/>
        <w:rPr>
          <w:rFonts w:eastAsiaTheme="minorEastAsia"/>
        </w:rPr>
      </w:pPr>
      <m:oMathPara>
        <m:oMath>
          <m:r>
            <w:rPr>
              <w:rFonts w:ascii="Cambria Math" w:hAnsi="Cambria Math"/>
            </w:rPr>
            <m:t>W=UIt=</m:t>
          </m:r>
          <m:sSup>
            <m:sSupPr>
              <m:ctrlPr>
                <w:rPr>
                  <w:rFonts w:ascii="Cambria Math" w:hAnsi="Cambria Math"/>
                  <w:i/>
                </w:rPr>
              </m:ctrlPr>
            </m:sSupPr>
            <m:e>
              <m:r>
                <w:rPr>
                  <w:rFonts w:ascii="Cambria Math" w:hAnsi="Cambria Math"/>
                </w:rPr>
                <m:t>I</m:t>
              </m:r>
            </m:e>
            <m:sup>
              <m:r>
                <w:rPr>
                  <w:rFonts w:ascii="Cambria Math" w:hAnsi="Cambria Math"/>
                </w:rPr>
                <m:t>2</m:t>
              </m:r>
            </m:sup>
          </m:sSup>
          <m:r>
            <w:rPr>
              <w:rFonts w:ascii="Cambria Math" w:hAnsi="Cambria Math"/>
            </w:rPr>
            <m:t>Rt</m:t>
          </m:r>
        </m:oMath>
      </m:oMathPara>
    </w:p>
    <w:p w:rsidR="00150E90" w:rsidRPr="00F00193" w:rsidRDefault="00150E90" w:rsidP="00B43506">
      <w:pPr>
        <w:spacing w:line="276" w:lineRule="auto"/>
        <w:jc w:val="center"/>
        <w:rPr>
          <w:rFonts w:eastAsiaTheme="minorEastAsia"/>
        </w:rPr>
      </w:pPr>
      <w:r>
        <w:rPr>
          <w:rFonts w:eastAsiaTheme="minorEastAsia"/>
        </w:rPr>
        <w:t>(182)</w:t>
      </w:r>
    </w:p>
    <w:p w:rsidR="00F00193" w:rsidRDefault="00F00193" w:rsidP="00B43506">
      <w:pPr>
        <w:spacing w:line="276" w:lineRule="auto"/>
        <w:rPr>
          <w:rFonts w:eastAsiaTheme="minorEastAsia"/>
        </w:rPr>
      </w:pPr>
    </w:p>
    <w:p w:rsidR="00F00193" w:rsidRDefault="00F00193" w:rsidP="00B43506">
      <w:pPr>
        <w:spacing w:line="276" w:lineRule="auto"/>
        <w:rPr>
          <w:rFonts w:eastAsiaTheme="minorEastAsia"/>
        </w:rPr>
      </w:pPr>
      <w:r>
        <w:rPr>
          <w:rFonts w:eastAsiaTheme="minorEastAsia"/>
        </w:rPr>
        <w:t xml:space="preserve">gde je </w:t>
      </w:r>
      <m:oMath>
        <m:r>
          <w:rPr>
            <w:rFonts w:ascii="Cambria Math" w:eastAsiaTheme="minorEastAsia" w:hAnsi="Cambria Math"/>
          </w:rPr>
          <m:t xml:space="preserve">W </m:t>
        </m:r>
        <m:d>
          <m:dPr>
            <m:begChr m:val="["/>
            <m:endChr m:val="]"/>
            <m:ctrlPr>
              <w:rPr>
                <w:rFonts w:ascii="Cambria Math" w:eastAsiaTheme="minorEastAsia" w:hAnsi="Cambria Math"/>
                <w:i/>
              </w:rPr>
            </m:ctrlPr>
          </m:dPr>
          <m:e>
            <m:r>
              <m:rPr>
                <m:nor/>
              </m:rPr>
              <w:rPr>
                <w:rFonts w:ascii="Cambria Math" w:eastAsiaTheme="minorEastAsia" w:hAnsi="Cambria Math"/>
              </w:rPr>
              <m:t>J</m:t>
            </m:r>
          </m:e>
        </m:d>
      </m:oMath>
      <w:r>
        <w:rPr>
          <w:rFonts w:eastAsiaTheme="minorEastAsia"/>
        </w:rPr>
        <w:t xml:space="preserve"> količina toplote koja se razvija na žici</w:t>
      </w:r>
      <w:r w:rsidR="00150E90">
        <w:rPr>
          <w:rFonts w:eastAsiaTheme="minorEastAsia"/>
        </w:rPr>
        <w:t xml:space="preserve"> (filmu)</w:t>
      </w:r>
      <w:r>
        <w:rPr>
          <w:rFonts w:eastAsiaTheme="minorEastAsia"/>
        </w:rPr>
        <w:t xml:space="preserve">, </w:t>
      </w:r>
      <m:oMath>
        <m:r>
          <w:rPr>
            <w:rFonts w:ascii="Cambria Math" w:eastAsiaTheme="minorEastAsia" w:hAnsi="Cambria Math"/>
          </w:rPr>
          <m:t xml:space="preserve">I </m:t>
        </m:r>
        <m:d>
          <m:dPr>
            <m:begChr m:val="["/>
            <m:endChr m:val="]"/>
            <m:ctrlPr>
              <w:rPr>
                <w:rFonts w:ascii="Cambria Math" w:eastAsiaTheme="minorEastAsia" w:hAnsi="Cambria Math"/>
                <w:i/>
              </w:rPr>
            </m:ctrlPr>
          </m:dPr>
          <m:e>
            <m:r>
              <m:rPr>
                <m:nor/>
              </m:rPr>
              <w:rPr>
                <w:rFonts w:ascii="Cambria Math" w:eastAsiaTheme="minorEastAsia" w:hAnsi="Cambria Math"/>
              </w:rPr>
              <m:t>A</m:t>
            </m:r>
          </m:e>
        </m:d>
      </m:oMath>
      <w:r>
        <w:rPr>
          <w:rFonts w:eastAsiaTheme="minorEastAsia"/>
        </w:rPr>
        <w:t xml:space="preserve"> intenzitet struje, </w:t>
      </w:r>
      <m:oMath>
        <m:r>
          <w:rPr>
            <w:rFonts w:ascii="Cambria Math" w:eastAsiaTheme="minorEastAsia" w:hAnsi="Cambria Math"/>
          </w:rPr>
          <m:t xml:space="preserve">U </m:t>
        </m:r>
        <m:d>
          <m:dPr>
            <m:begChr m:val="["/>
            <m:endChr m:val="]"/>
            <m:ctrlPr>
              <w:rPr>
                <w:rFonts w:ascii="Cambria Math" w:eastAsiaTheme="minorEastAsia" w:hAnsi="Cambria Math"/>
                <w:i/>
              </w:rPr>
            </m:ctrlPr>
          </m:dPr>
          <m:e>
            <m:r>
              <m:rPr>
                <m:nor/>
              </m:rPr>
              <w:rPr>
                <w:rFonts w:ascii="Cambria Math" w:eastAsiaTheme="minorEastAsia" w:hAnsi="Cambria Math"/>
              </w:rPr>
              <m:t>V</m:t>
            </m:r>
          </m:e>
        </m:d>
      </m:oMath>
      <w:r>
        <w:rPr>
          <w:rFonts w:eastAsiaTheme="minorEastAsia"/>
        </w:rPr>
        <w:t xml:space="preserve"> napon, </w:t>
      </w:r>
      <m:oMath>
        <m:r>
          <w:rPr>
            <w:rFonts w:ascii="Cambria Math" w:eastAsiaTheme="minorEastAsia" w:hAnsi="Cambria Math"/>
          </w:rPr>
          <m:t xml:space="preserve">R </m:t>
        </m:r>
        <m:d>
          <m:dPr>
            <m:begChr m:val="["/>
            <m:endChr m:val="]"/>
            <m:ctrlPr>
              <w:rPr>
                <w:rFonts w:ascii="Cambria Math" w:eastAsiaTheme="minorEastAsia" w:hAnsi="Cambria Math"/>
                <w:i/>
              </w:rPr>
            </m:ctrlPr>
          </m:dPr>
          <m:e>
            <m:r>
              <m:rPr>
                <m:nor/>
              </m:rPr>
              <w:rPr>
                <w:rFonts w:ascii="Cambria Math" w:eastAsiaTheme="minorEastAsia" w:hAnsi="Cambria Math"/>
              </w:rPr>
              <m:t>Ω</m:t>
            </m:r>
          </m:e>
        </m:d>
      </m:oMath>
      <w:r>
        <w:rPr>
          <w:rFonts w:eastAsiaTheme="minorEastAsia"/>
        </w:rPr>
        <w:t xml:space="preserve"> </w:t>
      </w:r>
      <w:r w:rsidR="00150E90">
        <w:rPr>
          <w:rFonts w:eastAsiaTheme="minorEastAsia"/>
        </w:rPr>
        <w:t xml:space="preserve">otpornost žice, odnosno filma, a </w:t>
      </w:r>
      <m:oMath>
        <m:r>
          <w:rPr>
            <w:rFonts w:ascii="Cambria Math" w:eastAsiaTheme="minorEastAsia" w:hAnsi="Cambria Math"/>
          </w:rPr>
          <m:t xml:space="preserve">t </m:t>
        </m:r>
        <m:d>
          <m:dPr>
            <m:begChr m:val="["/>
            <m:endChr m:val="]"/>
            <m:ctrlPr>
              <w:rPr>
                <w:rFonts w:ascii="Cambria Math" w:eastAsiaTheme="minorEastAsia" w:hAnsi="Cambria Math"/>
                <w:i/>
              </w:rPr>
            </m:ctrlPr>
          </m:dPr>
          <m:e>
            <m:r>
              <m:rPr>
                <m:nor/>
              </m:rPr>
              <w:rPr>
                <w:rFonts w:ascii="Cambria Math" w:eastAsiaTheme="minorEastAsia" w:hAnsi="Cambria Math"/>
              </w:rPr>
              <m:t>s</m:t>
            </m:r>
          </m:e>
        </m:d>
      </m:oMath>
      <w:r w:rsidR="00150E90">
        <w:rPr>
          <w:rFonts w:eastAsiaTheme="minorEastAsia"/>
        </w:rPr>
        <w:t xml:space="preserve"> vreme proticanja struje.</w:t>
      </w:r>
    </w:p>
    <w:p w:rsidR="00150E90" w:rsidRDefault="00150E90" w:rsidP="00B43506">
      <w:pPr>
        <w:spacing w:line="276" w:lineRule="auto"/>
        <w:rPr>
          <w:rFonts w:eastAsiaTheme="minorEastAsia"/>
        </w:rPr>
      </w:pPr>
      <w:r>
        <w:rPr>
          <w:rFonts w:eastAsiaTheme="minorEastAsia"/>
        </w:rPr>
        <w:t>Brzina hlađenja žice ili filma zavisi od brzine strujanja vazduha. Prema načinu rada anemometri sa žicom i filmom se mogu svrstati u dve klase: anemometre sa konstantnom strujom i anemometre sa konstantnom temperaturom.</w:t>
      </w:r>
    </w:p>
    <w:p w:rsidR="00150E90" w:rsidRDefault="00150E90" w:rsidP="00B43506">
      <w:pPr>
        <w:spacing w:line="276" w:lineRule="auto"/>
        <w:rPr>
          <w:rFonts w:eastAsiaTheme="minorEastAsia"/>
        </w:rPr>
      </w:pPr>
      <w:r>
        <w:rPr>
          <w:rFonts w:eastAsiaTheme="minorEastAsia"/>
        </w:rPr>
        <w:t>Kod tipa sa konstantnom strujom kroz žicu (film) se propušta struja konstantnog intenziteta koja pri mirovanju okolnog vazduha dovodi temperaturu senzora na konstantnu temperaturu. Prelaz toplote sa žice na okolni vazduh se može predstaviti relacijom (183):</w:t>
      </w:r>
    </w:p>
    <w:p w:rsidR="00150E90" w:rsidRDefault="00150E90" w:rsidP="00B43506">
      <w:pPr>
        <w:spacing w:line="276" w:lineRule="auto"/>
        <w:rPr>
          <w:rFonts w:eastAsiaTheme="minorEastAsia"/>
        </w:rPr>
      </w:pPr>
    </w:p>
    <w:p w:rsidR="00D9539D" w:rsidRPr="00D9539D" w:rsidRDefault="00D9539D" w:rsidP="00B43506">
      <w:pPr>
        <w:spacing w:line="276" w:lineRule="auto"/>
        <w:jc w:val="center"/>
        <w:rPr>
          <w:rFonts w:eastAsiaTheme="minorEastAsia"/>
        </w:rPr>
      </w:pPr>
      <m:oMathPara>
        <m:oMath>
          <m:r>
            <w:rPr>
              <w:rFonts w:ascii="Cambria Math" w:hAnsi="Cambria Math"/>
            </w:rPr>
            <w:lastRenderedPageBreak/>
            <m:t>W</m:t>
          </m:r>
          <m:d>
            <m:dPr>
              <m:ctrlPr>
                <w:rPr>
                  <w:rFonts w:ascii="Cambria Math" w:hAnsi="Cambria Math"/>
                  <w:i/>
                </w:rPr>
              </m:ctrlPr>
            </m:dPr>
            <m:e>
              <m:r>
                <w:rPr>
                  <w:rFonts w:ascii="Cambria Math" w:hAnsi="Cambria Math"/>
                </w:rPr>
                <m:t>t</m:t>
              </m:r>
            </m:e>
          </m:d>
          <m:r>
            <w:rPr>
              <w:rFonts w:ascii="Cambria Math" w:hAnsi="Cambria Math"/>
            </w:rPr>
            <m:t>=</m:t>
          </m:r>
          <m:sSup>
            <m:sSupPr>
              <m:ctrlPr>
                <w:rPr>
                  <w:rFonts w:ascii="Cambria Math" w:hAnsi="Cambria Math"/>
                  <w:i/>
                </w:rPr>
              </m:ctrlPr>
            </m:sSupPr>
            <m:e>
              <m:r>
                <w:rPr>
                  <w:rFonts w:ascii="Cambria Math" w:hAnsi="Cambria Math"/>
                </w:rPr>
                <m:t>I</m:t>
              </m:r>
            </m:e>
            <m:sup>
              <m:r>
                <w:rPr>
                  <w:rFonts w:ascii="Cambria Math" w:hAnsi="Cambria Math"/>
                </w:rPr>
                <m:t>2</m:t>
              </m:r>
            </m:sup>
          </m:sSup>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=hA</m:t>
          </m:r>
          <m:d>
            <m:dPr>
              <m:ctrlPr>
                <w:rPr>
                  <w:rFonts w:ascii="Cambria Math" w:hAnsi="Cambria Math"/>
                  <w:i/>
                </w:rPr>
              </m:ctrlPr>
            </m:dPr>
            <m:e>
              <m:r>
                <w:rPr>
                  <w:rFonts w:ascii="Cambria Math" w:hAnsi="Cambria Math"/>
                </w:rPr>
                <m:t>T-</m:t>
              </m:r>
              <m:sSub>
                <m:sSubPr>
                  <m:ctrlPr>
                    <w:rPr>
                      <w:rFonts w:ascii="Cambria Math" w:hAnsi="Cambria Math"/>
                      <w:i/>
                    </w:rPr>
                  </m:ctrlPr>
                </m:sSubPr>
                <m:e>
                  <m:r>
                    <w:rPr>
                      <w:rFonts w:ascii="Cambria Math" w:hAnsi="Cambria Math"/>
                    </w:rPr>
                    <m:t>T</m:t>
                  </m:r>
                </m:e>
                <m:sub>
                  <m:r>
                    <w:rPr>
                      <w:rFonts w:ascii="Cambria Math" w:hAnsi="Cambria Math"/>
                    </w:rPr>
                    <m:t>f</m:t>
                  </m:r>
                </m:sub>
              </m:sSub>
            </m:e>
          </m:d>
        </m:oMath>
      </m:oMathPara>
    </w:p>
    <w:p w:rsidR="00D9539D" w:rsidRDefault="00D9539D" w:rsidP="00B43506">
      <w:pPr>
        <w:spacing w:line="276" w:lineRule="auto"/>
        <w:jc w:val="center"/>
        <w:rPr>
          <w:rFonts w:eastAsiaTheme="minorEastAsia"/>
        </w:rPr>
      </w:pPr>
      <w:r>
        <w:rPr>
          <w:rFonts w:eastAsiaTheme="minorEastAsia"/>
        </w:rPr>
        <w:t>(183)</w:t>
      </w:r>
    </w:p>
    <w:p w:rsidR="00D9539D" w:rsidRDefault="00D9539D" w:rsidP="00B43506">
      <w:pPr>
        <w:spacing w:line="276" w:lineRule="auto"/>
        <w:jc w:val="center"/>
        <w:rPr>
          <w:rFonts w:eastAsiaTheme="minorEastAsia"/>
        </w:rPr>
      </w:pPr>
    </w:p>
    <w:p w:rsidR="00D9539D" w:rsidRDefault="00D9539D" w:rsidP="00B43506">
      <w:pPr>
        <w:spacing w:line="276" w:lineRule="auto"/>
      </w:pPr>
      <w:r>
        <w:rPr>
          <w:rFonts w:eastAsiaTheme="minorEastAsia"/>
        </w:rPr>
        <w:t xml:space="preserve">gde je </w:t>
      </w:r>
      <m:oMath>
        <m:r>
          <w:rPr>
            <w:rFonts w:ascii="Cambria Math" w:eastAsiaTheme="minorEastAsia" w:hAnsi="Cambria Math"/>
          </w:rPr>
          <m:t>h</m:t>
        </m:r>
      </m:oMath>
      <w:r>
        <w:rPr>
          <w:rFonts w:eastAsiaTheme="minorEastAsia"/>
        </w:rPr>
        <w:t xml:space="preserve"> koeficijent prenosa toplote sa žice (filma) na vazduh, </w:t>
      </w:r>
      <m:oMath>
        <m:r>
          <w:rPr>
            <w:rFonts w:ascii="Cambria Math" w:eastAsiaTheme="minorEastAsia" w:hAnsi="Cambria Math"/>
          </w:rPr>
          <m:t>A</m:t>
        </m:r>
      </m:oMath>
      <w:r>
        <w:rPr>
          <w:rFonts w:eastAsiaTheme="minorEastAsia"/>
        </w:rPr>
        <w:t xml:space="preserve"> površina žice, </w:t>
      </w:r>
      <m:oMath>
        <m:r>
          <w:rPr>
            <w:rFonts w:ascii="Cambria Math" w:eastAsiaTheme="minorEastAsia" w:hAnsi="Cambria Math"/>
          </w:rPr>
          <m:t>T</m:t>
        </m:r>
      </m:oMath>
      <w:r>
        <w:rPr>
          <w:rFonts w:eastAsiaTheme="minorEastAsia"/>
        </w:rPr>
        <w:t xml:space="preserve"> temperatura žice, a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f</m:t>
            </m:r>
          </m:sub>
        </m:sSub>
      </m:oMath>
      <w:r>
        <w:rPr>
          <w:rFonts w:eastAsiaTheme="minorEastAsia"/>
        </w:rPr>
        <w:t xml:space="preserve"> temperatura vazduha.</w:t>
      </w:r>
    </w:p>
    <w:p w:rsidR="001151E7" w:rsidRDefault="001151E7" w:rsidP="00B43506">
      <w:pPr>
        <w:spacing w:line="276" w:lineRule="auto"/>
      </w:pPr>
    </w:p>
    <w:p w:rsidR="001151E7" w:rsidRDefault="005204C9" w:rsidP="00B43506">
      <w:pPr>
        <w:spacing w:line="276" w:lineRule="auto"/>
        <w:jc w:val="center"/>
      </w:pPr>
      <w:r>
        <w:rPr>
          <w:noProof/>
          <w:lang w:val="en-US"/>
        </w:rPr>
        <w:drawing>
          <wp:inline distT="0" distB="0" distL="0" distR="0" wp14:anchorId="0BE6002B" wp14:editId="11A11A16">
            <wp:extent cx="2606040" cy="2353686"/>
            <wp:effectExtent l="0" t="0" r="3810" b="8890"/>
            <wp:docPr id="102" name="Picture 102" descr="What is Hot Wire Anemometer? - Definition &amp; Construction - Circuit 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What is Hot Wire Anemometer? - Definition &amp; Construction - Circuit Globe"/>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2626108" cy="2371811"/>
                    </a:xfrm>
                    <a:prstGeom prst="rect">
                      <a:avLst/>
                    </a:prstGeom>
                    <a:noFill/>
                    <a:ln>
                      <a:noFill/>
                    </a:ln>
                  </pic:spPr>
                </pic:pic>
              </a:graphicData>
            </a:graphic>
          </wp:inline>
        </w:drawing>
      </w:r>
    </w:p>
    <w:p w:rsidR="00D9539D" w:rsidRDefault="00D9539D" w:rsidP="00B43506">
      <w:pPr>
        <w:spacing w:line="276" w:lineRule="auto"/>
        <w:jc w:val="center"/>
      </w:pPr>
    </w:p>
    <w:p w:rsidR="00D9539D" w:rsidRDefault="00D9539D" w:rsidP="00B43506">
      <w:pPr>
        <w:spacing w:line="276" w:lineRule="auto"/>
      </w:pPr>
      <w:r>
        <w:t>Na osnovu šeme sa slike vidi se da je promena otpornosti žice (filma) zavisna od brzine strujanja fluida time što se menja koeficijent prenosa toplote, i to približno linearno. Ov</w:t>
      </w:r>
      <w:r w:rsidR="00D773EA">
        <w:t>o</w:t>
      </w:r>
      <w:r>
        <w:t xml:space="preserve"> praktično znači da se merenjem promene otpornosti senzora meri brzina fluida (vazduha).</w:t>
      </w:r>
      <w:r w:rsidR="00D773EA">
        <w:t xml:space="preserve"> </w:t>
      </w:r>
    </w:p>
    <w:p w:rsidR="00D773EA" w:rsidRDefault="00D773EA" w:rsidP="00B43506">
      <w:pPr>
        <w:spacing w:line="276" w:lineRule="auto"/>
      </w:pPr>
      <w:r>
        <w:t>Osnovna namena anemometra sa konstantnom strujom je pri merenju brzih promena strujanja gde je potreba velika brzina odziva mernog pretvarača.</w:t>
      </w:r>
    </w:p>
    <w:p w:rsidR="00D773EA" w:rsidRDefault="00D773EA" w:rsidP="00B43506">
      <w:pPr>
        <w:spacing w:line="276" w:lineRule="auto"/>
        <w:rPr>
          <w:rFonts w:eastAsiaTheme="minorEastAsia"/>
        </w:rPr>
      </w:pPr>
      <w:r>
        <w:t xml:space="preserve">Kod anemometra sa konstantnom temperaturom, kako ime kaže, temperatura senzora se održava konstantnom za različite brzine strujanja vazduha i to tako što se menja intenzitet struje koja protiče kroz žicu (film). Ov se postiže postavljanjem promenljivog otpornika u merni most (uravnoteženi most). Kao mera brzine strujanja fluida koristi se intenzitet struje </w:t>
      </w:r>
      <m:oMath>
        <m:r>
          <w:rPr>
            <w:rFonts w:ascii="Cambria Math" w:hAnsi="Cambria Math"/>
          </w:rPr>
          <m:t>I</m:t>
        </m:r>
      </m:oMath>
      <w:r>
        <w:rPr>
          <w:rFonts w:eastAsiaTheme="minorEastAsia"/>
        </w:rPr>
        <w:t>.</w:t>
      </w:r>
      <w:r w:rsidR="009620A7">
        <w:rPr>
          <w:rFonts w:eastAsiaTheme="minorEastAsia"/>
        </w:rPr>
        <w:t xml:space="preserve"> Izlazni signal ovog tipa anemometra je napon, kao je prikazano izrazom (184):</w:t>
      </w:r>
    </w:p>
    <w:p w:rsidR="009620A7" w:rsidRDefault="009620A7" w:rsidP="00B43506">
      <w:pPr>
        <w:spacing w:line="276" w:lineRule="auto"/>
        <w:rPr>
          <w:rFonts w:eastAsiaTheme="minorEastAsia"/>
        </w:rPr>
      </w:pPr>
    </w:p>
    <w:p w:rsidR="009620A7" w:rsidRPr="009620A7" w:rsidRDefault="009620A7" w:rsidP="00B43506">
      <w:pPr>
        <w:spacing w:line="276" w:lineRule="auto"/>
        <w:rPr>
          <w:rFonts w:eastAsiaTheme="minorEastAsia"/>
        </w:rPr>
      </w:pPr>
      <m:oMathPara>
        <m:oMath>
          <m:r>
            <w:rPr>
              <w:rFonts w:ascii="Cambria Math" w:hAnsi="Cambria Math"/>
            </w:rPr>
            <m:t>U</m:t>
          </m:r>
          <m:d>
            <m:dPr>
              <m:ctrlPr>
                <w:rPr>
                  <w:rFonts w:ascii="Cambria Math" w:hAnsi="Cambria Math"/>
                  <w:i/>
                </w:rPr>
              </m:ctrlPr>
            </m:dPr>
            <m:e>
              <m:r>
                <w:rPr>
                  <w:rFonts w:ascii="Cambria Math" w:hAnsi="Cambria Math"/>
                </w:rPr>
                <m:t>t</m:t>
              </m:r>
            </m:e>
          </m:d>
          <m:r>
            <w:rPr>
              <w:rFonts w:ascii="Cambria Math" w:hAnsi="Cambria Math"/>
            </w:rPr>
            <m:t>=I</m:t>
          </m:r>
          <m:d>
            <m:dPr>
              <m:ctrlPr>
                <w:rPr>
                  <w:rFonts w:ascii="Cambria Math" w:hAnsi="Cambria Math"/>
                  <w:i/>
                </w:rPr>
              </m:ctrlPr>
            </m:dPr>
            <m:e>
              <m:r>
                <w:rPr>
                  <w:rFonts w:ascii="Cambria Math" w:hAnsi="Cambria Math"/>
                </w:rPr>
                <m:t>t</m:t>
              </m:r>
            </m:e>
          </m:d>
          <m:sSub>
            <m:sSubPr>
              <m:ctrlPr>
                <w:rPr>
                  <w:rFonts w:ascii="Cambria Math" w:hAnsi="Cambria Math"/>
                  <w:i/>
                </w:rPr>
              </m:ctrlPr>
            </m:sSubPr>
            <m:e>
              <m:r>
                <w:rPr>
                  <w:rFonts w:ascii="Cambria Math" w:hAnsi="Cambria Math"/>
                </w:rPr>
                <m:t>R</m:t>
              </m:r>
            </m:e>
            <m:sub>
              <m:r>
                <w:rPr>
                  <w:rFonts w:ascii="Cambria Math" w:hAnsi="Cambria Math"/>
                </w:rPr>
                <m:t>m</m:t>
              </m:r>
            </m:sub>
          </m:sSub>
        </m:oMath>
      </m:oMathPara>
    </w:p>
    <w:p w:rsidR="009620A7" w:rsidRDefault="009620A7" w:rsidP="00B43506">
      <w:pPr>
        <w:spacing w:line="276" w:lineRule="auto"/>
        <w:jc w:val="center"/>
        <w:rPr>
          <w:rFonts w:eastAsiaTheme="minorEastAsia"/>
        </w:rPr>
      </w:pPr>
      <w:r>
        <w:rPr>
          <w:rFonts w:eastAsiaTheme="minorEastAsia"/>
        </w:rPr>
        <w:t>(184)</w:t>
      </w:r>
    </w:p>
    <w:p w:rsidR="009620A7" w:rsidRDefault="009620A7" w:rsidP="00B43506">
      <w:pPr>
        <w:spacing w:line="276" w:lineRule="auto"/>
        <w:jc w:val="center"/>
        <w:rPr>
          <w:rFonts w:eastAsiaTheme="minorEastAsia"/>
        </w:rPr>
      </w:pPr>
    </w:p>
    <w:p w:rsidR="009620A7" w:rsidRDefault="009620A7" w:rsidP="00B43506">
      <w:pPr>
        <w:spacing w:line="276" w:lineRule="auto"/>
      </w:pPr>
      <w:r>
        <w:rPr>
          <w:rFonts w:eastAsiaTheme="minorEastAsia"/>
        </w:rPr>
        <w:t xml:space="preserve">gde je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oMath>
      <w:r>
        <w:rPr>
          <w:rFonts w:eastAsiaTheme="minorEastAsia"/>
        </w:rPr>
        <w:t xml:space="preserve"> ukupna otpornost mosta.</w:t>
      </w:r>
    </w:p>
    <w:p w:rsidR="00D773EA" w:rsidRDefault="00D773EA" w:rsidP="00B43506">
      <w:pPr>
        <w:spacing w:line="276" w:lineRule="auto"/>
      </w:pPr>
    </w:p>
    <w:p w:rsidR="00D773EA" w:rsidRDefault="007D2BD9" w:rsidP="00B43506">
      <w:pPr>
        <w:pStyle w:val="Heading4"/>
        <w:spacing w:line="276" w:lineRule="auto"/>
      </w:pPr>
      <w:bookmarkStart w:id="88" w:name="_Toc194400209"/>
      <w:r>
        <w:t xml:space="preserve">6.2.6.8 </w:t>
      </w:r>
      <w:r w:rsidR="00176167">
        <w:t>Maseni protokomeri</w:t>
      </w:r>
      <w:bookmarkEnd w:id="88"/>
    </w:p>
    <w:p w:rsidR="00176167" w:rsidRDefault="00176167" w:rsidP="00B43506">
      <w:pPr>
        <w:spacing w:line="276" w:lineRule="auto"/>
      </w:pPr>
    </w:p>
    <w:p w:rsidR="00176167" w:rsidRDefault="00176167" w:rsidP="00B43506">
      <w:pPr>
        <w:spacing w:line="276" w:lineRule="auto"/>
      </w:pPr>
      <w:r>
        <w:t>U mnogim slučajevima gde je potrebno izmeriti protok značajnije je odrediti m</w:t>
      </w:r>
      <w:r w:rsidR="00327EAF">
        <w:t>aseni protok, nego zapreminski. Kod doziranja lepka za oblepljivanje iverja u izradi ploča iverica mnogo je važnije odrediti masu lepka (ili komponenta lepka) nego njegovu zapreminu jer se pravilan srazmera postiže na osnovu masenog a ne zapreminskog odnosa. Ovo je odatle što je masa nepromenjiva veličina, dok zapremina zavisi od temperature i pritiska.</w:t>
      </w:r>
    </w:p>
    <w:p w:rsidR="00327EAF" w:rsidRDefault="00327EAF" w:rsidP="00B43506">
      <w:pPr>
        <w:spacing w:line="276" w:lineRule="auto"/>
      </w:pPr>
      <w:r>
        <w:lastRenderedPageBreak/>
        <w:t>Zbog svoje zastupljenosti u drvnoj industriji i njihove univerzalnosti pri određivanju protoka, naročito tečnosti, ovde će posebna pažnja biti posvećena Koriolis masenom protokomeru.</w:t>
      </w:r>
    </w:p>
    <w:p w:rsidR="00327EAF" w:rsidRDefault="00327EAF" w:rsidP="00B43506">
      <w:pPr>
        <w:spacing w:line="276" w:lineRule="auto"/>
      </w:pPr>
      <w:r>
        <w:t>Koriolis maseni protokomer se sastoji iz dve „U“ cevi koje su podešene da osciluju sopstvenom frekvencijom od oko 80 Hz i sa amplitudo</w:t>
      </w:r>
      <w:r w:rsidR="006779C3">
        <w:t>m od par milimetara pomoću elktromagneta.</w:t>
      </w:r>
    </w:p>
    <w:p w:rsidR="00327EAF" w:rsidRDefault="00327EAF" w:rsidP="00B43506">
      <w:pPr>
        <w:spacing w:line="276" w:lineRule="auto"/>
      </w:pPr>
    </w:p>
    <w:p w:rsidR="00327EAF" w:rsidRDefault="00327EAF" w:rsidP="00B43506">
      <w:pPr>
        <w:spacing w:line="276" w:lineRule="auto"/>
        <w:jc w:val="center"/>
      </w:pPr>
      <w:r w:rsidRPr="00327EAF">
        <w:rPr>
          <w:noProof/>
          <w:lang w:val="en-US"/>
        </w:rPr>
        <w:drawing>
          <wp:inline distT="0" distB="0" distL="0" distR="0" wp14:anchorId="6C7274C3" wp14:editId="7DF65492">
            <wp:extent cx="4758303" cy="2376000"/>
            <wp:effectExtent l="0" t="0" r="4445" b="571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758303" cy="2376000"/>
                    </a:xfrm>
                    <a:prstGeom prst="rect">
                      <a:avLst/>
                    </a:prstGeom>
                    <a:noFill/>
                    <a:ln>
                      <a:noFill/>
                    </a:ln>
                  </pic:spPr>
                </pic:pic>
              </a:graphicData>
            </a:graphic>
          </wp:inline>
        </w:drawing>
      </w:r>
    </w:p>
    <w:p w:rsidR="006779C3" w:rsidRDefault="006779C3" w:rsidP="00B43506">
      <w:pPr>
        <w:spacing w:line="276" w:lineRule="auto"/>
        <w:jc w:val="center"/>
      </w:pPr>
    </w:p>
    <w:p w:rsidR="006779C3" w:rsidRDefault="006779C3" w:rsidP="00B43506">
      <w:pPr>
        <w:spacing w:line="276" w:lineRule="auto"/>
        <w:jc w:val="center"/>
      </w:pPr>
    </w:p>
    <w:p w:rsidR="006779C3" w:rsidRDefault="006779C3" w:rsidP="00B43506">
      <w:pPr>
        <w:spacing w:line="276" w:lineRule="auto"/>
      </w:pPr>
    </w:p>
    <w:p w:rsidR="006779C3" w:rsidRDefault="006779C3" w:rsidP="00B43506">
      <w:pPr>
        <w:spacing w:line="276" w:lineRule="auto"/>
      </w:pPr>
      <w:r>
        <w:t>Medijum koji prolazi kroz cev usled vibriranja cevi pojačava vertikalno kretanje cevi pre nego što dospe do krivine i smanjuje vertikalno kretanje posle prolaska kroz krivinu. Sila koji fluid u kretanju prenosi cevi kroz koju se kreće se naziva Koriolisova sila. Iako je intenzitet ove sile re</w:t>
      </w:r>
      <w:r w:rsidR="00E97453">
        <w:t>lativno mali on izaziva uvrtanje</w:t>
      </w:r>
      <w:r>
        <w:t xml:space="preserve"> cevi</w:t>
      </w:r>
      <w:r w:rsidR="00E97453">
        <w:t xml:space="preserve"> oko ose uvrtanja (slika). Ako kroz drugu cev nema proticanja fluida na njoj se ne dešavaju nikakve deformacije.</w:t>
      </w:r>
    </w:p>
    <w:p w:rsidR="00E97453" w:rsidRDefault="00E97453" w:rsidP="00B43506">
      <w:pPr>
        <w:spacing w:line="276" w:lineRule="auto"/>
      </w:pPr>
    </w:p>
    <w:p w:rsidR="00E97453" w:rsidRDefault="00E97453" w:rsidP="00B43506">
      <w:pPr>
        <w:spacing w:line="276" w:lineRule="auto"/>
        <w:jc w:val="center"/>
      </w:pPr>
      <w:r w:rsidRPr="00E97453">
        <w:rPr>
          <w:noProof/>
          <w:lang w:val="en-US"/>
        </w:rPr>
        <w:drawing>
          <wp:inline distT="0" distB="0" distL="0" distR="0" wp14:anchorId="6E176F6E" wp14:editId="141ABBAF">
            <wp:extent cx="4487862" cy="3294062"/>
            <wp:effectExtent l="0" t="0" r="8255" b="1905"/>
            <wp:docPr id="225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8" name="Picture 3"/>
                    <pic:cNvPicPr>
                      <a:picLocks noChangeAspect="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4487862" cy="32940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E97453" w:rsidRDefault="00E97453" w:rsidP="00B43506">
      <w:pPr>
        <w:spacing w:line="276" w:lineRule="auto"/>
        <w:jc w:val="center"/>
      </w:pPr>
    </w:p>
    <w:p w:rsidR="00E97453" w:rsidRPr="00E97453" w:rsidRDefault="00E97453" w:rsidP="00B43506">
      <w:pPr>
        <w:spacing w:line="276" w:lineRule="auto"/>
      </w:pPr>
      <w:r w:rsidRPr="00E97453">
        <w:lastRenderedPageBreak/>
        <w:t>Izlaz iz pretvarača je naizmenični napon koji se generiše na izlaznom kalemu, tj. induktivnom kalemu koji  se nalazi na cevi bliže izlazu fluida. Indukovan napon je:</w:t>
      </w:r>
    </w:p>
    <w:p w:rsidR="00E97453" w:rsidRPr="00E97453" w:rsidRDefault="00E97453" w:rsidP="00B43506">
      <w:pPr>
        <w:spacing w:line="276" w:lineRule="auto"/>
      </w:pPr>
    </w:p>
    <w:p w:rsidR="00E97453" w:rsidRPr="0010211C" w:rsidRDefault="00E97453" w:rsidP="00B43506">
      <w:pPr>
        <w:spacing w:line="276" w:lineRule="auto"/>
        <w:jc w:val="center"/>
        <w:rPr>
          <w:rFonts w:eastAsiaTheme="minorEastAsia"/>
        </w:rPr>
      </w:pPr>
      <m:oMathPara>
        <m:oMath>
          <m:r>
            <w:rPr>
              <w:rFonts w:ascii="Cambria Math" w:hAnsi="Cambria Math"/>
            </w:rPr>
            <m:t>E=E</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2πft+φ</m:t>
                  </m:r>
                </m:e>
              </m:d>
            </m:e>
          </m:func>
        </m:oMath>
      </m:oMathPara>
    </w:p>
    <w:p w:rsidR="0010211C" w:rsidRPr="00E97453" w:rsidRDefault="0010211C" w:rsidP="00B43506">
      <w:pPr>
        <w:spacing w:line="276" w:lineRule="auto"/>
        <w:jc w:val="center"/>
        <w:rPr>
          <w:rFonts w:eastAsiaTheme="minorEastAsia"/>
        </w:rPr>
      </w:pPr>
      <w:r>
        <w:rPr>
          <w:rFonts w:eastAsiaTheme="minorEastAsia"/>
        </w:rPr>
        <w:t>(185)</w:t>
      </w:r>
    </w:p>
    <w:p w:rsidR="00E97453" w:rsidRPr="00E97453" w:rsidRDefault="00E97453" w:rsidP="00B43506">
      <w:pPr>
        <w:spacing w:line="276" w:lineRule="auto"/>
        <w:jc w:val="center"/>
      </w:pPr>
    </w:p>
    <w:p w:rsidR="00E97453" w:rsidRPr="00E97453" w:rsidRDefault="00E97453" w:rsidP="00B43506">
      <w:pPr>
        <w:spacing w:line="276" w:lineRule="auto"/>
      </w:pPr>
    </w:p>
    <w:p w:rsidR="00E97453" w:rsidRDefault="00E97453" w:rsidP="00B43506">
      <w:pPr>
        <w:spacing w:line="276" w:lineRule="auto"/>
      </w:pPr>
      <w:r w:rsidRPr="00E97453">
        <w:t xml:space="preserve">Fazna razlika </w:t>
      </w:r>
      <m:oMath>
        <m:r>
          <w:rPr>
            <w:rFonts w:ascii="Cambria Math" w:hAnsi="Cambria Math"/>
          </w:rPr>
          <m:t>φ</m:t>
        </m:r>
      </m:oMath>
      <w:r w:rsidRPr="00E97453">
        <w:t>,</w:t>
      </w:r>
      <w:r>
        <w:t xml:space="preserve"> </w:t>
      </w:r>
      <w:r w:rsidRPr="00E97453">
        <w:t>sopstvenih oscilacija cevi i prinudnih usled proticanja fluida. će zavisiti od masenog protoka fluida. Fazna razlika indukovanih elektri</w:t>
      </w:r>
      <w:r>
        <w:t>č</w:t>
      </w:r>
      <w:r w:rsidRPr="00E97453">
        <w:t>nih signala je u direktnoj srazmeri sa apsolutnom vrednošću Koriolisove sile.</w:t>
      </w:r>
    </w:p>
    <w:p w:rsidR="005E5412" w:rsidRDefault="005E5412" w:rsidP="00B43506">
      <w:pPr>
        <w:spacing w:line="276" w:lineRule="auto"/>
      </w:pPr>
    </w:p>
    <w:p w:rsidR="00D459EB" w:rsidRDefault="007D2BD9" w:rsidP="00B43506">
      <w:pPr>
        <w:pStyle w:val="Heading4"/>
        <w:spacing w:line="276" w:lineRule="auto"/>
      </w:pPr>
      <w:bookmarkStart w:id="89" w:name="_Toc194400210"/>
      <w:r>
        <w:t xml:space="preserve">6.2.6.9 </w:t>
      </w:r>
      <w:r w:rsidR="005E5412">
        <w:t>Laser-doplerski anemometri</w:t>
      </w:r>
      <w:bookmarkEnd w:id="89"/>
    </w:p>
    <w:p w:rsidR="00D459EB" w:rsidRDefault="00D459EB" w:rsidP="00B43506">
      <w:pPr>
        <w:spacing w:line="276" w:lineRule="auto"/>
      </w:pPr>
    </w:p>
    <w:p w:rsidR="00D459EB" w:rsidRDefault="00D056C2" w:rsidP="00B43506">
      <w:pPr>
        <w:spacing w:line="276" w:lineRule="auto"/>
      </w:pPr>
      <w:r>
        <w:t>Laser-doplerski anemometri služe za apsolutno merenje brzine gasova i tečnosti. Ovom metodom se meri brzina strujanja u jednoj tački, tako da su podesni za određivanje lokalne distribucije brzina strujanja. Ovo ima veliki praktični značaj u analizi i sintezi sistema pneumatskog transporta u pogonima drvne industrije, ali i merenju zagađenja vazduha u radnoj sredini.</w:t>
      </w:r>
    </w:p>
    <w:p w:rsidR="00D459EB" w:rsidRPr="00D459EB" w:rsidRDefault="00D459EB" w:rsidP="00B43506">
      <w:pPr>
        <w:spacing w:line="276" w:lineRule="auto"/>
      </w:pPr>
    </w:p>
    <w:p w:rsidR="005E5412" w:rsidRDefault="00D459EB" w:rsidP="00B43506">
      <w:pPr>
        <w:spacing w:line="276" w:lineRule="auto"/>
        <w:jc w:val="center"/>
      </w:pPr>
      <w:r w:rsidRPr="00D459EB">
        <w:rPr>
          <w:lang w:val="en-US"/>
        </w:rPr>
        <w:object w:dxaOrig="7524" w:dyaOrig="5292">
          <v:shape id="_x0000_i1080" type="#_x0000_t75" style="width:376.35pt;height:264.4pt" o:ole="">
            <v:imagedata r:id="rId236" o:title=""/>
          </v:shape>
          <o:OLEObject Type="Embed" ProgID="Unknown" ShapeID="_x0000_i1080" DrawAspect="Content" ObjectID="_1811843414" r:id="rId237"/>
        </w:object>
      </w:r>
    </w:p>
    <w:p w:rsidR="00D056C2" w:rsidRDefault="00D056C2" w:rsidP="00B43506">
      <w:pPr>
        <w:spacing w:line="276" w:lineRule="auto"/>
        <w:jc w:val="center"/>
      </w:pPr>
    </w:p>
    <w:p w:rsidR="00D056C2" w:rsidRDefault="004E22B2" w:rsidP="00B43506">
      <w:pPr>
        <w:spacing w:line="276" w:lineRule="auto"/>
      </w:pPr>
      <w:r>
        <w:t xml:space="preserve">Suština ove metode se zasniva na rasejanju laserske svetlosti prilikom prolaska preko čestica dimenzija manjih od 1 µm koje se kreću zajedno sa fluidom. </w:t>
      </w:r>
    </w:p>
    <w:p w:rsidR="00D056C2" w:rsidRDefault="004E22B2" w:rsidP="00B43506">
      <w:pPr>
        <w:spacing w:line="276" w:lineRule="auto"/>
        <w:rPr>
          <w:rFonts w:eastAsiaTheme="minorEastAsia"/>
        </w:rPr>
      </w:pPr>
      <w:r>
        <w:t>U</w:t>
      </w:r>
      <w:r w:rsidRPr="004E22B2">
        <w:t xml:space="preserve"> </w:t>
      </w:r>
      <w:r>
        <w:t>svom</w:t>
      </w:r>
      <w:r w:rsidRPr="004E22B2">
        <w:t xml:space="preserve"> </w:t>
      </w:r>
      <w:r>
        <w:t>najjednostavnijem</w:t>
      </w:r>
      <w:r w:rsidRPr="004E22B2">
        <w:t xml:space="preserve"> </w:t>
      </w:r>
      <w:r>
        <w:t>i</w:t>
      </w:r>
      <w:r w:rsidRPr="004E22B2">
        <w:t xml:space="preserve"> </w:t>
      </w:r>
      <w:r>
        <w:t>najčešće</w:t>
      </w:r>
      <w:r w:rsidRPr="004E22B2">
        <w:t xml:space="preserve"> </w:t>
      </w:r>
      <w:r>
        <w:t>korišćenom</w:t>
      </w:r>
      <w:r w:rsidRPr="004E22B2">
        <w:t xml:space="preserve"> </w:t>
      </w:r>
      <w:r>
        <w:t>obliku</w:t>
      </w:r>
      <w:r w:rsidRPr="004E22B2">
        <w:t xml:space="preserve">, </w:t>
      </w:r>
      <w:r>
        <w:t>laser-doplerska</w:t>
      </w:r>
      <w:r w:rsidRPr="004E22B2">
        <w:t xml:space="preserve"> </w:t>
      </w:r>
      <w:r>
        <w:t>metoda</w:t>
      </w:r>
      <w:r w:rsidRPr="004E22B2">
        <w:t xml:space="preserve"> </w:t>
      </w:r>
      <w:r>
        <w:t>polazi</w:t>
      </w:r>
      <w:r w:rsidRPr="004E22B2">
        <w:t xml:space="preserve"> </w:t>
      </w:r>
      <w:r>
        <w:t xml:space="preserve"> od dva</w:t>
      </w:r>
      <w:r w:rsidRPr="004E22B2">
        <w:t xml:space="preserve"> </w:t>
      </w:r>
      <w:r>
        <w:t>snopa</w:t>
      </w:r>
      <w:r w:rsidRPr="004E22B2">
        <w:t xml:space="preserve"> </w:t>
      </w:r>
      <w:r>
        <w:t>kolimisanog</w:t>
      </w:r>
      <w:r w:rsidRPr="004E22B2">
        <w:t xml:space="preserve">, </w:t>
      </w:r>
      <w:r>
        <w:t>monohromatskog</w:t>
      </w:r>
      <w:r w:rsidRPr="004E22B2">
        <w:t xml:space="preserve"> </w:t>
      </w:r>
      <w:r>
        <w:t>i</w:t>
      </w:r>
      <w:r w:rsidRPr="004E22B2">
        <w:t xml:space="preserve"> </w:t>
      </w:r>
      <w:r>
        <w:t>koherentnog</w:t>
      </w:r>
      <w:r w:rsidRPr="004E22B2">
        <w:t xml:space="preserve"> </w:t>
      </w:r>
      <w:r>
        <w:t>laserskog</w:t>
      </w:r>
      <w:r w:rsidRPr="004E22B2">
        <w:t xml:space="preserve"> </w:t>
      </w:r>
      <w:r w:rsidR="0010211C">
        <w:t>snopa</w:t>
      </w:r>
      <w:r w:rsidRPr="004E22B2">
        <w:t xml:space="preserve"> </w:t>
      </w:r>
      <w:r>
        <w:t>u</w:t>
      </w:r>
      <w:r w:rsidRPr="004E22B2">
        <w:t xml:space="preserve"> </w:t>
      </w:r>
      <w:r w:rsidR="0010211C">
        <w:t>st</w:t>
      </w:r>
      <w:r w:rsidR="00F46B51">
        <w:t>r</w:t>
      </w:r>
      <w:r w:rsidR="0010211C">
        <w:t>uji</w:t>
      </w:r>
      <w:r w:rsidRPr="004E22B2">
        <w:t xml:space="preserve"> </w:t>
      </w:r>
      <w:r>
        <w:t>tečnosti</w:t>
      </w:r>
      <w:r w:rsidRPr="004E22B2">
        <w:t xml:space="preserve"> </w:t>
      </w:r>
      <w:r>
        <w:t>koja</w:t>
      </w:r>
      <w:r w:rsidRPr="004E22B2">
        <w:t xml:space="preserve"> </w:t>
      </w:r>
      <w:r>
        <w:t>se</w:t>
      </w:r>
      <w:r w:rsidRPr="004E22B2">
        <w:t xml:space="preserve"> </w:t>
      </w:r>
      <w:r>
        <w:t>meri</w:t>
      </w:r>
      <w:r w:rsidRPr="004E22B2">
        <w:t xml:space="preserve">. </w:t>
      </w:r>
      <w:r>
        <w:t>Dva</w:t>
      </w:r>
      <w:r w:rsidRPr="004E22B2">
        <w:t xml:space="preserve"> </w:t>
      </w:r>
      <w:r>
        <w:t>snopa</w:t>
      </w:r>
      <w:r w:rsidRPr="004E22B2">
        <w:t xml:space="preserve"> </w:t>
      </w:r>
      <w:r>
        <w:t>se</w:t>
      </w:r>
      <w:r w:rsidRPr="004E22B2">
        <w:t xml:space="preserve"> </w:t>
      </w:r>
      <w:r>
        <w:t>obično</w:t>
      </w:r>
      <w:r w:rsidRPr="004E22B2">
        <w:t xml:space="preserve"> </w:t>
      </w:r>
      <w:r>
        <w:t>dobijaju</w:t>
      </w:r>
      <w:r w:rsidRPr="004E22B2">
        <w:t xml:space="preserve"> </w:t>
      </w:r>
      <w:r>
        <w:t>cepanjem</w:t>
      </w:r>
      <w:r w:rsidRPr="004E22B2">
        <w:t xml:space="preserve"> </w:t>
      </w:r>
      <w:r>
        <w:t>jednog</w:t>
      </w:r>
      <w:r w:rsidRPr="004E22B2">
        <w:t xml:space="preserve"> </w:t>
      </w:r>
      <w:r>
        <w:t>snopa</w:t>
      </w:r>
      <w:r w:rsidRPr="004E22B2">
        <w:t xml:space="preserve">, </w:t>
      </w:r>
      <w:r>
        <w:t>čime</w:t>
      </w:r>
      <w:r w:rsidRPr="004E22B2">
        <w:t xml:space="preserve"> </w:t>
      </w:r>
      <w:r>
        <w:t>se</w:t>
      </w:r>
      <w:r w:rsidRPr="004E22B2">
        <w:t xml:space="preserve"> </w:t>
      </w:r>
      <w:r>
        <w:t>obezbeđuje</w:t>
      </w:r>
      <w:r w:rsidRPr="004E22B2">
        <w:t xml:space="preserve"> </w:t>
      </w:r>
      <w:r>
        <w:t>koherentnost</w:t>
      </w:r>
      <w:r w:rsidRPr="004E22B2">
        <w:t xml:space="preserve"> </w:t>
      </w:r>
      <w:r>
        <w:t>između</w:t>
      </w:r>
      <w:r w:rsidRPr="004E22B2">
        <w:t xml:space="preserve"> </w:t>
      </w:r>
      <w:r>
        <w:t>njih</w:t>
      </w:r>
      <w:r w:rsidRPr="004E22B2">
        <w:t xml:space="preserve">. </w:t>
      </w:r>
      <w:r>
        <w:t>Obično</w:t>
      </w:r>
      <w:r w:rsidRPr="004E22B2">
        <w:t xml:space="preserve"> </w:t>
      </w:r>
      <w:r>
        <w:t>se</w:t>
      </w:r>
      <w:r w:rsidRPr="004E22B2">
        <w:t xml:space="preserve"> </w:t>
      </w:r>
      <w:r>
        <w:t>koriste</w:t>
      </w:r>
      <w:r w:rsidRPr="004E22B2">
        <w:t xml:space="preserve"> </w:t>
      </w:r>
      <w:r>
        <w:t>laseri</w:t>
      </w:r>
      <w:r w:rsidRPr="004E22B2">
        <w:t xml:space="preserve"> </w:t>
      </w:r>
      <w:r>
        <w:t>sa</w:t>
      </w:r>
      <w:r w:rsidRPr="004E22B2">
        <w:t xml:space="preserve"> </w:t>
      </w:r>
      <w:r>
        <w:t>talasnim</w:t>
      </w:r>
      <w:r w:rsidRPr="004E22B2">
        <w:t xml:space="preserve"> </w:t>
      </w:r>
      <w:r>
        <w:t>dužinama</w:t>
      </w:r>
      <w:r w:rsidRPr="004E22B2">
        <w:t xml:space="preserve"> </w:t>
      </w:r>
      <w:r>
        <w:t>u</w:t>
      </w:r>
      <w:r w:rsidRPr="004E22B2">
        <w:t xml:space="preserve"> </w:t>
      </w:r>
      <w:r w:rsidR="0010211C">
        <w:t>vidljivom</w:t>
      </w:r>
      <w:r w:rsidRPr="004E22B2">
        <w:t xml:space="preserve"> </w:t>
      </w:r>
      <w:r>
        <w:t>spektru</w:t>
      </w:r>
      <w:r w:rsidRPr="004E22B2">
        <w:t xml:space="preserve"> (390–750 </w:t>
      </w:r>
      <w:r>
        <w:t>nm</w:t>
      </w:r>
      <w:r w:rsidRPr="004E22B2">
        <w:t xml:space="preserve">); </w:t>
      </w:r>
      <w:r>
        <w:t>to</w:t>
      </w:r>
      <w:r w:rsidRPr="004E22B2">
        <w:t xml:space="preserve"> </w:t>
      </w:r>
      <w:r>
        <w:t>su</w:t>
      </w:r>
      <w:r w:rsidRPr="004E22B2">
        <w:t xml:space="preserve"> </w:t>
      </w:r>
      <w:r>
        <w:t>obično</w:t>
      </w:r>
      <w:r w:rsidRPr="004E22B2">
        <w:t xml:space="preserve"> </w:t>
      </w:r>
      <w:r>
        <w:t>He</w:t>
      </w:r>
      <w:r w:rsidRPr="004E22B2">
        <w:t>-</w:t>
      </w:r>
      <w:r>
        <w:t>Ne</w:t>
      </w:r>
      <w:r w:rsidRPr="004E22B2">
        <w:t xml:space="preserve">, </w:t>
      </w:r>
      <w:r w:rsidR="0010211C">
        <w:t>a</w:t>
      </w:r>
      <w:r>
        <w:t>rgon</w:t>
      </w:r>
      <w:r w:rsidRPr="004E22B2">
        <w:t xml:space="preserve"> </w:t>
      </w:r>
      <w:r>
        <w:t>jon</w:t>
      </w:r>
      <w:r w:rsidR="0010211C">
        <w:t>ski</w:t>
      </w:r>
      <w:r w:rsidRPr="004E22B2">
        <w:t xml:space="preserve"> </w:t>
      </w:r>
      <w:r>
        <w:t>ili</w:t>
      </w:r>
      <w:r w:rsidRPr="004E22B2">
        <w:t xml:space="preserve"> </w:t>
      </w:r>
      <w:r>
        <w:t>laserska</w:t>
      </w:r>
      <w:r w:rsidRPr="004E22B2">
        <w:t xml:space="preserve"> </w:t>
      </w:r>
      <w:r>
        <w:t>dioda</w:t>
      </w:r>
      <w:r w:rsidRPr="004E22B2">
        <w:t xml:space="preserve">, </w:t>
      </w:r>
      <w:r>
        <w:t>što</w:t>
      </w:r>
      <w:r w:rsidRPr="004E22B2">
        <w:t xml:space="preserve"> </w:t>
      </w:r>
      <w:r>
        <w:t>omogućava</w:t>
      </w:r>
      <w:r w:rsidRPr="004E22B2">
        <w:t xml:space="preserve"> </w:t>
      </w:r>
      <w:r>
        <w:t>posmatranje</w:t>
      </w:r>
      <w:r w:rsidRPr="004E22B2">
        <w:t xml:space="preserve"> </w:t>
      </w:r>
      <w:r>
        <w:lastRenderedPageBreak/>
        <w:t>putanje</w:t>
      </w:r>
      <w:r w:rsidRPr="004E22B2">
        <w:t xml:space="preserve"> </w:t>
      </w:r>
      <w:r>
        <w:t>zraka</w:t>
      </w:r>
      <w:r w:rsidRPr="004E22B2">
        <w:t xml:space="preserve">. </w:t>
      </w:r>
      <w:r>
        <w:t>Predajni</w:t>
      </w:r>
      <w:r w:rsidRPr="004E22B2">
        <w:t xml:space="preserve"> </w:t>
      </w:r>
      <w:r>
        <w:t>optički</w:t>
      </w:r>
      <w:r w:rsidRPr="004E22B2">
        <w:t xml:space="preserve"> </w:t>
      </w:r>
      <w:r>
        <w:t>sistem</w:t>
      </w:r>
      <w:r w:rsidRPr="004E22B2">
        <w:t xml:space="preserve"> </w:t>
      </w:r>
      <w:r>
        <w:t>fokusira</w:t>
      </w:r>
      <w:r w:rsidRPr="004E22B2">
        <w:t xml:space="preserve"> </w:t>
      </w:r>
      <w:r>
        <w:t>zrake</w:t>
      </w:r>
      <w:r w:rsidRPr="004E22B2">
        <w:t xml:space="preserve"> </w:t>
      </w:r>
      <w:r>
        <w:t>da</w:t>
      </w:r>
      <w:r w:rsidRPr="004E22B2">
        <w:t xml:space="preserve"> </w:t>
      </w:r>
      <w:r>
        <w:t>se</w:t>
      </w:r>
      <w:r w:rsidRPr="004E22B2">
        <w:t xml:space="preserve"> </w:t>
      </w:r>
      <w:r>
        <w:t>ukrštaju</w:t>
      </w:r>
      <w:r w:rsidR="0010211C">
        <w:t xml:space="preserve"> i gde se dešava njihova interferencija</w:t>
      </w:r>
      <w:r w:rsidRPr="004E22B2">
        <w:t xml:space="preserve"> </w:t>
      </w:r>
      <w:r>
        <w:t>stvaraju</w:t>
      </w:r>
      <w:r w:rsidR="0010211C">
        <w:t>ći</w:t>
      </w:r>
      <w:r w:rsidRPr="004E22B2">
        <w:t xml:space="preserve"> </w:t>
      </w:r>
      <w:r>
        <w:t>niz</w:t>
      </w:r>
      <w:r w:rsidRPr="004E22B2">
        <w:t xml:space="preserve"> </w:t>
      </w:r>
      <w:r w:rsidR="0010211C">
        <w:t>svetlih i tamnih pruga</w:t>
      </w:r>
      <w:r w:rsidRPr="004E22B2">
        <w:t xml:space="preserve">. </w:t>
      </w:r>
      <w:r>
        <w:t>Kako</w:t>
      </w:r>
      <w:r w:rsidRPr="004E22B2">
        <w:t xml:space="preserve"> </w:t>
      </w:r>
      <w:r>
        <w:t>čestice</w:t>
      </w:r>
      <w:r w:rsidRPr="004E22B2">
        <w:t xml:space="preserve"> (</w:t>
      </w:r>
      <w:r>
        <w:t>bilo</w:t>
      </w:r>
      <w:r w:rsidRPr="004E22B2">
        <w:t xml:space="preserve"> </w:t>
      </w:r>
      <w:r>
        <w:t>prirodne</w:t>
      </w:r>
      <w:r w:rsidRPr="004E22B2">
        <w:t xml:space="preserve"> </w:t>
      </w:r>
      <w:r>
        <w:t>ili</w:t>
      </w:r>
      <w:r w:rsidRPr="004E22B2">
        <w:t xml:space="preserve"> </w:t>
      </w:r>
      <w:r>
        <w:t>indukovane</w:t>
      </w:r>
      <w:r w:rsidRPr="004E22B2">
        <w:t xml:space="preserve">) </w:t>
      </w:r>
      <w:r>
        <w:t>uvučene</w:t>
      </w:r>
      <w:r w:rsidRPr="004E22B2">
        <w:t xml:space="preserve"> </w:t>
      </w:r>
      <w:r>
        <w:t>u</w:t>
      </w:r>
      <w:r w:rsidRPr="004E22B2">
        <w:t xml:space="preserve"> </w:t>
      </w:r>
      <w:r>
        <w:t>tečnost</w:t>
      </w:r>
      <w:r w:rsidRPr="004E22B2">
        <w:t xml:space="preserve"> </w:t>
      </w:r>
      <w:r>
        <w:t>prolaze</w:t>
      </w:r>
      <w:r w:rsidRPr="004E22B2">
        <w:t xml:space="preserve"> </w:t>
      </w:r>
      <w:r w:rsidR="0010211C">
        <w:t>preko interferencijskih maksimuma (svetlih pruga)</w:t>
      </w:r>
      <w:r w:rsidRPr="004E22B2">
        <w:t xml:space="preserve">, </w:t>
      </w:r>
      <w:r>
        <w:t>one</w:t>
      </w:r>
      <w:r w:rsidRPr="004E22B2">
        <w:t xml:space="preserve"> </w:t>
      </w:r>
      <w:r>
        <w:t>rasipaju</w:t>
      </w:r>
      <w:r w:rsidRPr="004E22B2">
        <w:t xml:space="preserve"> </w:t>
      </w:r>
      <w:r>
        <w:t>svetlost</w:t>
      </w:r>
      <w:r w:rsidRPr="004E22B2">
        <w:t xml:space="preserve"> </w:t>
      </w:r>
      <w:r>
        <w:t>koju</w:t>
      </w:r>
      <w:r w:rsidRPr="004E22B2">
        <w:t xml:space="preserve"> </w:t>
      </w:r>
      <w:r>
        <w:t>zatim</w:t>
      </w:r>
      <w:r w:rsidRPr="004E22B2">
        <w:t xml:space="preserve"> </w:t>
      </w:r>
      <w:r w:rsidR="0010211C">
        <w:t>sakuplja</w:t>
      </w:r>
      <w:r w:rsidRPr="004E22B2">
        <w:t xml:space="preserve"> </w:t>
      </w:r>
      <w:r>
        <w:t>prijemna</w:t>
      </w:r>
      <w:r w:rsidRPr="004E22B2">
        <w:t xml:space="preserve"> </w:t>
      </w:r>
      <w:r>
        <w:t>optika</w:t>
      </w:r>
      <w:r w:rsidRPr="004E22B2">
        <w:t xml:space="preserve"> </w:t>
      </w:r>
      <w:r>
        <w:t>i</w:t>
      </w:r>
      <w:r w:rsidRPr="004E22B2">
        <w:t xml:space="preserve"> </w:t>
      </w:r>
      <w:r>
        <w:t>fokusira</w:t>
      </w:r>
      <w:r w:rsidRPr="004E22B2">
        <w:t xml:space="preserve"> </w:t>
      </w:r>
      <w:r>
        <w:t>se</w:t>
      </w:r>
      <w:r w:rsidRPr="004E22B2">
        <w:t xml:space="preserve"> </w:t>
      </w:r>
      <w:r>
        <w:t>na</w:t>
      </w:r>
      <w:r w:rsidRPr="004E22B2">
        <w:t xml:space="preserve"> </w:t>
      </w:r>
      <w:r>
        <w:t>foto</w:t>
      </w:r>
      <w:r w:rsidR="0010211C">
        <w:t>-</w:t>
      </w:r>
      <w:r>
        <w:t>detektor</w:t>
      </w:r>
      <w:r w:rsidR="0010211C">
        <w:t xml:space="preserve">. Ako se zraci seku pod nekim uglom </w:t>
      </w:r>
      <m:oMath>
        <m:r>
          <w:rPr>
            <w:rFonts w:ascii="Cambria Math" w:hAnsi="Cambria Math"/>
          </w:rPr>
          <m:t>θ</m:t>
        </m:r>
      </m:oMath>
      <w:r w:rsidR="0010211C">
        <w:rPr>
          <w:rFonts w:eastAsiaTheme="minorEastAsia"/>
        </w:rPr>
        <w:t xml:space="preserve"> onda je razmak između interferencijskih linija:</w:t>
      </w:r>
    </w:p>
    <w:p w:rsidR="0010211C" w:rsidRDefault="0010211C" w:rsidP="00B43506">
      <w:pPr>
        <w:spacing w:line="276" w:lineRule="auto"/>
        <w:rPr>
          <w:rFonts w:eastAsiaTheme="minorEastAsia"/>
        </w:rPr>
      </w:pPr>
    </w:p>
    <w:p w:rsidR="0010211C" w:rsidRPr="0010211C" w:rsidRDefault="0010211C" w:rsidP="00B43506">
      <w:pPr>
        <w:spacing w:line="276" w:lineRule="auto"/>
        <w:rPr>
          <w:rFonts w:eastAsiaTheme="minorEastAsia"/>
        </w:rPr>
      </w:pPr>
      <m:oMathPara>
        <m:oMath>
          <m:r>
            <w:rPr>
              <w:rFonts w:ascii="Cambria Math" w:hAnsi="Cambria Math"/>
            </w:rPr>
            <m:t>d=</m:t>
          </m:r>
          <m:f>
            <m:fPr>
              <m:ctrlPr>
                <w:rPr>
                  <w:rFonts w:ascii="Cambria Math" w:hAnsi="Cambria Math"/>
                  <w:i/>
                </w:rPr>
              </m:ctrlPr>
            </m:fPr>
            <m:num>
              <m:r>
                <w:rPr>
                  <w:rFonts w:ascii="Cambria Math" w:hAnsi="Cambria Math"/>
                </w:rPr>
                <m:t>λ</m:t>
              </m:r>
            </m:num>
            <m:den>
              <m:r>
                <w:rPr>
                  <w:rFonts w:ascii="Cambria Math" w:hAnsi="Cambria Math"/>
                </w:rPr>
                <m:t>2</m:t>
              </m:r>
              <m:func>
                <m:funcPr>
                  <m:ctrlPr>
                    <w:rPr>
                      <w:rFonts w:ascii="Cambria Math" w:hAnsi="Cambria Math"/>
                      <w:i/>
                    </w:rPr>
                  </m:ctrlPr>
                </m:funcPr>
                <m:fName>
                  <m:r>
                    <m:rPr>
                      <m:sty m:val="p"/>
                    </m:rPr>
                    <w:rPr>
                      <w:rFonts w:ascii="Cambria Math" w:hAnsi="Cambria Math"/>
                    </w:rPr>
                    <m:t>sin</m:t>
                  </m:r>
                </m:fName>
                <m:e>
                  <m:f>
                    <m:fPr>
                      <m:ctrlPr>
                        <w:rPr>
                          <w:rFonts w:ascii="Cambria Math" w:hAnsi="Cambria Math"/>
                          <w:i/>
                        </w:rPr>
                      </m:ctrlPr>
                    </m:fPr>
                    <m:num>
                      <m:r>
                        <w:rPr>
                          <w:rFonts w:ascii="Cambria Math" w:hAnsi="Cambria Math"/>
                        </w:rPr>
                        <m:t>θ</m:t>
                      </m:r>
                    </m:num>
                    <m:den>
                      <m:r>
                        <w:rPr>
                          <w:rFonts w:ascii="Cambria Math" w:hAnsi="Cambria Math"/>
                        </w:rPr>
                        <m:t>2</m:t>
                      </m:r>
                    </m:den>
                  </m:f>
                </m:e>
              </m:func>
            </m:den>
          </m:f>
        </m:oMath>
      </m:oMathPara>
    </w:p>
    <w:p w:rsidR="0010211C" w:rsidRDefault="0010211C" w:rsidP="00B43506">
      <w:pPr>
        <w:spacing w:line="276" w:lineRule="auto"/>
        <w:jc w:val="center"/>
      </w:pPr>
      <w:r>
        <w:t>(186)</w:t>
      </w:r>
    </w:p>
    <w:p w:rsidR="0010211C" w:rsidRDefault="0010211C" w:rsidP="00B43506">
      <w:pPr>
        <w:spacing w:line="276" w:lineRule="auto"/>
        <w:jc w:val="center"/>
      </w:pPr>
    </w:p>
    <w:p w:rsidR="0010211C" w:rsidRDefault="0010211C" w:rsidP="00B43506">
      <w:pPr>
        <w:spacing w:line="276" w:lineRule="auto"/>
        <w:rPr>
          <w:rFonts w:eastAsiaTheme="minorEastAsia"/>
        </w:rPr>
      </w:pPr>
      <w:r>
        <w:t xml:space="preserve">gde je </w:t>
      </w:r>
      <m:oMath>
        <m:r>
          <w:rPr>
            <w:rFonts w:ascii="Cambria Math" w:hAnsi="Cambria Math"/>
          </w:rPr>
          <m:t>λ</m:t>
        </m:r>
      </m:oMath>
      <w:r>
        <w:rPr>
          <w:rFonts w:eastAsiaTheme="minorEastAsia"/>
        </w:rPr>
        <w:t xml:space="preserve"> talasna dužina laserske svetlosti.</w:t>
      </w:r>
      <w:r w:rsidR="00F46B51">
        <w:rPr>
          <w:rFonts w:eastAsiaTheme="minorEastAsia"/>
        </w:rPr>
        <w:t xml:space="preserve"> </w:t>
      </w:r>
    </w:p>
    <w:p w:rsidR="00F46B51" w:rsidRDefault="00F46B51" w:rsidP="00B43506">
      <w:pPr>
        <w:spacing w:line="276" w:lineRule="auto"/>
        <w:rPr>
          <w:rFonts w:eastAsiaTheme="minorEastAsia"/>
        </w:rPr>
      </w:pPr>
      <w:r>
        <w:rPr>
          <w:rFonts w:eastAsiaTheme="minorEastAsia"/>
        </w:rPr>
        <w:t xml:space="preserve">Kada </w:t>
      </w:r>
      <w:r w:rsidR="00C85633">
        <w:rPr>
          <w:rFonts w:eastAsiaTheme="minorEastAsia"/>
        </w:rPr>
        <w:t>čestica prođe preko svetle pruge onda dolazi do rasejanja svetlosti koju detektuje foto-detektor generišući naponski impuls. Vreme prolaska čestice od jedne do druge svele pruge se može izraziti kao:</w:t>
      </w:r>
    </w:p>
    <w:p w:rsidR="00C85633" w:rsidRDefault="00C85633" w:rsidP="00B43506">
      <w:pPr>
        <w:spacing w:line="276" w:lineRule="auto"/>
        <w:rPr>
          <w:rFonts w:eastAsiaTheme="minorEastAsia"/>
        </w:rPr>
      </w:pPr>
    </w:p>
    <w:p w:rsidR="00C85633" w:rsidRPr="00C85633" w:rsidRDefault="00C85633" w:rsidP="00B43506">
      <w:pPr>
        <w:spacing w:line="276" w:lineRule="auto"/>
        <w:rPr>
          <w:rFonts w:eastAsiaTheme="minorEastAsia"/>
        </w:rPr>
      </w:pPr>
      <m:oMathPara>
        <m:oMath>
          <m:r>
            <w:rPr>
              <w:rFonts w:ascii="Cambria Math" w:hAnsi="Cambria Math"/>
            </w:rPr>
            <m:t>T=</m:t>
          </m:r>
          <m:f>
            <m:fPr>
              <m:ctrlPr>
                <w:rPr>
                  <w:rFonts w:ascii="Cambria Math" w:hAnsi="Cambria Math"/>
                  <w:i/>
                </w:rPr>
              </m:ctrlPr>
            </m:fPr>
            <m:num>
              <m:r>
                <w:rPr>
                  <w:rFonts w:ascii="Cambria Math" w:hAnsi="Cambria Math"/>
                </w:rPr>
                <m:t>d</m:t>
              </m:r>
            </m:num>
            <m:den>
              <m:r>
                <w:rPr>
                  <w:rFonts w:ascii="Cambria Math" w:hAnsi="Cambria Math"/>
                </w:rPr>
                <m:t>v</m:t>
              </m:r>
            </m:den>
          </m:f>
          <m:r>
            <w:rPr>
              <w:rFonts w:ascii="Cambria Math" w:hAnsi="Cambria Math"/>
            </w:rPr>
            <m:t>=</m:t>
          </m:r>
          <m:f>
            <m:fPr>
              <m:ctrlPr>
                <w:rPr>
                  <w:rFonts w:ascii="Cambria Math" w:hAnsi="Cambria Math"/>
                  <w:i/>
                </w:rPr>
              </m:ctrlPr>
            </m:fPr>
            <m:num>
              <m:r>
                <w:rPr>
                  <w:rFonts w:ascii="Cambria Math" w:hAnsi="Cambria Math"/>
                </w:rPr>
                <m:t>λ</m:t>
              </m:r>
            </m:num>
            <m:den>
              <m:r>
                <w:rPr>
                  <w:rFonts w:ascii="Cambria Math" w:hAnsi="Cambria Math"/>
                </w:rPr>
                <m:t>2v</m:t>
              </m:r>
              <m:func>
                <m:funcPr>
                  <m:ctrlPr>
                    <w:rPr>
                      <w:rFonts w:ascii="Cambria Math" w:hAnsi="Cambria Math"/>
                      <w:i/>
                    </w:rPr>
                  </m:ctrlPr>
                </m:funcPr>
                <m:fName>
                  <m:r>
                    <m:rPr>
                      <m:sty m:val="p"/>
                    </m:rPr>
                    <w:rPr>
                      <w:rFonts w:ascii="Cambria Math" w:hAnsi="Cambria Math"/>
                    </w:rPr>
                    <m:t>sin</m:t>
                  </m:r>
                </m:fName>
                <m:e>
                  <m:f>
                    <m:fPr>
                      <m:ctrlPr>
                        <w:rPr>
                          <w:rFonts w:ascii="Cambria Math" w:hAnsi="Cambria Math"/>
                          <w:i/>
                        </w:rPr>
                      </m:ctrlPr>
                    </m:fPr>
                    <m:num>
                      <m:r>
                        <w:rPr>
                          <w:rFonts w:ascii="Cambria Math" w:hAnsi="Cambria Math"/>
                        </w:rPr>
                        <m:t>θ</m:t>
                      </m:r>
                    </m:num>
                    <m:den>
                      <m:r>
                        <w:rPr>
                          <w:rFonts w:ascii="Cambria Math" w:hAnsi="Cambria Math"/>
                        </w:rPr>
                        <m:t>2</m:t>
                      </m:r>
                    </m:den>
                  </m:f>
                </m:e>
              </m:func>
            </m:den>
          </m:f>
        </m:oMath>
      </m:oMathPara>
    </w:p>
    <w:p w:rsidR="00C85633" w:rsidRDefault="00C85633" w:rsidP="00B43506">
      <w:pPr>
        <w:spacing w:line="276" w:lineRule="auto"/>
        <w:jc w:val="center"/>
        <w:rPr>
          <w:rFonts w:eastAsiaTheme="minorEastAsia"/>
        </w:rPr>
      </w:pPr>
      <w:r>
        <w:rPr>
          <w:rFonts w:eastAsiaTheme="minorEastAsia"/>
        </w:rPr>
        <w:t>(187)</w:t>
      </w:r>
    </w:p>
    <w:p w:rsidR="00C85633" w:rsidRDefault="00C85633" w:rsidP="00B43506">
      <w:pPr>
        <w:spacing w:line="276" w:lineRule="auto"/>
        <w:jc w:val="center"/>
        <w:rPr>
          <w:rFonts w:eastAsiaTheme="minorEastAsia"/>
        </w:rPr>
      </w:pPr>
    </w:p>
    <w:p w:rsidR="00C85633" w:rsidRDefault="00423D5D" w:rsidP="00B43506">
      <w:pPr>
        <w:spacing w:line="276" w:lineRule="auto"/>
      </w:pPr>
      <w:r>
        <w:t>Na osnovu izrazu (187) frekvencija impulsa ko</w:t>
      </w:r>
      <w:r w:rsidR="00EB0E84">
        <w:t>j</w:t>
      </w:r>
      <w:r>
        <w:t>i se dobijaju za vreme prolaska čestice predstavlja linearnu funkciju brzine:</w:t>
      </w:r>
    </w:p>
    <w:p w:rsidR="00423D5D" w:rsidRDefault="00423D5D" w:rsidP="00B43506">
      <w:pPr>
        <w:spacing w:line="276" w:lineRule="auto"/>
      </w:pPr>
    </w:p>
    <w:p w:rsidR="00423D5D" w:rsidRPr="00D53F59" w:rsidRDefault="00D53F59" w:rsidP="00B43506">
      <w:pPr>
        <w:spacing w:line="276" w:lineRule="auto"/>
        <w:rPr>
          <w:rFonts w:eastAsiaTheme="minorEastAsia"/>
        </w:rPr>
      </w:pPr>
      <m:oMathPara>
        <m:oMath>
          <m:r>
            <w:rPr>
              <w:rFonts w:ascii="Cambria Math" w:hAnsi="Cambria Math"/>
            </w:rPr>
            <m:t>f=</m:t>
          </m:r>
          <m:f>
            <m:fPr>
              <m:ctrlPr>
                <w:rPr>
                  <w:rFonts w:ascii="Cambria Math" w:hAnsi="Cambria Math"/>
                  <w:i/>
                </w:rPr>
              </m:ctrlPr>
            </m:fPr>
            <m:num>
              <m:r>
                <w:rPr>
                  <w:rFonts w:ascii="Cambria Math" w:hAnsi="Cambria Math"/>
                </w:rPr>
                <m:t>2v</m:t>
              </m:r>
            </m:num>
            <m:den>
              <m:r>
                <w:rPr>
                  <w:rFonts w:ascii="Cambria Math" w:hAnsi="Cambria Math"/>
                </w:rPr>
                <m:t>λ</m:t>
              </m:r>
            </m:den>
          </m:f>
          <m:func>
            <m:funcPr>
              <m:ctrlPr>
                <w:rPr>
                  <w:rFonts w:ascii="Cambria Math" w:hAnsi="Cambria Math"/>
                  <w:i/>
                </w:rPr>
              </m:ctrlPr>
            </m:funcPr>
            <m:fName>
              <m:r>
                <m:rPr>
                  <m:sty m:val="p"/>
                </m:rPr>
                <w:rPr>
                  <w:rFonts w:ascii="Cambria Math" w:hAnsi="Cambria Math"/>
                </w:rPr>
                <m:t>sin</m:t>
              </m:r>
            </m:fName>
            <m:e>
              <m:f>
                <m:fPr>
                  <m:ctrlPr>
                    <w:rPr>
                      <w:rFonts w:ascii="Cambria Math" w:hAnsi="Cambria Math"/>
                      <w:i/>
                    </w:rPr>
                  </m:ctrlPr>
                </m:fPr>
                <m:num>
                  <m:r>
                    <w:rPr>
                      <w:rFonts w:ascii="Cambria Math" w:hAnsi="Cambria Math"/>
                    </w:rPr>
                    <m:t>θ</m:t>
                  </m:r>
                </m:num>
                <m:den>
                  <m:r>
                    <w:rPr>
                      <w:rFonts w:ascii="Cambria Math" w:hAnsi="Cambria Math"/>
                    </w:rPr>
                    <m:t>2</m:t>
                  </m:r>
                </m:den>
              </m:f>
            </m:e>
          </m:func>
        </m:oMath>
      </m:oMathPara>
    </w:p>
    <w:p w:rsidR="00D53F59" w:rsidRDefault="00D53F59" w:rsidP="00B43506">
      <w:pPr>
        <w:spacing w:line="276" w:lineRule="auto"/>
        <w:jc w:val="center"/>
        <w:rPr>
          <w:rFonts w:eastAsiaTheme="minorEastAsia"/>
        </w:rPr>
      </w:pPr>
      <w:r>
        <w:rPr>
          <w:rFonts w:eastAsiaTheme="minorEastAsia"/>
        </w:rPr>
        <w:t>(187)</w:t>
      </w:r>
    </w:p>
    <w:p w:rsidR="00D53F59" w:rsidRDefault="00D53F59" w:rsidP="00B43506">
      <w:pPr>
        <w:spacing w:line="276" w:lineRule="auto"/>
        <w:jc w:val="center"/>
        <w:rPr>
          <w:rFonts w:eastAsiaTheme="minorEastAsia"/>
        </w:rPr>
      </w:pPr>
    </w:p>
    <w:p w:rsidR="00D53F59" w:rsidRPr="00D459EB" w:rsidRDefault="00EB0E84" w:rsidP="00B43506">
      <w:pPr>
        <w:spacing w:line="276" w:lineRule="auto"/>
      </w:pPr>
      <w:r>
        <w:t xml:space="preserve">Čestice kojima se vrši detekcija brzine protoka mogu predstavljati konstitutivne elemente fluida kao što su mehurići, čestice prašine ili se mogu veštački ubaciti u fluid. </w:t>
      </w:r>
    </w:p>
    <w:p w:rsidR="00E97453" w:rsidRPr="00176167" w:rsidRDefault="00E97453" w:rsidP="00B43506">
      <w:pPr>
        <w:spacing w:line="276" w:lineRule="auto"/>
      </w:pPr>
    </w:p>
    <w:p w:rsidR="00D773EA" w:rsidRDefault="006D5515" w:rsidP="00B43506">
      <w:pPr>
        <w:pStyle w:val="Heading3"/>
        <w:spacing w:line="276" w:lineRule="auto"/>
      </w:pPr>
      <w:bookmarkStart w:id="90" w:name="_Toc194400211"/>
      <w:r>
        <w:t>6.2.7 Merni pretvarači nivoa</w:t>
      </w:r>
      <w:bookmarkEnd w:id="90"/>
    </w:p>
    <w:p w:rsidR="006D5515" w:rsidRDefault="006D5515" w:rsidP="00B43506">
      <w:pPr>
        <w:spacing w:line="276" w:lineRule="auto"/>
      </w:pPr>
    </w:p>
    <w:p w:rsidR="006D5515" w:rsidRDefault="006D5515" w:rsidP="00B43506">
      <w:pPr>
        <w:spacing w:line="276" w:lineRule="auto"/>
      </w:pPr>
      <w:r>
        <w:t xml:space="preserve">Postoji veoma veliki broj različitih konstruktivnih </w:t>
      </w:r>
      <w:r w:rsidR="00AB3609">
        <w:t>i tehničkih rešenja mernih pretvarača nivoa. Svaki od njih ima svojih prednosti mana u vezi sa ogromnim brojem kombinacijama faktora kao što su merni opseg, preciznost merenja, oblik rezervoara, karakteristike supstance čiji se nivo meri, potreba za napajanjem energijom, pritisak i temperatura u rezervoaru.</w:t>
      </w:r>
    </w:p>
    <w:p w:rsidR="0077272B" w:rsidRDefault="005E5412" w:rsidP="00B43506">
      <w:pPr>
        <w:spacing w:line="276" w:lineRule="auto"/>
      </w:pPr>
      <w:r>
        <w:t>U osnovi sve merne pretvarače možemo podeliti na: merne pretvarače sa plovkom, sa uronjenim telom, sa merenjem hidrostatičkog prit</w:t>
      </w:r>
      <w:r w:rsidR="0077272B">
        <w:t>iska, sa mernim ćelijama (vaga)</w:t>
      </w:r>
      <w:r>
        <w:t>, na bazi apsorpcije radijacije i kapacitiv</w:t>
      </w:r>
      <w:r w:rsidR="00A85424">
        <w:t xml:space="preserve">ne </w:t>
      </w:r>
      <w:r w:rsidR="0077272B">
        <w:t xml:space="preserve">pretvarače </w:t>
      </w:r>
      <w:r w:rsidR="00A85424">
        <w:t>(slika ).</w:t>
      </w:r>
    </w:p>
    <w:p w:rsidR="00A85424" w:rsidRDefault="00A85424" w:rsidP="00B43506">
      <w:pPr>
        <w:spacing w:line="276" w:lineRule="auto"/>
      </w:pPr>
      <w:r>
        <w:t xml:space="preserve">Kod pretvarača sa plovkom koristi se vertikalna promena položaja plovka tako što se meri linearni ili ugaoni pomeraj (slika </w:t>
      </w:r>
      <w:r w:rsidR="002C4C75">
        <w:t>a</w:t>
      </w:r>
      <w:r>
        <w:t xml:space="preserve"> i b) odgovarajućim pretvaračima (videti poglavlje </w:t>
      </w:r>
      <w:r>
        <w:rPr>
          <w:i/>
        </w:rPr>
        <w:t>6.2.2</w:t>
      </w:r>
      <w:r>
        <w:t xml:space="preserve">). Princip rada </w:t>
      </w:r>
      <w:r w:rsidR="002C4C75">
        <w:t xml:space="preserve">pretvarača sa uronjenim telom se zasniva na merenju sile potiska tečnosti u rezervoaru (slika c). Promena nivoa materijala u rezervoaru utiče na ukupnu masu sistema koja </w:t>
      </w:r>
      <w:r w:rsidR="002C4C75">
        <w:lastRenderedPageBreak/>
        <w:t xml:space="preserve">se može meriti vagom (slika d). Prilikom prolaska radioaktivnog zračenja kroz materijal u rezervoaru dolazi do njegove delimične apsorpcije. Količina apsorbovanog zračenja zavisi od debljine materijala tj. njegovog nivoa. Izvor zračenja se postavlja na dno rezervoara, a detektor na samom vrhu. Prema zakonu apsorpcije </w:t>
      </w:r>
      <w:r w:rsidR="0077272B">
        <w:t xml:space="preserve">radioaktivnog zračenja i poznavanja vrednosti linearnog koeficijenta apsorpcije </w:t>
      </w:r>
      <m:oMath>
        <m:r>
          <w:rPr>
            <w:rFonts w:ascii="Cambria Math" w:hAnsi="Cambria Math"/>
          </w:rPr>
          <m:t>μ</m:t>
        </m:r>
      </m:oMath>
      <w:r w:rsidR="0077272B">
        <w:t xml:space="preserve"> za materijal čiji se nivo određuje moguće je odrediti debljinu sloja materijala </w:t>
      </w:r>
      <m:oMath>
        <m:r>
          <w:rPr>
            <w:rFonts w:ascii="Cambria Math" w:hAnsi="Cambria Math"/>
          </w:rPr>
          <m:t>d</m:t>
        </m:r>
      </m:oMath>
      <w:r w:rsidR="0077272B">
        <w:t>:</w:t>
      </w:r>
    </w:p>
    <w:p w:rsidR="0077272B" w:rsidRPr="0077272B" w:rsidRDefault="0077272B" w:rsidP="00B43506">
      <w:pPr>
        <w:spacing w:line="276" w:lineRule="auto"/>
        <w:jc w:val="center"/>
        <w:rPr>
          <w:rFonts w:eastAsiaTheme="minorEastAsia"/>
        </w:rPr>
      </w:pPr>
    </w:p>
    <w:p w:rsidR="0049425A" w:rsidRPr="0077272B" w:rsidRDefault="0049425A" w:rsidP="00B43506">
      <w:pPr>
        <w:spacing w:line="276" w:lineRule="auto"/>
        <w:rPr>
          <w:rFonts w:eastAsiaTheme="minorEastAsia"/>
        </w:rPr>
      </w:pPr>
      <m:oMathPara>
        <m:oMath>
          <m:r>
            <w:rPr>
              <w:rFonts w:ascii="Cambria Math" w:hAnsi="Cambria Math"/>
            </w:rPr>
            <m:t>I=</m:t>
          </m:r>
          <m:sSub>
            <m:sSubPr>
              <m:ctrlPr>
                <w:rPr>
                  <w:rFonts w:ascii="Cambria Math" w:hAnsi="Cambria Math"/>
                  <w:i/>
                </w:rPr>
              </m:ctrlPr>
            </m:sSubPr>
            <m:e>
              <m:r>
                <w:rPr>
                  <w:rFonts w:ascii="Cambria Math" w:hAnsi="Cambria Math"/>
                </w:rPr>
                <m:t>I</m:t>
              </m:r>
            </m:e>
            <m:sub>
              <m:r>
                <w:rPr>
                  <w:rFonts w:ascii="Cambria Math" w:hAnsi="Cambria Math"/>
                </w:rPr>
                <m:t>0</m:t>
              </m:r>
            </m:sub>
          </m:sSub>
          <m:sSup>
            <m:sSupPr>
              <m:ctrlPr>
                <w:rPr>
                  <w:rFonts w:ascii="Cambria Math" w:hAnsi="Cambria Math"/>
                  <w:i/>
                </w:rPr>
              </m:ctrlPr>
            </m:sSupPr>
            <m:e>
              <m:r>
                <w:rPr>
                  <w:rFonts w:ascii="Cambria Math" w:hAnsi="Cambria Math"/>
                </w:rPr>
                <m:t>e</m:t>
              </m:r>
            </m:e>
            <m:sup>
              <m:r>
                <w:rPr>
                  <w:rFonts w:ascii="Cambria Math" w:hAnsi="Cambria Math"/>
                </w:rPr>
                <m:t>-μd</m:t>
              </m:r>
            </m:sup>
          </m:sSup>
        </m:oMath>
      </m:oMathPara>
    </w:p>
    <w:p w:rsidR="0049425A" w:rsidRPr="0077272B" w:rsidRDefault="0049425A" w:rsidP="00B43506">
      <w:pPr>
        <w:spacing w:line="276" w:lineRule="auto"/>
        <w:jc w:val="center"/>
        <w:rPr>
          <w:rFonts w:eastAsiaTheme="minorEastAsia"/>
        </w:rPr>
      </w:pPr>
      <w:r>
        <w:rPr>
          <w:rFonts w:eastAsiaTheme="minorEastAsia"/>
        </w:rPr>
        <w:t>(188)</w:t>
      </w:r>
    </w:p>
    <w:p w:rsidR="0077272B" w:rsidRPr="00A85424" w:rsidRDefault="0077272B" w:rsidP="00B43506">
      <w:pPr>
        <w:spacing w:line="276" w:lineRule="auto"/>
        <w:jc w:val="center"/>
      </w:pPr>
    </w:p>
    <w:p w:rsidR="00A85424" w:rsidRDefault="00A85424" w:rsidP="00B43506">
      <w:pPr>
        <w:spacing w:line="276" w:lineRule="auto"/>
      </w:pPr>
    </w:p>
    <w:p w:rsidR="00A85424" w:rsidRDefault="00A85424" w:rsidP="00B43506">
      <w:pPr>
        <w:spacing w:line="276" w:lineRule="auto"/>
        <w:jc w:val="center"/>
      </w:pPr>
      <w:r w:rsidRPr="00A85424">
        <w:rPr>
          <w:noProof/>
          <w:lang w:val="en-US"/>
        </w:rPr>
        <w:drawing>
          <wp:inline distT="0" distB="0" distL="0" distR="0" wp14:anchorId="609EF1A1" wp14:editId="4CA88B26">
            <wp:extent cx="3985260" cy="3253740"/>
            <wp:effectExtent l="0" t="0" r="0" b="381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3985260" cy="3253740"/>
                    </a:xfrm>
                    <a:prstGeom prst="rect">
                      <a:avLst/>
                    </a:prstGeom>
                    <a:noFill/>
                    <a:ln>
                      <a:noFill/>
                    </a:ln>
                  </pic:spPr>
                </pic:pic>
              </a:graphicData>
            </a:graphic>
          </wp:inline>
        </w:drawing>
      </w:r>
    </w:p>
    <w:p w:rsidR="0077272B" w:rsidRDefault="0077272B" w:rsidP="00B43506">
      <w:pPr>
        <w:spacing w:line="276" w:lineRule="auto"/>
        <w:jc w:val="center"/>
      </w:pPr>
    </w:p>
    <w:p w:rsidR="005E5412" w:rsidRDefault="005E5412" w:rsidP="00B43506">
      <w:pPr>
        <w:spacing w:line="276" w:lineRule="auto"/>
      </w:pPr>
    </w:p>
    <w:p w:rsidR="0077272B" w:rsidRDefault="0077272B" w:rsidP="00B43506">
      <w:pPr>
        <w:spacing w:line="276" w:lineRule="auto"/>
        <w:rPr>
          <w:rFonts w:eastAsiaTheme="minorEastAsia"/>
        </w:rPr>
      </w:pPr>
    </w:p>
    <w:p w:rsidR="0077272B" w:rsidRDefault="0077272B" w:rsidP="00B43506">
      <w:pPr>
        <w:spacing w:line="276" w:lineRule="auto"/>
        <w:rPr>
          <w:rFonts w:eastAsiaTheme="minorEastAsia"/>
        </w:rPr>
      </w:pPr>
    </w:p>
    <w:p w:rsidR="0077272B" w:rsidRDefault="0077272B" w:rsidP="00B43506">
      <w:pPr>
        <w:spacing w:line="276" w:lineRule="auto"/>
        <w:rPr>
          <w:rFonts w:eastAsiaTheme="minorEastAsia"/>
        </w:rPr>
      </w:pPr>
      <w:r>
        <w:t xml:space="preserve">Kapacitivni merni pretvarači nivoa rade na principu uvođenja materijala određene vrednosti </w:t>
      </w:r>
      <w:r w:rsidR="0049425A">
        <w:t xml:space="preserve">relativne </w:t>
      </w:r>
      <w:r>
        <w:t xml:space="preserve">dielektrične permitivnosti </w:t>
      </w:r>
      <m:oMath>
        <m:sSub>
          <m:sSubPr>
            <m:ctrlPr>
              <w:rPr>
                <w:rFonts w:ascii="Cambria Math" w:hAnsi="Cambria Math"/>
                <w:i/>
              </w:rPr>
            </m:ctrlPr>
          </m:sSubPr>
          <m:e>
            <m:r>
              <w:rPr>
                <w:rFonts w:ascii="Cambria Math" w:hAnsi="Cambria Math"/>
              </w:rPr>
              <m:t>ε</m:t>
            </m:r>
          </m:e>
          <m:sub>
            <m:r>
              <w:rPr>
                <w:rFonts w:ascii="Cambria Math" w:hAnsi="Cambria Math"/>
              </w:rPr>
              <m:t>r</m:t>
            </m:r>
          </m:sub>
        </m:sSub>
      </m:oMath>
      <w:r>
        <w:rPr>
          <w:rFonts w:eastAsiaTheme="minorEastAsia"/>
        </w:rPr>
        <w:t xml:space="preserve"> i operišu na istom principu kao i kapacitivni merni pretvarači pomeraja (slika ). </w:t>
      </w:r>
      <w:r w:rsidR="0049425A">
        <w:rPr>
          <w:rFonts w:eastAsiaTheme="minorEastAsia"/>
        </w:rPr>
        <w:t xml:space="preserve">Kondenzatori koji se ovde primenjuju mogu biti cilindrični ili pločasti. </w:t>
      </w:r>
      <w:r>
        <w:rPr>
          <w:rFonts w:eastAsiaTheme="minorEastAsia"/>
        </w:rPr>
        <w:t xml:space="preserve">Merenje nivoa pomoću kapacitivnih mernih pretvarača nivoa ima smisla samo ako je materijal čiji se nivo meri dobar dielektrik (izolator). </w:t>
      </w:r>
      <w:r w:rsidR="0049425A">
        <w:rPr>
          <w:rFonts w:eastAsiaTheme="minorEastAsia"/>
        </w:rPr>
        <w:t xml:space="preserve">Kapacitivni pretvarači služe za kontinualno merenje nivoa, a karakteristično je da im je kapacitivnost približno linearna funkcija nivoa. Zavisnost kapacitivnosti kondenzatora </w:t>
      </w:r>
      <m:oMath>
        <m:r>
          <w:rPr>
            <w:rFonts w:ascii="Cambria Math" w:eastAsiaTheme="minorEastAsia" w:hAnsi="Cambria Math"/>
          </w:rPr>
          <m:t>C</m:t>
        </m:r>
      </m:oMath>
      <w:r w:rsidR="0049425A" w:rsidRPr="0049425A">
        <w:rPr>
          <w:rFonts w:eastAsiaTheme="minorEastAsia"/>
        </w:rPr>
        <w:t xml:space="preserve"> </w:t>
      </w:r>
      <w:r w:rsidR="0049425A">
        <w:rPr>
          <w:rFonts w:eastAsiaTheme="minorEastAsia"/>
        </w:rPr>
        <w:t xml:space="preserve">od nivoa </w:t>
      </w:r>
      <m:oMath>
        <m:r>
          <w:rPr>
            <w:rFonts w:ascii="Cambria Math" w:eastAsiaTheme="minorEastAsia" w:hAnsi="Cambria Math"/>
          </w:rPr>
          <m:t>h</m:t>
        </m:r>
      </m:oMath>
      <w:r w:rsidR="0049425A">
        <w:rPr>
          <w:rFonts w:eastAsiaTheme="minorEastAsia"/>
        </w:rPr>
        <w:t xml:space="preserve"> se može prikazati izrazom (189) .</w:t>
      </w:r>
    </w:p>
    <w:p w:rsidR="0049425A" w:rsidRPr="0049425A" w:rsidRDefault="0049425A" w:rsidP="00B43506">
      <w:pPr>
        <w:spacing w:line="276" w:lineRule="auto"/>
        <w:jc w:val="center"/>
        <w:rPr>
          <w:rFonts w:eastAsiaTheme="minorEastAsia"/>
        </w:rPr>
      </w:pPr>
      <m:oMathPara>
        <m:oMath>
          <m:r>
            <w:rPr>
              <w:rFonts w:ascii="Cambria Math" w:hAnsi="Cambria Math"/>
            </w:rPr>
            <m:t>C=</m:t>
          </m:r>
          <m:sSub>
            <m:sSubPr>
              <m:ctrlPr>
                <w:rPr>
                  <w:rFonts w:ascii="Cambria Math" w:hAnsi="Cambria Math"/>
                  <w:i/>
                </w:rPr>
              </m:ctrlPr>
            </m:sSubPr>
            <m:e>
              <m:r>
                <w:rPr>
                  <w:rFonts w:ascii="Cambria Math" w:hAnsi="Cambria Math"/>
                </w:rPr>
                <m:t>C</m:t>
              </m:r>
            </m:e>
            <m:sub>
              <m:r>
                <w:rPr>
                  <w:rFonts w:ascii="Cambria Math" w:hAnsi="Cambria Math"/>
                </w:rPr>
                <m:t>0</m:t>
              </m:r>
            </m:sub>
          </m:sSub>
          <m:d>
            <m:dPr>
              <m:begChr m:val="["/>
              <m:endChr m:val="]"/>
              <m:ctrlPr>
                <w:rPr>
                  <w:rFonts w:ascii="Cambria Math" w:hAnsi="Cambria Math"/>
                  <w:i/>
                </w:rPr>
              </m:ctrlPr>
            </m:dPr>
            <m:e>
              <m:r>
                <w:rPr>
                  <w:rFonts w:ascii="Cambria Math" w:hAnsi="Cambria Math"/>
                </w:rPr>
                <m:t>1+</m:t>
              </m:r>
              <m:d>
                <m:dPr>
                  <m:ctrlPr>
                    <w:rPr>
                      <w:rFonts w:ascii="Cambria Math" w:hAnsi="Cambria Math"/>
                      <w:i/>
                    </w:rPr>
                  </m:ctrlPr>
                </m:dPr>
                <m:e>
                  <m:sSub>
                    <m:sSubPr>
                      <m:ctrlPr>
                        <w:rPr>
                          <w:rFonts w:ascii="Cambria Math" w:hAnsi="Cambria Math"/>
                          <w:i/>
                        </w:rPr>
                      </m:ctrlPr>
                    </m:sSubPr>
                    <m:e>
                      <m:r>
                        <w:rPr>
                          <w:rFonts w:ascii="Cambria Math" w:hAnsi="Cambria Math"/>
                        </w:rPr>
                        <m:t>ε</m:t>
                      </m:r>
                    </m:e>
                    <m:sub>
                      <m:r>
                        <w:rPr>
                          <w:rFonts w:ascii="Cambria Math" w:hAnsi="Cambria Math"/>
                        </w:rPr>
                        <m:t>r</m:t>
                      </m:r>
                    </m:sub>
                  </m:sSub>
                  <m:r>
                    <w:rPr>
                      <w:rFonts w:ascii="Cambria Math" w:hAnsi="Cambria Math"/>
                    </w:rPr>
                    <m:t>-1</m:t>
                  </m:r>
                </m:e>
              </m:d>
              <m:f>
                <m:fPr>
                  <m:ctrlPr>
                    <w:rPr>
                      <w:rFonts w:ascii="Cambria Math" w:hAnsi="Cambria Math"/>
                      <w:i/>
                    </w:rPr>
                  </m:ctrlPr>
                </m:fPr>
                <m:num>
                  <m:r>
                    <w:rPr>
                      <w:rFonts w:ascii="Cambria Math" w:hAnsi="Cambria Math"/>
                    </w:rPr>
                    <m:t>h</m:t>
                  </m:r>
                </m:num>
                <m:den>
                  <m:r>
                    <w:rPr>
                      <w:rFonts w:ascii="Cambria Math" w:hAnsi="Cambria Math"/>
                    </w:rPr>
                    <m:t>H</m:t>
                  </m:r>
                </m:den>
              </m:f>
            </m:e>
          </m:d>
        </m:oMath>
      </m:oMathPara>
    </w:p>
    <w:p w:rsidR="0049425A" w:rsidRPr="0049425A" w:rsidRDefault="0049425A" w:rsidP="00B43506">
      <w:pPr>
        <w:spacing w:line="276" w:lineRule="auto"/>
        <w:jc w:val="center"/>
        <w:rPr>
          <w:rFonts w:eastAsiaTheme="minorEastAsia"/>
        </w:rPr>
      </w:pPr>
      <w:r>
        <w:rPr>
          <w:rFonts w:eastAsiaTheme="minorEastAsia"/>
        </w:rPr>
        <w:t>(189)</w:t>
      </w:r>
    </w:p>
    <w:p w:rsidR="0049425A" w:rsidRDefault="0049425A" w:rsidP="00B43506">
      <w:pPr>
        <w:spacing w:line="276" w:lineRule="auto"/>
        <w:jc w:val="center"/>
        <w:rPr>
          <w:rFonts w:eastAsiaTheme="minorEastAsia"/>
        </w:rPr>
      </w:pPr>
    </w:p>
    <w:p w:rsidR="0049425A" w:rsidRDefault="0049425A" w:rsidP="00B43506">
      <w:pPr>
        <w:spacing w:line="276" w:lineRule="auto"/>
        <w:rPr>
          <w:rFonts w:eastAsiaTheme="minorEastAsia"/>
        </w:rPr>
      </w:pPr>
      <w:r>
        <w:rPr>
          <w:rFonts w:eastAsiaTheme="minorEastAsia"/>
        </w:rPr>
        <w:lastRenderedPageBreak/>
        <w:t xml:space="preserve">gde je </w:t>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0</m:t>
            </m:r>
          </m:sub>
        </m:sSub>
      </m:oMath>
      <w:r>
        <w:rPr>
          <w:rFonts w:eastAsiaTheme="minorEastAsia"/>
        </w:rPr>
        <w:t xml:space="preserve"> kapacitivnost kondenzatora kad se između njegovih elektroda nalazi vazduh i </w:t>
      </w:r>
      <m:oMath>
        <m:r>
          <w:rPr>
            <w:rFonts w:ascii="Cambria Math" w:eastAsiaTheme="minorEastAsia" w:hAnsi="Cambria Math"/>
          </w:rPr>
          <m:t>H</m:t>
        </m:r>
      </m:oMath>
      <w:r>
        <w:rPr>
          <w:rFonts w:eastAsiaTheme="minorEastAsia"/>
        </w:rPr>
        <w:t xml:space="preserve"> ukupna visina kondenzatora.</w:t>
      </w:r>
    </w:p>
    <w:p w:rsidR="00A3040E" w:rsidRDefault="00A3040E" w:rsidP="00B43506">
      <w:pPr>
        <w:spacing w:line="276" w:lineRule="auto"/>
        <w:jc w:val="center"/>
      </w:pPr>
      <w:r w:rsidRPr="00A3040E">
        <w:rPr>
          <w:noProof/>
          <w:lang w:val="en-US"/>
        </w:rPr>
        <w:drawing>
          <wp:inline distT="0" distB="0" distL="0" distR="0" wp14:anchorId="78EF0C97" wp14:editId="05C2EA41">
            <wp:extent cx="3893820" cy="19050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3893820" cy="1905000"/>
                    </a:xfrm>
                    <a:prstGeom prst="rect">
                      <a:avLst/>
                    </a:prstGeom>
                    <a:noFill/>
                    <a:ln>
                      <a:noFill/>
                    </a:ln>
                  </pic:spPr>
                </pic:pic>
              </a:graphicData>
            </a:graphic>
          </wp:inline>
        </w:drawing>
      </w:r>
    </w:p>
    <w:p w:rsidR="00A3040E" w:rsidRDefault="00A3040E" w:rsidP="00B43506">
      <w:pPr>
        <w:spacing w:line="276" w:lineRule="auto"/>
        <w:jc w:val="center"/>
      </w:pPr>
    </w:p>
    <w:p w:rsidR="00A3040E" w:rsidRDefault="00A3040E" w:rsidP="00B43506">
      <w:pPr>
        <w:spacing w:line="276" w:lineRule="auto"/>
        <w:jc w:val="center"/>
      </w:pPr>
    </w:p>
    <w:p w:rsidR="00A3040E" w:rsidRDefault="00A3040E" w:rsidP="00B43506">
      <w:pPr>
        <w:spacing w:line="276" w:lineRule="auto"/>
      </w:pPr>
      <w:r>
        <w:t xml:space="preserve">Merenje nivoa ima veliki praktični značaj u tehnologiji prerade drveta. Određivanje nivoa odnosno zapunjenosti silosa za smeštaj iverja i sečke, nivoa u rezervoarima za </w:t>
      </w:r>
      <w:r w:rsidR="002B6780">
        <w:t>skladištenje lepkova i premaza, nivoa tečnih energenata samo su neki od primera upotrebe mernih pretvarača nivoa u drvnoj industriji.</w:t>
      </w:r>
    </w:p>
    <w:p w:rsidR="00A3040E" w:rsidRDefault="00A3040E" w:rsidP="00B43506">
      <w:pPr>
        <w:spacing w:line="276" w:lineRule="auto"/>
        <w:jc w:val="center"/>
      </w:pPr>
    </w:p>
    <w:p w:rsidR="00A3040E" w:rsidRDefault="00A3040E" w:rsidP="00B43506">
      <w:pPr>
        <w:pStyle w:val="Heading3"/>
        <w:spacing w:line="276" w:lineRule="auto"/>
      </w:pPr>
      <w:bookmarkStart w:id="91" w:name="_Toc194400212"/>
      <w:r>
        <w:t>6.2.8 Merni pretvarači vlažnosti</w:t>
      </w:r>
      <w:r w:rsidR="00905E24">
        <w:t xml:space="preserve"> (higrometri)</w:t>
      </w:r>
      <w:bookmarkEnd w:id="91"/>
    </w:p>
    <w:p w:rsidR="00A3040E" w:rsidRDefault="00A3040E" w:rsidP="00B43506">
      <w:pPr>
        <w:spacing w:line="276" w:lineRule="auto"/>
      </w:pPr>
    </w:p>
    <w:p w:rsidR="00A3040E" w:rsidRDefault="002B6780" w:rsidP="00B43506">
      <w:pPr>
        <w:spacing w:line="276" w:lineRule="auto"/>
      </w:pPr>
      <w:r>
        <w:t>Pojam vlažnosti se uopšteno koristi za definisanje sadržaja vode, odnosno vodene pare, u ukupnoj količini nekog materijala. Sadržaj vode može značajno uticati na promenu fizičkih, mehaničkih i tehnoloških parametra posmatranog materijala. Drvo kao osnovni materijal kojim se barata u tehnološkim procesima prerade drveta značajno menja sva svoja svojstva sa promenom sadržaja vode. Prisustvo vodene pare menja svojstva vazduha</w:t>
      </w:r>
      <w:r w:rsidR="00CA6C24">
        <w:t xml:space="preserve"> (i drugim gasovima)</w:t>
      </w:r>
      <w:r>
        <w:t xml:space="preserve"> prilikom njegov</w:t>
      </w:r>
      <w:r w:rsidR="00CA6C24">
        <w:t>e</w:t>
      </w:r>
      <w:r>
        <w:t xml:space="preserve"> upotrebe u tehnološkim procesima sušenja i kondicion</w:t>
      </w:r>
      <w:r w:rsidR="00CA6C24">
        <w:t>iranja proizvoda na bazi drveta i utiče na dinamiku ovih procesa ali i na kvalitet procesa u celini.</w:t>
      </w:r>
    </w:p>
    <w:p w:rsidR="002B6780" w:rsidRDefault="00905723" w:rsidP="00B43506">
      <w:pPr>
        <w:spacing w:line="276" w:lineRule="auto"/>
      </w:pPr>
      <w:r>
        <w:t>Količina vode u čvrstim i rastresitim medijumima</w:t>
      </w:r>
      <w:r w:rsidR="002B6780">
        <w:t xml:space="preserve"> se može is</w:t>
      </w:r>
      <w:r>
        <w:t>kazati kao</w:t>
      </w:r>
      <w:r w:rsidR="002B6780">
        <w:t xml:space="preserve"> apsolutna i relativna vlažnost. Apsolutna vlažnost se iskazuje preko odn</w:t>
      </w:r>
      <w:r w:rsidR="00E16725">
        <w:t xml:space="preserve">osa mase vode </w:t>
      </w:r>
      <m:oMath>
        <m:sSub>
          <m:sSubPr>
            <m:ctrlPr>
              <w:rPr>
                <w:rFonts w:ascii="Cambria Math" w:hAnsi="Cambria Math"/>
                <w:i/>
              </w:rPr>
            </m:ctrlPr>
          </m:sSubPr>
          <m:e>
            <m:r>
              <w:rPr>
                <w:rFonts w:ascii="Cambria Math" w:hAnsi="Cambria Math"/>
              </w:rPr>
              <m:t>m</m:t>
            </m:r>
          </m:e>
          <m:sub>
            <m:r>
              <w:rPr>
                <w:rFonts w:ascii="Cambria Math" w:hAnsi="Cambria Math"/>
              </w:rPr>
              <m:t>H2O</m:t>
            </m:r>
          </m:sub>
        </m:sSub>
      </m:oMath>
      <w:r w:rsidR="002B6780">
        <w:t xml:space="preserve"> </w:t>
      </w:r>
      <w:r w:rsidR="00E16725">
        <w:t xml:space="preserve">sadržane u supstanci </w:t>
      </w:r>
      <w:r w:rsidR="002B6780">
        <w:t xml:space="preserve">i </w:t>
      </w:r>
      <w:r w:rsidR="00E16725">
        <w:t xml:space="preserve">mase suve supstance </w:t>
      </w:r>
      <m:oMath>
        <m:sSub>
          <m:sSubPr>
            <m:ctrlPr>
              <w:rPr>
                <w:rFonts w:ascii="Cambria Math" w:hAnsi="Cambria Math"/>
                <w:i/>
              </w:rPr>
            </m:ctrlPr>
          </m:sSubPr>
          <m:e>
            <m:r>
              <w:rPr>
                <w:rFonts w:ascii="Cambria Math" w:hAnsi="Cambria Math"/>
              </w:rPr>
              <m:t>m</m:t>
            </m:r>
          </m:e>
          <m:sub>
            <m:r>
              <w:rPr>
                <w:rFonts w:ascii="Cambria Math" w:hAnsi="Cambria Math"/>
              </w:rPr>
              <m:t>0</m:t>
            </m:r>
          </m:sub>
        </m:sSub>
      </m:oMath>
      <w:r w:rsidR="00F00043">
        <w:rPr>
          <w:rFonts w:eastAsiaTheme="minorEastAsia"/>
        </w:rPr>
        <w:t xml:space="preserve"> </w:t>
      </w:r>
      <w:r w:rsidR="002B6780">
        <w:t>(190)</w:t>
      </w:r>
      <w:r w:rsidR="00F00043">
        <w:t xml:space="preserve"> izražena u procentima</w:t>
      </w:r>
      <w:r w:rsidR="002B6780">
        <w:t>:</w:t>
      </w:r>
    </w:p>
    <w:p w:rsidR="002B6780" w:rsidRDefault="002B6780" w:rsidP="00B43506">
      <w:pPr>
        <w:spacing w:line="276" w:lineRule="auto"/>
      </w:pPr>
    </w:p>
    <w:p w:rsidR="002B6780" w:rsidRPr="00F00043"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a</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H2O</m:t>
                  </m:r>
                </m:sub>
              </m:sSub>
            </m:num>
            <m:den>
              <m:sSub>
                <m:sSubPr>
                  <m:ctrlPr>
                    <w:rPr>
                      <w:rFonts w:ascii="Cambria Math" w:hAnsi="Cambria Math"/>
                      <w:i/>
                    </w:rPr>
                  </m:ctrlPr>
                </m:sSubPr>
                <m:e>
                  <m:r>
                    <w:rPr>
                      <w:rFonts w:ascii="Cambria Math" w:hAnsi="Cambria Math"/>
                    </w:rPr>
                    <m:t>m</m:t>
                  </m:r>
                </m:e>
                <m:sub>
                  <m:r>
                    <w:rPr>
                      <w:rFonts w:ascii="Cambria Math" w:hAnsi="Cambria Math"/>
                    </w:rPr>
                    <m:t>0</m:t>
                  </m:r>
                </m:sub>
              </m:sSub>
            </m:den>
          </m:f>
          <m:r>
            <w:rPr>
              <w:rFonts w:ascii="Cambria Math" w:hAnsi="Cambria Math"/>
            </w:rPr>
            <m:t>∙100%</m:t>
          </m:r>
        </m:oMath>
      </m:oMathPara>
    </w:p>
    <w:p w:rsidR="00F00043" w:rsidRPr="00F00043" w:rsidRDefault="00F00043" w:rsidP="00B43506">
      <w:pPr>
        <w:spacing w:line="276" w:lineRule="auto"/>
        <w:jc w:val="center"/>
        <w:rPr>
          <w:rFonts w:eastAsiaTheme="minorEastAsia"/>
        </w:rPr>
      </w:pPr>
      <w:r>
        <w:rPr>
          <w:rFonts w:eastAsiaTheme="minorEastAsia"/>
        </w:rPr>
        <w:t>(190)</w:t>
      </w:r>
    </w:p>
    <w:p w:rsidR="00F00043" w:rsidRDefault="00F00043" w:rsidP="00B43506">
      <w:pPr>
        <w:spacing w:line="276" w:lineRule="auto"/>
        <w:rPr>
          <w:rFonts w:eastAsiaTheme="minorEastAsia"/>
        </w:rPr>
      </w:pPr>
    </w:p>
    <w:p w:rsidR="00F00043" w:rsidRDefault="00F00043" w:rsidP="00B43506">
      <w:pPr>
        <w:spacing w:line="276" w:lineRule="auto"/>
      </w:pPr>
      <w:r>
        <w:rPr>
          <w:rFonts w:eastAsiaTheme="minorEastAsia"/>
        </w:rPr>
        <w:t xml:space="preserve">dok je relativna vlažnost odnos mase vlažnog materijala </w:t>
      </w:r>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v</m:t>
            </m:r>
          </m:sub>
        </m:sSub>
      </m:oMath>
      <w:r>
        <w:rPr>
          <w:rFonts w:eastAsiaTheme="minorEastAsia"/>
        </w:rPr>
        <w:t xml:space="preserve"> i </w:t>
      </w:r>
      <w:r>
        <w:t xml:space="preserve">količine vode </w:t>
      </w:r>
      <m:oMath>
        <m:sSub>
          <m:sSubPr>
            <m:ctrlPr>
              <w:rPr>
                <w:rFonts w:ascii="Cambria Math" w:hAnsi="Cambria Math"/>
                <w:i/>
              </w:rPr>
            </m:ctrlPr>
          </m:sSubPr>
          <m:e>
            <m:r>
              <w:rPr>
                <w:rFonts w:ascii="Cambria Math" w:hAnsi="Cambria Math"/>
              </w:rPr>
              <m:t>m</m:t>
            </m:r>
          </m:e>
          <m:sub>
            <m:r>
              <w:rPr>
                <w:rFonts w:ascii="Cambria Math" w:hAnsi="Cambria Math"/>
              </w:rPr>
              <m:t>H2O</m:t>
            </m:r>
          </m:sub>
        </m:sSub>
      </m:oMath>
      <w:r>
        <w:rPr>
          <w:rFonts w:eastAsiaTheme="minorEastAsia"/>
        </w:rPr>
        <w:t xml:space="preserve"> </w:t>
      </w:r>
      <w:r>
        <w:t>u njemu (191):</w:t>
      </w:r>
    </w:p>
    <w:p w:rsidR="00F00043" w:rsidRDefault="00F00043" w:rsidP="00B43506">
      <w:pPr>
        <w:spacing w:line="276" w:lineRule="auto"/>
      </w:pPr>
    </w:p>
    <w:p w:rsidR="00F00043" w:rsidRPr="00F00043"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H2O</m:t>
                  </m:r>
                </m:sub>
              </m:sSub>
            </m:num>
            <m:den>
              <m:sSub>
                <m:sSubPr>
                  <m:ctrlPr>
                    <w:rPr>
                      <w:rFonts w:ascii="Cambria Math" w:hAnsi="Cambria Math"/>
                      <w:i/>
                    </w:rPr>
                  </m:ctrlPr>
                </m:sSubPr>
                <m:e>
                  <m:r>
                    <w:rPr>
                      <w:rFonts w:ascii="Cambria Math" w:hAnsi="Cambria Math"/>
                    </w:rPr>
                    <m:t>m</m:t>
                  </m:r>
                </m:e>
                <m:sub>
                  <m:r>
                    <w:rPr>
                      <w:rFonts w:ascii="Cambria Math" w:hAnsi="Cambria Math"/>
                    </w:rPr>
                    <m:t>v</m:t>
                  </m:r>
                </m:sub>
              </m:sSub>
            </m:den>
          </m:f>
          <m:r>
            <w:rPr>
              <w:rFonts w:ascii="Cambria Math" w:hAnsi="Cambria Math"/>
            </w:rPr>
            <m:t>∙100%</m:t>
          </m:r>
        </m:oMath>
      </m:oMathPara>
    </w:p>
    <w:p w:rsidR="00F00043" w:rsidRDefault="00F00043" w:rsidP="00B43506">
      <w:pPr>
        <w:spacing w:line="276" w:lineRule="auto"/>
        <w:jc w:val="center"/>
        <w:rPr>
          <w:rFonts w:eastAsiaTheme="minorEastAsia"/>
        </w:rPr>
      </w:pPr>
      <w:r>
        <w:rPr>
          <w:rFonts w:eastAsiaTheme="minorEastAsia"/>
        </w:rPr>
        <w:t>(191)</w:t>
      </w:r>
    </w:p>
    <w:p w:rsidR="00905723" w:rsidRDefault="00905723" w:rsidP="00B43506">
      <w:pPr>
        <w:spacing w:line="276" w:lineRule="auto"/>
        <w:jc w:val="center"/>
        <w:rPr>
          <w:rFonts w:eastAsiaTheme="minorEastAsia"/>
        </w:rPr>
      </w:pPr>
    </w:p>
    <w:p w:rsidR="00905723" w:rsidRPr="00A3040E" w:rsidRDefault="00905723" w:rsidP="00B43506">
      <w:pPr>
        <w:spacing w:line="276" w:lineRule="auto"/>
      </w:pPr>
    </w:p>
    <w:p w:rsidR="006D5515" w:rsidRDefault="006A397F" w:rsidP="00B43506">
      <w:pPr>
        <w:spacing w:line="276" w:lineRule="auto"/>
        <w:rPr>
          <w:rFonts w:eastAsiaTheme="minorEastAsia"/>
        </w:rPr>
      </w:pPr>
      <w:r>
        <w:lastRenderedPageBreak/>
        <w:t>Kod vazduha</w:t>
      </w:r>
      <w:r w:rsidR="00E16725">
        <w:t xml:space="preserve"> apsolutna vlažnost </w:t>
      </w:r>
      <w:r>
        <w:t xml:space="preserve">se </w:t>
      </w:r>
      <w:r w:rsidR="00E16725">
        <w:t xml:space="preserve">može izraziti i preko apsolutne zapreminske vlažnosti kao odnos mase vode (vodene pare) i jedinične zapremine gasne smeše </w:t>
      </w:r>
      <m:oMath>
        <m:r>
          <w:rPr>
            <w:rFonts w:ascii="Cambria Math" w:hAnsi="Cambria Math"/>
          </w:rPr>
          <m:t>V</m:t>
        </m:r>
      </m:oMath>
      <w:r w:rsidR="00E16725">
        <w:rPr>
          <w:rFonts w:eastAsiaTheme="minorEastAsia"/>
        </w:rPr>
        <w:t xml:space="preserve"> izražene u </w:t>
      </w:r>
      <m:oMath>
        <m:f>
          <m:fPr>
            <m:type m:val="lin"/>
            <m:ctrlPr>
              <w:rPr>
                <w:rFonts w:ascii="Cambria Math" w:eastAsiaTheme="minorEastAsia" w:hAnsi="Cambria Math"/>
                <w:i/>
              </w:rPr>
            </m:ctrlPr>
          </m:fPr>
          <m:num>
            <m:r>
              <w:rPr>
                <w:rFonts w:ascii="Cambria Math" w:eastAsiaTheme="minorEastAsia" w:hAnsi="Cambria Math"/>
              </w:rPr>
              <m:t>kg</m:t>
            </m:r>
          </m:num>
          <m:den>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den>
        </m:f>
      </m:oMath>
      <w:r w:rsidR="00E16725">
        <w:rPr>
          <w:rFonts w:eastAsiaTheme="minorEastAsia"/>
        </w:rPr>
        <w:t>:</w:t>
      </w:r>
    </w:p>
    <w:p w:rsidR="00E16725" w:rsidRPr="00E16725" w:rsidRDefault="005C504F" w:rsidP="00B43506">
      <w:pPr>
        <w:spacing w:line="276" w:lineRule="auto"/>
        <w:jc w:val="center"/>
        <w:rPr>
          <w:rFonts w:eastAsiaTheme="minorEastAsia"/>
        </w:rPr>
      </w:pPr>
      <m:oMathPara>
        <m:oMath>
          <m:sSub>
            <m:sSubPr>
              <m:ctrlPr>
                <w:rPr>
                  <w:rFonts w:ascii="Cambria Math" w:hAnsi="Cambria Math"/>
                  <w:i/>
                </w:rPr>
              </m:ctrlPr>
            </m:sSubPr>
            <m:e>
              <m:r>
                <w:rPr>
                  <w:rFonts w:ascii="Cambria Math" w:hAnsi="Cambria Math"/>
                </w:rPr>
                <m:t>w</m:t>
              </m:r>
            </m:e>
            <m:sub>
              <m:r>
                <w:rPr>
                  <w:rFonts w:ascii="Cambria Math" w:hAnsi="Cambria Math"/>
                </w:rPr>
                <m:t>a</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H2O</m:t>
                  </m:r>
                </m:sub>
              </m:sSub>
            </m:num>
            <m:den>
              <m:r>
                <w:rPr>
                  <w:rFonts w:ascii="Cambria Math" w:hAnsi="Cambria Math"/>
                </w:rPr>
                <m:t>V</m:t>
              </m:r>
            </m:den>
          </m:f>
        </m:oMath>
      </m:oMathPara>
    </w:p>
    <w:p w:rsidR="00E16725" w:rsidRDefault="00E16725" w:rsidP="00B43506">
      <w:pPr>
        <w:spacing w:line="276" w:lineRule="auto"/>
        <w:jc w:val="center"/>
        <w:rPr>
          <w:rFonts w:eastAsiaTheme="minorEastAsia"/>
        </w:rPr>
      </w:pPr>
      <w:r>
        <w:rPr>
          <w:rFonts w:eastAsiaTheme="minorEastAsia"/>
        </w:rPr>
        <w:t>(192)</w:t>
      </w:r>
    </w:p>
    <w:p w:rsidR="006A397F" w:rsidRDefault="006A397F" w:rsidP="00B43506">
      <w:pPr>
        <w:spacing w:line="276" w:lineRule="auto"/>
        <w:jc w:val="center"/>
        <w:rPr>
          <w:rFonts w:eastAsiaTheme="minorEastAsia"/>
        </w:rPr>
      </w:pPr>
    </w:p>
    <w:p w:rsidR="006A397F" w:rsidRDefault="006A397F" w:rsidP="00B43506">
      <w:pPr>
        <w:spacing w:line="276" w:lineRule="auto"/>
        <w:rPr>
          <w:rFonts w:eastAsiaTheme="minorEastAsia"/>
        </w:rPr>
      </w:pPr>
      <w:r>
        <w:rPr>
          <w:rFonts w:eastAsiaTheme="minorEastAsia"/>
        </w:rPr>
        <w:t xml:space="preserve">ili preko mase vlage i mase apsolutno suvog vazduha </w:t>
      </w:r>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sv</m:t>
            </m:r>
          </m:sub>
        </m:sSub>
      </m:oMath>
      <w:r w:rsidR="007B0FA6">
        <w:rPr>
          <w:rFonts w:eastAsiaTheme="minorEastAsia"/>
        </w:rPr>
        <w:t xml:space="preserve"> izraženo u procentima</w:t>
      </w:r>
      <w:r>
        <w:rPr>
          <w:rFonts w:eastAsiaTheme="minorEastAsia"/>
        </w:rPr>
        <w:t>:</w:t>
      </w:r>
    </w:p>
    <w:p w:rsidR="006A397F" w:rsidRDefault="006A397F" w:rsidP="00B43506">
      <w:pPr>
        <w:spacing w:line="276" w:lineRule="auto"/>
        <w:rPr>
          <w:rFonts w:eastAsiaTheme="minorEastAsia"/>
        </w:rPr>
      </w:pPr>
    </w:p>
    <w:p w:rsidR="006A397F" w:rsidRPr="007B0FA6" w:rsidRDefault="005C504F" w:rsidP="00B43506">
      <w:pPr>
        <w:spacing w:line="276"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a</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H2O</m:t>
                  </m:r>
                </m:sub>
              </m:sSub>
            </m:num>
            <m:den>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sv</m:t>
                  </m:r>
                </m:sub>
              </m:sSub>
            </m:den>
          </m:f>
        </m:oMath>
      </m:oMathPara>
    </w:p>
    <w:p w:rsidR="007B0FA6" w:rsidRDefault="007B0FA6" w:rsidP="00B43506">
      <w:pPr>
        <w:spacing w:line="276" w:lineRule="auto"/>
        <w:jc w:val="center"/>
        <w:rPr>
          <w:rFonts w:eastAsiaTheme="minorEastAsia"/>
        </w:rPr>
      </w:pPr>
      <w:r>
        <w:rPr>
          <w:rFonts w:eastAsiaTheme="minorEastAsia"/>
        </w:rPr>
        <w:t>(193)</w:t>
      </w:r>
    </w:p>
    <w:p w:rsidR="006A397F" w:rsidRDefault="006A397F" w:rsidP="00B43506">
      <w:pPr>
        <w:spacing w:line="276" w:lineRule="auto"/>
        <w:rPr>
          <w:rFonts w:eastAsiaTheme="minorEastAsia"/>
        </w:rPr>
      </w:pPr>
    </w:p>
    <w:p w:rsidR="006A397F" w:rsidRDefault="006A397F" w:rsidP="00B43506">
      <w:pPr>
        <w:spacing w:line="276" w:lineRule="auto"/>
        <w:rPr>
          <w:rFonts w:eastAsiaTheme="minorEastAsia"/>
        </w:rPr>
      </w:pPr>
      <w:r>
        <w:rPr>
          <w:rFonts w:eastAsiaTheme="minorEastAsia"/>
        </w:rPr>
        <w:t>dok se relativna vlažnost iskazuje kao odnos količine vodene pare i maksimalne vlažnosti</w:t>
      </w:r>
      <w:r w:rsidR="007B0FA6">
        <w:rPr>
          <w:rFonts w:eastAsiaTheme="minorEastAsia"/>
        </w:rPr>
        <w:t>, tj. mase vlage u zasićenom vazduhu</w:t>
      </w:r>
      <w:r>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zv</m:t>
            </m:r>
          </m:sub>
        </m:sSub>
      </m:oMath>
      <w:r w:rsidR="007B0FA6">
        <w:rPr>
          <w:rFonts w:eastAsiaTheme="minorEastAsia"/>
        </w:rPr>
        <w:t xml:space="preserve"> </w:t>
      </w:r>
      <w:r>
        <w:rPr>
          <w:rFonts w:eastAsiaTheme="minorEastAsia"/>
        </w:rPr>
        <w:t>u tom trenutku:</w:t>
      </w:r>
    </w:p>
    <w:p w:rsidR="006A397F" w:rsidRDefault="006A397F" w:rsidP="00B43506">
      <w:pPr>
        <w:spacing w:line="276" w:lineRule="auto"/>
        <w:rPr>
          <w:rFonts w:eastAsiaTheme="minorEastAsia"/>
        </w:rPr>
      </w:pPr>
    </w:p>
    <w:p w:rsidR="006A397F" w:rsidRPr="007B0FA6"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w</m:t>
              </m:r>
            </m:e>
            <m:sub>
              <m:r>
                <w:rPr>
                  <w:rFonts w:ascii="Cambria Math" w:hAnsi="Cambria Math"/>
                </w:rPr>
                <m:t>r</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H2O</m:t>
                  </m:r>
                </m:sub>
              </m:sSub>
            </m:num>
            <m:den>
              <m:sSub>
                <m:sSubPr>
                  <m:ctrlPr>
                    <w:rPr>
                      <w:rFonts w:ascii="Cambria Math" w:hAnsi="Cambria Math"/>
                      <w:i/>
                    </w:rPr>
                  </m:ctrlPr>
                </m:sSubPr>
                <m:e>
                  <m:r>
                    <w:rPr>
                      <w:rFonts w:ascii="Cambria Math" w:hAnsi="Cambria Math"/>
                    </w:rPr>
                    <m:t>m</m:t>
                  </m:r>
                </m:e>
                <m:sub>
                  <m:r>
                    <w:rPr>
                      <w:rFonts w:ascii="Cambria Math" w:hAnsi="Cambria Math"/>
                    </w:rPr>
                    <m:t>zv</m:t>
                  </m:r>
                </m:sub>
              </m:sSub>
            </m:den>
          </m:f>
          <m:r>
            <w:rPr>
              <w:rFonts w:ascii="Cambria Math" w:hAnsi="Cambria Math"/>
            </w:rPr>
            <m:t>∙100%</m:t>
          </m:r>
        </m:oMath>
      </m:oMathPara>
    </w:p>
    <w:p w:rsidR="007B0FA6" w:rsidRDefault="00136C95" w:rsidP="00B43506">
      <w:pPr>
        <w:spacing w:line="276" w:lineRule="auto"/>
        <w:jc w:val="center"/>
      </w:pPr>
      <w:r>
        <w:rPr>
          <w:rFonts w:eastAsiaTheme="minorEastAsia"/>
        </w:rPr>
        <w:t>(194</w:t>
      </w:r>
      <w:r w:rsidR="007B0FA6">
        <w:rPr>
          <w:rFonts w:eastAsiaTheme="minorEastAsia"/>
        </w:rPr>
        <w:t>)</w:t>
      </w:r>
    </w:p>
    <w:p w:rsidR="00F00043" w:rsidRDefault="00F00043" w:rsidP="00B43506">
      <w:pPr>
        <w:spacing w:line="276" w:lineRule="auto"/>
      </w:pPr>
    </w:p>
    <w:p w:rsidR="00F00043" w:rsidRDefault="00F00043" w:rsidP="00B43506">
      <w:pPr>
        <w:pStyle w:val="Heading4"/>
        <w:spacing w:line="276" w:lineRule="auto"/>
      </w:pPr>
      <w:bookmarkStart w:id="92" w:name="_Toc194400213"/>
      <w:r>
        <w:t>6.2.8.1 Merenje vlažnosti čvrstih i rastresitih supstanci</w:t>
      </w:r>
      <w:bookmarkEnd w:id="92"/>
    </w:p>
    <w:p w:rsidR="00F00043" w:rsidRDefault="00F00043" w:rsidP="00B43506">
      <w:pPr>
        <w:spacing w:line="276" w:lineRule="auto"/>
      </w:pPr>
    </w:p>
    <w:p w:rsidR="00CA6C24" w:rsidRDefault="000C12C9" w:rsidP="00B43506">
      <w:pPr>
        <w:spacing w:line="276" w:lineRule="auto"/>
      </w:pPr>
      <w:r>
        <w:t xml:space="preserve">Pojedine čvrste i rastresite supstance usled svoje poroznosti i higroskopnosti imaju svojstvo apsorbovanja i odavanja vode. Promena sadržaja vlage unutar ovih materijala utiče na pojedina njihova fizička i električna svojstva. Promena vlažnosti utiče na masu posmatranih supstanci, na promenu fizičkih dimenzija, provodna i izolaciona svojstva. Ovi uticaji se mogu koristiti kao mera promene sadržaja vode. Za potrebe </w:t>
      </w:r>
      <w:r w:rsidR="006D12F8">
        <w:t>sistema za automatskog vođenja procesa od interesa su merni pretvarači vlažnosti na bazi promene otporu provođenja električne struje i promene dielektrične permitivnosti merene megaommetrom.</w:t>
      </w:r>
    </w:p>
    <w:p w:rsidR="006D12F8" w:rsidRDefault="006D12F8" w:rsidP="00B43506">
      <w:pPr>
        <w:spacing w:line="276" w:lineRule="auto"/>
      </w:pPr>
    </w:p>
    <w:p w:rsidR="006D12F8" w:rsidRDefault="006D12F8" w:rsidP="00B43506">
      <w:pPr>
        <w:pStyle w:val="Heading5"/>
        <w:spacing w:line="276" w:lineRule="auto"/>
      </w:pPr>
      <w:r>
        <w:t>6.2.8.1.1 Otporni vlagomeri</w:t>
      </w:r>
    </w:p>
    <w:p w:rsidR="006D12F8" w:rsidRDefault="006D12F8" w:rsidP="00B43506">
      <w:pPr>
        <w:spacing w:line="276" w:lineRule="auto"/>
      </w:pPr>
    </w:p>
    <w:p w:rsidR="006D12F8" w:rsidRDefault="00402254" w:rsidP="00B43506">
      <w:pPr>
        <w:spacing w:line="276" w:lineRule="auto"/>
      </w:pPr>
      <w:r>
        <w:t>Pojedini materijali kao što je drvo ili tekstil sami po sebi su izolacioni materijali kada se radi o provođenju električne struje. Provodna svojstva ovakvih materijala se popravljaju prisustvom vode koja se zahvaljujući higroskopnim svojstvima vezuje za konstituente njihove građe. Za slučaj drve</w:t>
      </w:r>
      <w:r w:rsidR="00136C95">
        <w:t>ta sa poveća</w:t>
      </w:r>
      <w:r>
        <w:t>njem prisust</w:t>
      </w:r>
      <w:r w:rsidR="00136C95">
        <w:t>va vlage otpornost opada</w:t>
      </w:r>
      <w:r>
        <w:t xml:space="preserve"> po eksponencijalnom zakonu (Kol</w:t>
      </w:r>
      <w:r w:rsidR="00136C95">
        <w:t>lman i C</w:t>
      </w:r>
      <w:r>
        <w:t>ote 1968) za oblast vlažnosti ispod tačke zasićenosti žice:</w:t>
      </w:r>
    </w:p>
    <w:p w:rsidR="00402254" w:rsidRDefault="00402254" w:rsidP="00B43506">
      <w:pPr>
        <w:spacing w:line="276" w:lineRule="auto"/>
      </w:pPr>
    </w:p>
    <w:p w:rsidR="00402254" w:rsidRPr="00136C95" w:rsidRDefault="00402254" w:rsidP="00B43506">
      <w:pPr>
        <w:spacing w:line="276" w:lineRule="auto"/>
        <w:jc w:val="center"/>
        <w:rPr>
          <w:rFonts w:eastAsiaTheme="minorEastAsia"/>
        </w:rPr>
      </w:pPr>
      <m:oMathPara>
        <m:oMath>
          <m:r>
            <w:rPr>
              <w:rFonts w:ascii="Cambria Math" w:hAnsi="Cambria Math"/>
            </w:rPr>
            <m:t>ρ=D∙</m:t>
          </m:r>
          <m:sSup>
            <m:sSupPr>
              <m:ctrlPr>
                <w:rPr>
                  <w:rFonts w:ascii="Cambria Math" w:hAnsi="Cambria Math"/>
                  <w:i/>
                </w:rPr>
              </m:ctrlPr>
            </m:sSupPr>
            <m:e>
              <m:r>
                <w:rPr>
                  <w:rFonts w:ascii="Cambria Math" w:hAnsi="Cambria Math"/>
                </w:rPr>
                <m:t>e</m:t>
              </m:r>
            </m:e>
            <m:sup>
              <m:r>
                <w:rPr>
                  <w:rFonts w:ascii="Cambria Math" w:hAnsi="Cambria Math"/>
                </w:rPr>
                <m:t>-bw</m:t>
              </m:r>
            </m:sup>
          </m:sSup>
        </m:oMath>
      </m:oMathPara>
    </w:p>
    <w:p w:rsidR="00136C95" w:rsidRDefault="00136C95" w:rsidP="00B43506">
      <w:pPr>
        <w:spacing w:line="276" w:lineRule="auto"/>
        <w:jc w:val="center"/>
        <w:rPr>
          <w:rFonts w:eastAsiaTheme="minorEastAsia"/>
        </w:rPr>
      </w:pPr>
      <w:r>
        <w:rPr>
          <w:rFonts w:eastAsiaTheme="minorEastAsia"/>
        </w:rPr>
        <w:t>(195)</w:t>
      </w:r>
    </w:p>
    <w:p w:rsidR="00136C95" w:rsidRDefault="00136C95" w:rsidP="00B43506">
      <w:pPr>
        <w:spacing w:line="276" w:lineRule="auto"/>
        <w:jc w:val="center"/>
        <w:rPr>
          <w:rFonts w:eastAsiaTheme="minorEastAsia"/>
        </w:rPr>
      </w:pPr>
    </w:p>
    <w:p w:rsidR="00136C95" w:rsidRPr="006D12F8" w:rsidRDefault="00136C95" w:rsidP="00B43506">
      <w:pPr>
        <w:spacing w:line="276" w:lineRule="auto"/>
      </w:pPr>
      <w:r>
        <w:rPr>
          <w:rFonts w:eastAsiaTheme="minorEastAsia"/>
        </w:rPr>
        <w:t xml:space="preserve">gde je </w:t>
      </w:r>
      <m:oMath>
        <m:r>
          <w:rPr>
            <w:rFonts w:ascii="Cambria Math" w:eastAsiaTheme="minorEastAsia" w:hAnsi="Cambria Math"/>
          </w:rPr>
          <m:t>ρ</m:t>
        </m:r>
      </m:oMath>
      <w:r>
        <w:rPr>
          <w:rFonts w:eastAsiaTheme="minorEastAsia"/>
        </w:rPr>
        <w:t xml:space="preserve"> otpornost u </w:t>
      </w:r>
      <m:oMath>
        <m:r>
          <m:rPr>
            <m:sty m:val="p"/>
          </m:rPr>
          <w:rPr>
            <w:rFonts w:ascii="Cambria Math" w:eastAsiaTheme="minorEastAsia" w:hAnsi="Cambria Math"/>
          </w:rPr>
          <m:t>Ω</m:t>
        </m:r>
        <m:r>
          <w:rPr>
            <w:rFonts w:ascii="Cambria Math" w:eastAsiaTheme="minorEastAsia" w:hAnsi="Cambria Math"/>
          </w:rPr>
          <m:t>cm</m:t>
        </m:r>
      </m:oMath>
      <w:r>
        <w:rPr>
          <w:rFonts w:eastAsiaTheme="minorEastAsia"/>
        </w:rPr>
        <w:t xml:space="preserve">, dok su </w:t>
      </w:r>
      <m:oMath>
        <m:r>
          <w:rPr>
            <w:rFonts w:ascii="Cambria Math" w:eastAsiaTheme="minorEastAsia" w:hAnsi="Cambria Math"/>
          </w:rPr>
          <m:t>D</m:t>
        </m:r>
      </m:oMath>
      <w:r>
        <w:rPr>
          <w:rFonts w:eastAsiaTheme="minorEastAsia"/>
        </w:rPr>
        <w:t xml:space="preserve"> i </w:t>
      </w:r>
      <m:oMath>
        <m:r>
          <w:rPr>
            <w:rFonts w:ascii="Cambria Math" w:eastAsiaTheme="minorEastAsia" w:hAnsi="Cambria Math"/>
          </w:rPr>
          <m:t>b</m:t>
        </m:r>
      </m:oMath>
      <w:r>
        <w:rPr>
          <w:rFonts w:eastAsiaTheme="minorEastAsia"/>
        </w:rPr>
        <w:t xml:space="preserve"> konstante koje za</w:t>
      </w:r>
      <w:r w:rsidR="001B0E0F">
        <w:rPr>
          <w:rFonts w:eastAsiaTheme="minorEastAsia"/>
        </w:rPr>
        <w:t>vise od vrste drveta i uslova pri</w:t>
      </w:r>
      <w:r>
        <w:rPr>
          <w:rFonts w:eastAsiaTheme="minorEastAsia"/>
        </w:rPr>
        <w:t xml:space="preserve"> kojima se merenje vrši.</w:t>
      </w:r>
    </w:p>
    <w:p w:rsidR="00F00043" w:rsidRDefault="002F0C2A" w:rsidP="00B43506">
      <w:pPr>
        <w:spacing w:line="276" w:lineRule="auto"/>
      </w:pPr>
      <w:r>
        <w:t xml:space="preserve">Ova relacija i njena implikacija da logaritam otpornosti linearno zavisi od sadržaja vlage je iskorišćena </w:t>
      </w:r>
      <w:r w:rsidR="00F72731">
        <w:t>kod mernih pretvarača za vlažnost drveta koji se u praksi nazivaju otporni elektro-</w:t>
      </w:r>
      <w:r w:rsidR="00F72731">
        <w:lastRenderedPageBreak/>
        <w:t xml:space="preserve">vlagomeri. </w:t>
      </w:r>
      <w:r w:rsidR="001B0E0F">
        <w:t xml:space="preserve">U osnovi postoje dva tipa </w:t>
      </w:r>
      <w:r w:rsidR="00CD38F2">
        <w:t xml:space="preserve">otpornih </w:t>
      </w:r>
      <w:r w:rsidR="001B0E0F">
        <w:t>elektro-v</w:t>
      </w:r>
      <w:r w:rsidR="00F20793">
        <w:t>lagomera: ubodni tip sa elektroda</w:t>
      </w:r>
      <w:r w:rsidR="001B0E0F">
        <w:t>ma koji se ubadaju u drvo do određene dubine i mere unutrašnju električnu otpornost i kontaktni tip sa pločama koje su oslonjene na površinu drveta koji mogu da mere unutrašnju ili površinsku električnu otpornost</w:t>
      </w:r>
      <w:r w:rsidR="00F20793">
        <w:t xml:space="preserve"> u zavisnosti od načina postavljanja pločastih elektroda</w:t>
      </w:r>
      <w:r w:rsidR="001B0E0F">
        <w:t>.</w:t>
      </w:r>
    </w:p>
    <w:p w:rsidR="001B0E0F" w:rsidRDefault="001B0E0F" w:rsidP="00B43506">
      <w:pPr>
        <w:spacing w:line="276" w:lineRule="auto"/>
      </w:pPr>
    </w:p>
    <w:p w:rsidR="001B0E0F" w:rsidRDefault="001B0E0F" w:rsidP="00B43506">
      <w:pPr>
        <w:spacing w:line="276" w:lineRule="auto"/>
        <w:jc w:val="center"/>
      </w:pPr>
      <w:r>
        <w:rPr>
          <w:noProof/>
          <w:lang w:val="en-US"/>
        </w:rPr>
        <w:drawing>
          <wp:inline distT="0" distB="0" distL="0" distR="0" wp14:anchorId="21A17A96" wp14:editId="4AE87E18">
            <wp:extent cx="2407920" cy="1897380"/>
            <wp:effectExtent l="0" t="0" r="0" b="7620"/>
            <wp:docPr id="106" name="Picture 106" descr="What type of wood moisture meter do you n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What type of wood moisture meter do you need?"/>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2407920" cy="1897380"/>
                    </a:xfrm>
                    <a:prstGeom prst="rect">
                      <a:avLst/>
                    </a:prstGeom>
                    <a:noFill/>
                    <a:ln>
                      <a:noFill/>
                    </a:ln>
                  </pic:spPr>
                </pic:pic>
              </a:graphicData>
            </a:graphic>
          </wp:inline>
        </w:drawing>
      </w:r>
    </w:p>
    <w:p w:rsidR="001B0E0F" w:rsidRDefault="001B0E0F" w:rsidP="00B43506">
      <w:pPr>
        <w:spacing w:line="276" w:lineRule="auto"/>
        <w:jc w:val="center"/>
      </w:pPr>
      <w:r>
        <w:t xml:space="preserve">Slika : (a) Ubodni i (b) kontaktni </w:t>
      </w:r>
      <w:r w:rsidR="00CD38F2">
        <w:t xml:space="preserve">otporni </w:t>
      </w:r>
      <w:r w:rsidR="007D2BD9">
        <w:t>elektro-vlagome</w:t>
      </w:r>
      <w:r>
        <w:t>r</w:t>
      </w:r>
    </w:p>
    <w:p w:rsidR="00F00043" w:rsidRDefault="00F00043" w:rsidP="00B43506">
      <w:pPr>
        <w:spacing w:line="276" w:lineRule="auto"/>
      </w:pPr>
    </w:p>
    <w:p w:rsidR="001B0E0F" w:rsidRDefault="00CD38F2" w:rsidP="00B43506">
      <w:pPr>
        <w:spacing w:line="276" w:lineRule="auto"/>
      </w:pPr>
      <w:r>
        <w:t>Kod merenja vlažnosti drveta otpornim elektro-vlagomerom se mora voditi računa o mestu postavljanja ose između</w:t>
      </w:r>
      <w:r w:rsidR="00F20793">
        <w:t xml:space="preserve"> elektroda</w:t>
      </w:r>
      <w:r>
        <w:t xml:space="preserve"> u odnosu na anatomski pravac. Merenja se najčešće vrše u aksijalnom pravcu, odnosno u pravcu protezanja vlakanaca. K</w:t>
      </w:r>
      <w:r w:rsidR="00F20793">
        <w:t>od ubodnih elektro-vlagomer</w:t>
      </w:r>
      <w:r>
        <w:t>a postoje dve vrste ele</w:t>
      </w:r>
      <w:r w:rsidR="00F20793">
        <w:t>k</w:t>
      </w:r>
      <w:r>
        <w:t>troda</w:t>
      </w:r>
      <w:r w:rsidR="00F20793">
        <w:t>: izolovane i neizolovane. Kod izolovanih elektroda samo je vršni deo neizolovan tako da se provođenje električne struje dešava kroz relativno uzani sloj drveta</w:t>
      </w:r>
      <w:r w:rsidR="007D2BD9">
        <w:t>.</w:t>
      </w:r>
    </w:p>
    <w:p w:rsidR="00905E24" w:rsidRDefault="00905E24" w:rsidP="00B43506">
      <w:pPr>
        <w:spacing w:line="276" w:lineRule="auto"/>
      </w:pPr>
    </w:p>
    <w:p w:rsidR="007D2BD9" w:rsidRDefault="007D2BD9" w:rsidP="00B43506">
      <w:pPr>
        <w:spacing w:line="276" w:lineRule="auto"/>
      </w:pPr>
    </w:p>
    <w:p w:rsidR="007D2BD9" w:rsidRDefault="007D2BD9" w:rsidP="00B43506">
      <w:pPr>
        <w:spacing w:line="276" w:lineRule="auto"/>
        <w:jc w:val="center"/>
      </w:pPr>
      <w:r w:rsidRPr="007D2BD9">
        <w:rPr>
          <w:noProof/>
          <w:lang w:val="en-US"/>
        </w:rPr>
        <w:drawing>
          <wp:inline distT="0" distB="0" distL="0" distR="0" wp14:anchorId="543A41FF" wp14:editId="5A02C753">
            <wp:extent cx="2515235" cy="1971315"/>
            <wp:effectExtent l="0" t="0" r="0" b="0"/>
            <wp:docPr id="107" name="Picture 107" descr="https://www.researchgate.net/profile/Philipp-Dietsch-2/publication/271662330/figure/fig1/AS:392145258205185@1470506123213/Schematic-of-areas-measured-by-resistance-method-using-insulated-and-noninsulated_W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www.researchgate.net/profile/Philipp-Dietsch-2/publication/271662330/figure/fig1/AS:392145258205185@1470506123213/Schematic-of-areas-measured-by-resistance-method-using-insulated-and-noninsulated_W640.jpg"/>
                    <pic:cNvPicPr>
                      <a:picLocks noChangeAspect="1" noChangeArrowheads="1"/>
                    </pic:cNvPicPr>
                  </pic:nvPicPr>
                  <pic:blipFill>
                    <a:blip r:embed="rId241" cstate="print">
                      <a:extLst>
                        <a:ext uri="{28A0092B-C50C-407E-A947-70E740481C1C}">
                          <a14:useLocalDpi xmlns:a14="http://schemas.microsoft.com/office/drawing/2010/main" val="0"/>
                        </a:ext>
                      </a:extLst>
                    </a:blip>
                    <a:srcRect/>
                    <a:stretch>
                      <a:fillRect/>
                    </a:stretch>
                  </pic:blipFill>
                  <pic:spPr bwMode="auto">
                    <a:xfrm>
                      <a:off x="0" y="0"/>
                      <a:ext cx="2534011" cy="1986031"/>
                    </a:xfrm>
                    <a:prstGeom prst="rect">
                      <a:avLst/>
                    </a:prstGeom>
                    <a:noFill/>
                    <a:ln>
                      <a:noFill/>
                    </a:ln>
                  </pic:spPr>
                </pic:pic>
              </a:graphicData>
            </a:graphic>
          </wp:inline>
        </w:drawing>
      </w:r>
    </w:p>
    <w:p w:rsidR="007D2BD9" w:rsidRDefault="007D2BD9" w:rsidP="00B43506">
      <w:pPr>
        <w:spacing w:line="276" w:lineRule="auto"/>
        <w:jc w:val="center"/>
      </w:pPr>
      <w:r>
        <w:t>Slika : Šematski prikaz mernih zona kod izolovanih i neizolovanih elektroda</w:t>
      </w:r>
    </w:p>
    <w:p w:rsidR="007D2BD9" w:rsidRDefault="007D2BD9" w:rsidP="00B43506">
      <w:pPr>
        <w:spacing w:line="276" w:lineRule="auto"/>
        <w:jc w:val="center"/>
      </w:pPr>
    </w:p>
    <w:p w:rsidR="007D2BD9" w:rsidRDefault="007D2BD9" w:rsidP="00B43506">
      <w:pPr>
        <w:spacing w:line="276" w:lineRule="auto"/>
      </w:pPr>
      <w:r>
        <w:t xml:space="preserve">Neizolovane elektrode su bez izolatorske prevlake celom svojom dužinom tako da se provođenje struje dešava po celoj površini između njih. </w:t>
      </w:r>
    </w:p>
    <w:p w:rsidR="00905E24" w:rsidRDefault="00905E24" w:rsidP="00B43506">
      <w:pPr>
        <w:spacing w:line="276" w:lineRule="auto"/>
      </w:pPr>
      <w:r>
        <w:t>Nedostatak ovakve vrsta određivanja vlažnosti je u destruktivnom karakteru procesa merenja.</w:t>
      </w:r>
    </w:p>
    <w:p w:rsidR="007D2BD9" w:rsidRDefault="007D2BD9" w:rsidP="00B43506">
      <w:pPr>
        <w:spacing w:line="276" w:lineRule="auto"/>
      </w:pPr>
    </w:p>
    <w:p w:rsidR="007D2BD9" w:rsidRDefault="007D2BD9" w:rsidP="00B43506">
      <w:pPr>
        <w:pStyle w:val="Heading5"/>
        <w:spacing w:line="276" w:lineRule="auto"/>
      </w:pPr>
      <w:r>
        <w:t>6.2.8.1.2 Kapacitivni vlagomeri</w:t>
      </w:r>
    </w:p>
    <w:p w:rsidR="007D2BD9" w:rsidRDefault="007D2BD9" w:rsidP="00B43506">
      <w:pPr>
        <w:spacing w:line="276" w:lineRule="auto"/>
      </w:pPr>
    </w:p>
    <w:p w:rsidR="00905E24" w:rsidRDefault="00905E24" w:rsidP="00B43506">
      <w:pPr>
        <w:spacing w:line="276" w:lineRule="auto"/>
      </w:pPr>
      <w:r>
        <w:t xml:space="preserve">Higrometar kapacitivnog tipa </w:t>
      </w:r>
      <w:r w:rsidR="00C76394">
        <w:t>je prikazan na slici</w:t>
      </w:r>
      <w:r>
        <w:t xml:space="preserve">  . Kod merenja vlage kapacitivnim vlagomerima, velika razlika u dielektričnim konstantama između suvog uzorka i uzorka sa </w:t>
      </w:r>
      <w:r>
        <w:lastRenderedPageBreak/>
        <w:t>vlagom se koristi kao pokazatelj promene vlažnosti. Kako promene u sadržaju vlage utiču na dielektričnu konstantu, izmereni kapacitet odražava tu promenu i varijacije se čitaju kao promene u nivou vlage.</w:t>
      </w:r>
    </w:p>
    <w:p w:rsidR="00C76394" w:rsidRDefault="00C76394" w:rsidP="00B43506">
      <w:pPr>
        <w:spacing w:line="276" w:lineRule="auto"/>
      </w:pPr>
    </w:p>
    <w:p w:rsidR="00C76394" w:rsidRDefault="00C76394" w:rsidP="00B43506">
      <w:pPr>
        <w:spacing w:line="276" w:lineRule="auto"/>
      </w:pPr>
      <m:oMathPara>
        <m:oMath>
          <m:r>
            <w:rPr>
              <w:rFonts w:ascii="Cambria Math" w:hAnsi="Cambria Math"/>
            </w:rPr>
            <m:t>C=</m:t>
          </m:r>
        </m:oMath>
      </m:oMathPara>
    </w:p>
    <w:p w:rsidR="00905E24" w:rsidRDefault="00905E24" w:rsidP="00B43506">
      <w:pPr>
        <w:spacing w:line="276" w:lineRule="auto"/>
        <w:jc w:val="center"/>
      </w:pPr>
      <w:r w:rsidRPr="00905E24">
        <w:rPr>
          <w:noProof/>
          <w:lang w:val="en-US"/>
        </w:rPr>
        <w:drawing>
          <wp:inline distT="0" distB="0" distL="0" distR="0" wp14:anchorId="37A5A660" wp14:editId="68EC87F1">
            <wp:extent cx="2674620" cy="103632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2674620" cy="1036320"/>
                    </a:xfrm>
                    <a:prstGeom prst="rect">
                      <a:avLst/>
                    </a:prstGeom>
                    <a:noFill/>
                    <a:ln>
                      <a:noFill/>
                    </a:ln>
                  </pic:spPr>
                </pic:pic>
              </a:graphicData>
            </a:graphic>
          </wp:inline>
        </w:drawing>
      </w:r>
    </w:p>
    <w:p w:rsidR="00905E24" w:rsidRDefault="00905E24" w:rsidP="00B43506">
      <w:pPr>
        <w:spacing w:line="276" w:lineRule="auto"/>
        <w:jc w:val="center"/>
      </w:pPr>
    </w:p>
    <w:p w:rsidR="00905E24" w:rsidRDefault="00905E24" w:rsidP="00B43506">
      <w:pPr>
        <w:spacing w:line="276" w:lineRule="auto"/>
        <w:jc w:val="center"/>
      </w:pPr>
    </w:p>
    <w:p w:rsidR="00905E24" w:rsidRDefault="00905E24" w:rsidP="00B43506">
      <w:pPr>
        <w:spacing w:line="276" w:lineRule="auto"/>
      </w:pPr>
      <w:r>
        <w:t>Merna sonda se sastoji od elektroda od nerđajućeg čelika ugrađenih u plastiku ili u druge izolatore da bi formirale mernu glavu kondenzatora (slika ). Sonda ili merna glava lagano dodiruju procesni materijal (drvo), koji služi kao dielektrik kondenzatora (neprovodni materijal između ploča kondenzatora).</w:t>
      </w:r>
    </w:p>
    <w:p w:rsidR="007D2BD9" w:rsidRDefault="00905E24" w:rsidP="00B43506">
      <w:pPr>
        <w:spacing w:line="276" w:lineRule="auto"/>
      </w:pPr>
      <w:r>
        <w:t>Pri merenjima kapacitivnosti, kapacitivnost čvrstih materija nije jedinstvena funkcija sadržaja vlage u posmatranom materijalu. Na njega takođe utiču faktori kao što s</w:t>
      </w:r>
      <w:r w:rsidR="009E1566">
        <w:t>u anatomski pravac, vrsta i gustina drveta</w:t>
      </w:r>
      <w:r>
        <w:t xml:space="preserve">. </w:t>
      </w:r>
      <w:r w:rsidR="009E1566">
        <w:t>Osim navedenog, potrebni je ostvariti i potpuni kontakt površina sondi sa površinom drveta. Stoga će</w:t>
      </w:r>
      <w:r>
        <w:t xml:space="preserve"> merenja vlage </w:t>
      </w:r>
      <w:r w:rsidR="009E1566">
        <w:t xml:space="preserve">kapacitivnim tipom vlagomera biti tačna samo ako su ovi parametri konstantni </w:t>
      </w:r>
      <w:r>
        <w:t xml:space="preserve">ili se </w:t>
      </w:r>
      <w:r w:rsidR="009E1566">
        <w:t xml:space="preserve">na neki način </w:t>
      </w:r>
      <w:r>
        <w:t>mogu kompenzovati.</w:t>
      </w:r>
    </w:p>
    <w:p w:rsidR="009E1566" w:rsidRDefault="009E1566" w:rsidP="00B43506">
      <w:pPr>
        <w:spacing w:line="276" w:lineRule="auto"/>
      </w:pPr>
    </w:p>
    <w:p w:rsidR="009E1566" w:rsidRDefault="009E1566" w:rsidP="00B43506">
      <w:pPr>
        <w:pStyle w:val="Heading4"/>
        <w:spacing w:line="276" w:lineRule="auto"/>
      </w:pPr>
      <w:bookmarkStart w:id="93" w:name="_Toc194400214"/>
      <w:r>
        <w:t>6.2.8.2 Merenje vlažnosti vazduha</w:t>
      </w:r>
      <w:bookmarkEnd w:id="93"/>
    </w:p>
    <w:p w:rsidR="009E1566" w:rsidRDefault="009E1566" w:rsidP="00B43506">
      <w:pPr>
        <w:spacing w:line="276" w:lineRule="auto"/>
      </w:pPr>
    </w:p>
    <w:p w:rsidR="009E1566" w:rsidRDefault="009E1566" w:rsidP="00B43506">
      <w:pPr>
        <w:spacing w:line="276" w:lineRule="auto"/>
      </w:pPr>
      <w:r>
        <w:t>Vazduh po definiciji predstavlja smešu gasova. U njemu ima najviše azota (78%), zatim kiseonika (</w:t>
      </w:r>
      <w:r w:rsidR="00A6282F">
        <w:t>21%), argona (0,93%) i ugljen-dioksida (0,034%). U vazduhu se može nalaziti, i to u promenljivom procentu, i vodena para. Vodena para nije ravnomerno raspoređena u atmosferi te njen sadržaj varira lokalno. Količina vodene pare na datoj temperaturi i pritisku</w:t>
      </w:r>
      <w:r w:rsidR="00BD3532">
        <w:t xml:space="preserve"> vazduha ne može da pređe određenu vrednost. Pri snižavanju temperature ili povećanju pritiska deo vodene pare se kondenzuje prelazeći u tečnu (ili čvrstu) fazu, što znači da vlaga u vazduhu može biti u sva tri agregatna stanja. U tom smislu razlikuju se dve karakteristične oblasti stanja vlažnog vazduha:</w:t>
      </w:r>
    </w:p>
    <w:p w:rsidR="00BD3532" w:rsidRDefault="00BD3532" w:rsidP="00B43506">
      <w:pPr>
        <w:pStyle w:val="ListParagraph"/>
        <w:numPr>
          <w:ilvl w:val="0"/>
          <w:numId w:val="25"/>
        </w:numPr>
        <w:spacing w:line="276" w:lineRule="auto"/>
      </w:pPr>
      <w:r>
        <w:t>oblast nezasićenog vlažnog vazduha u kojoj su obe komponente (suvi vazduh i vlaga) u gasovitom agregatnom stanju. Ovakva mešavina se može tretirati kao smeša idealnih gasova, gde je ukupan pritisak smeše jednak zbiru parcijalnih pritisaka komponenata smeše. Ovakvo stanje se održava sve dok je parcijalni pritisak vodene pare u vlažnom vazduhu manji od pritiska zasićenja za posmatranu temperaturu;</w:t>
      </w:r>
    </w:p>
    <w:p w:rsidR="00BD3532" w:rsidRDefault="00BD3532" w:rsidP="00B43506">
      <w:pPr>
        <w:pStyle w:val="ListParagraph"/>
        <w:numPr>
          <w:ilvl w:val="0"/>
          <w:numId w:val="25"/>
        </w:numPr>
        <w:spacing w:line="276" w:lineRule="auto"/>
      </w:pPr>
      <w:r>
        <w:t xml:space="preserve">oblast zasićenog, odnosno presićenog vlažnog vazduha u kojoj se u smeši </w:t>
      </w:r>
      <w:r w:rsidR="00146C3D">
        <w:t>mogu nalaziti dve ili čak sve tri faze vlage.</w:t>
      </w:r>
    </w:p>
    <w:p w:rsidR="00146C3D" w:rsidRDefault="00146C3D" w:rsidP="00B43506">
      <w:pPr>
        <w:spacing w:line="276" w:lineRule="auto"/>
      </w:pPr>
      <w:r>
        <w:t>Količina vlage u vazduhu se može izraziti preko jednačina (192) – (194), kako je objašnjeno u poglavlju 6.2.8.</w:t>
      </w:r>
    </w:p>
    <w:p w:rsidR="00146C3D" w:rsidRDefault="00146C3D" w:rsidP="00B43506">
      <w:pPr>
        <w:spacing w:line="276" w:lineRule="auto"/>
      </w:pPr>
    </w:p>
    <w:p w:rsidR="00E53EFC" w:rsidRDefault="00E53EFC" w:rsidP="00B43506">
      <w:pPr>
        <w:spacing w:line="276" w:lineRule="auto"/>
      </w:pPr>
    </w:p>
    <w:p w:rsidR="00146C3D" w:rsidRDefault="00146C3D" w:rsidP="00B43506">
      <w:pPr>
        <w:pStyle w:val="Heading5"/>
        <w:spacing w:line="276" w:lineRule="auto"/>
      </w:pPr>
      <w:r>
        <w:lastRenderedPageBreak/>
        <w:t>6.2.8.2.1 Psihrometri</w:t>
      </w:r>
    </w:p>
    <w:p w:rsidR="00146C3D" w:rsidRDefault="00146C3D" w:rsidP="00B43506">
      <w:pPr>
        <w:spacing w:line="276" w:lineRule="auto"/>
      </w:pPr>
    </w:p>
    <w:p w:rsidR="00146C3D" w:rsidRPr="00146C3D" w:rsidRDefault="0002576A" w:rsidP="00B43506">
      <w:pPr>
        <w:spacing w:line="276" w:lineRule="auto"/>
      </w:pPr>
      <w:r>
        <w:t xml:space="preserve">Prilikom isparavanja vode, odnosno njenog prelaženja iz tečne u gasovitu fazu, dolazi do trošenja energije koja se naziva latentna toplota isparavanja i koja iznosi 2260 kJ/kg na tački ključanja. Prilikom isparavanja vode sa površine tela ova se toplota uzima iz neposrednog okruženja, što uzrokuje hlađenje površine. </w:t>
      </w:r>
      <w:r w:rsidR="00E53EFC">
        <w:t>Intenzitet isparavanja vode, a samim tim i lokalni pad temperature, će u ovom slučaju zavisiti od stepena zasićenosti vazduha vodenom parom (temperatura i pritisak) i brzine opstrujavanja vazduha oko površine sa koje voda isparava.</w:t>
      </w:r>
    </w:p>
    <w:p w:rsidR="001B0E0F" w:rsidRDefault="00E53EFC" w:rsidP="00B43506">
      <w:pPr>
        <w:spacing w:line="276" w:lineRule="auto"/>
        <w:rPr>
          <w:rFonts w:eastAsiaTheme="minorEastAsia"/>
        </w:rPr>
      </w:pPr>
      <w:r>
        <w:t xml:space="preserve">Upravo je ovaj princip iskorišćen za konstruktivno rešenje psihrometra. Psihrometar se sastoji iz dva termometra, od kojih jedan pokazuje stvarnu temperaturu vazduha </w:t>
      </w:r>
      <m:oMath>
        <m:r>
          <w:rPr>
            <w:rFonts w:ascii="Cambria Math" w:hAnsi="Cambria Math"/>
          </w:rPr>
          <m:t>t</m:t>
        </m:r>
      </m:oMath>
      <w:r>
        <w:t>, dok je kod drugog rezervoar sa živom obavijen vlažnom tankom pamučnom tkaninom i on pokazuje temperaturu</w:t>
      </w:r>
      <w:r w:rsidR="00626219">
        <w:t xml:space="preserve"> </w:t>
      </w:r>
      <m:oMath>
        <m:sSub>
          <m:sSubPr>
            <m:ctrlPr>
              <w:rPr>
                <w:rFonts w:ascii="Cambria Math" w:hAnsi="Cambria Math"/>
                <w:i/>
              </w:rPr>
            </m:ctrlPr>
          </m:sSubPr>
          <m:e>
            <m:r>
              <w:rPr>
                <w:rFonts w:ascii="Cambria Math" w:hAnsi="Cambria Math"/>
              </w:rPr>
              <m:t>t</m:t>
            </m:r>
          </m:e>
          <m:sub>
            <m:r>
              <w:rPr>
                <w:rFonts w:ascii="Cambria Math" w:hAnsi="Cambria Math"/>
              </w:rPr>
              <m:t>v</m:t>
            </m:r>
          </m:sub>
        </m:sSub>
      </m:oMath>
      <w:r w:rsidR="00626219">
        <w:rPr>
          <w:rFonts w:eastAsiaTheme="minorEastAsia"/>
        </w:rPr>
        <w:t>,</w:t>
      </w:r>
      <w:r>
        <w:t xml:space="preserve"> koja je niža od stvarne upravo za onoliko koliko je usled isparavanja vode sa površine tkanine lokalno oduzeto toplote. </w:t>
      </w:r>
      <w:r w:rsidR="00626219">
        <w:t xml:space="preserve">Na osnovu ove dve temperature se iz psihrometarske tablice uzimaju vrednosti za pritiske zasićene pare </w:t>
      </w:r>
      <m:oMath>
        <m:sSub>
          <m:sSubPr>
            <m:ctrlPr>
              <w:rPr>
                <w:rFonts w:ascii="Cambria Math" w:hAnsi="Cambria Math"/>
                <w:i/>
              </w:rPr>
            </m:ctrlPr>
          </m:sSubPr>
          <m:e>
            <m:r>
              <w:rPr>
                <w:rFonts w:ascii="Cambria Math" w:hAnsi="Cambria Math"/>
              </w:rPr>
              <m:t>p</m:t>
            </m:r>
          </m:e>
          <m:sub>
            <m:r>
              <w:rPr>
                <w:rFonts w:ascii="Cambria Math" w:hAnsi="Cambria Math"/>
              </w:rPr>
              <m:t>zp</m:t>
            </m:r>
          </m:sub>
        </m:sSub>
        <m:d>
          <m:dPr>
            <m:ctrlPr>
              <w:rPr>
                <w:rFonts w:ascii="Cambria Math" w:hAnsi="Cambria Math"/>
                <w:i/>
              </w:rPr>
            </m:ctrlPr>
          </m:dPr>
          <m:e>
            <m:r>
              <w:rPr>
                <w:rFonts w:ascii="Cambria Math" w:hAnsi="Cambria Math"/>
              </w:rPr>
              <m:t>t</m:t>
            </m:r>
          </m:e>
        </m:d>
      </m:oMath>
      <w:r w:rsidR="00626219">
        <w:rPr>
          <w:rFonts w:eastAsiaTheme="minorEastAsia"/>
        </w:rPr>
        <w:t xml:space="preserve"> i </w:t>
      </w:r>
      <m:oMath>
        <m:sSub>
          <m:sSubPr>
            <m:ctrlPr>
              <w:rPr>
                <w:rFonts w:ascii="Cambria Math" w:hAnsi="Cambria Math"/>
                <w:i/>
              </w:rPr>
            </m:ctrlPr>
          </m:sSubPr>
          <m:e>
            <m:r>
              <w:rPr>
                <w:rFonts w:ascii="Cambria Math" w:hAnsi="Cambria Math"/>
              </w:rPr>
              <m:t>p</m:t>
            </m:r>
          </m:e>
          <m:sub>
            <m:r>
              <w:rPr>
                <w:rFonts w:ascii="Cambria Math" w:hAnsi="Cambria Math"/>
              </w:rPr>
              <m:t>zp</m:t>
            </m:r>
          </m:sub>
        </m:sSub>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v</m:t>
                </m:r>
              </m:sub>
            </m:sSub>
          </m:e>
        </m:d>
      </m:oMath>
      <w:r w:rsidR="00626219">
        <w:rPr>
          <w:rFonts w:eastAsiaTheme="minorEastAsia"/>
        </w:rPr>
        <w:t>, a onda se relativna vlažnost računa kao:</w:t>
      </w:r>
    </w:p>
    <w:p w:rsidR="00626219" w:rsidRDefault="00626219" w:rsidP="00B43506">
      <w:pPr>
        <w:spacing w:line="276" w:lineRule="auto"/>
        <w:rPr>
          <w:rFonts w:eastAsiaTheme="minorEastAsia"/>
        </w:rPr>
      </w:pPr>
    </w:p>
    <w:p w:rsidR="00626219" w:rsidRPr="00626219"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w</m:t>
              </m:r>
            </m:e>
            <m:sub>
              <m:r>
                <w:rPr>
                  <w:rFonts w:ascii="Cambria Math" w:hAnsi="Cambria Math"/>
                </w:rPr>
                <m:t>r</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zp</m:t>
                  </m:r>
                </m:sub>
              </m:sSub>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v</m:t>
                      </m:r>
                    </m:sub>
                  </m:sSub>
                </m:e>
              </m:d>
              <m:r>
                <w:rPr>
                  <w:rFonts w:ascii="Cambria Math" w:hAnsi="Cambria Math"/>
                </w:rPr>
                <m:t>-A</m:t>
              </m:r>
              <m:d>
                <m:dPr>
                  <m:ctrlPr>
                    <w:rPr>
                      <w:rFonts w:ascii="Cambria Math" w:hAnsi="Cambria Math"/>
                      <w:i/>
                    </w:rPr>
                  </m:ctrlPr>
                </m:dPr>
                <m:e>
                  <m:r>
                    <w:rPr>
                      <w:rFonts w:ascii="Cambria Math" w:hAnsi="Cambria Math"/>
                    </w:rPr>
                    <m:t>t-</m:t>
                  </m:r>
                  <m:sSub>
                    <m:sSubPr>
                      <m:ctrlPr>
                        <w:rPr>
                          <w:rFonts w:ascii="Cambria Math" w:hAnsi="Cambria Math"/>
                          <w:i/>
                        </w:rPr>
                      </m:ctrlPr>
                    </m:sSubPr>
                    <m:e>
                      <m:r>
                        <w:rPr>
                          <w:rFonts w:ascii="Cambria Math" w:hAnsi="Cambria Math"/>
                        </w:rPr>
                        <m:t>t</m:t>
                      </m:r>
                    </m:e>
                    <m:sub>
                      <m:r>
                        <w:rPr>
                          <w:rFonts w:ascii="Cambria Math" w:hAnsi="Cambria Math"/>
                        </w:rPr>
                        <m:t>v</m:t>
                      </m:r>
                    </m:sub>
                  </m:sSub>
                </m:e>
              </m:d>
              <m:sSub>
                <m:sSubPr>
                  <m:ctrlPr>
                    <w:rPr>
                      <w:rFonts w:ascii="Cambria Math" w:hAnsi="Cambria Math"/>
                      <w:i/>
                    </w:rPr>
                  </m:ctrlPr>
                </m:sSubPr>
                <m:e>
                  <m:r>
                    <w:rPr>
                      <w:rFonts w:ascii="Cambria Math" w:hAnsi="Cambria Math"/>
                    </w:rPr>
                    <m:t>p</m:t>
                  </m:r>
                </m:e>
                <m:sub>
                  <m:r>
                    <w:rPr>
                      <w:rFonts w:ascii="Cambria Math" w:hAnsi="Cambria Math"/>
                    </w:rPr>
                    <m:t>a</m:t>
                  </m:r>
                </m:sub>
              </m:sSub>
            </m:num>
            <m:den>
              <m:sSub>
                <m:sSubPr>
                  <m:ctrlPr>
                    <w:rPr>
                      <w:rFonts w:ascii="Cambria Math" w:hAnsi="Cambria Math"/>
                      <w:i/>
                    </w:rPr>
                  </m:ctrlPr>
                </m:sSubPr>
                <m:e>
                  <m:r>
                    <w:rPr>
                      <w:rFonts w:ascii="Cambria Math" w:hAnsi="Cambria Math"/>
                    </w:rPr>
                    <m:t>p</m:t>
                  </m:r>
                </m:e>
                <m:sub>
                  <m:r>
                    <w:rPr>
                      <w:rFonts w:ascii="Cambria Math" w:hAnsi="Cambria Math"/>
                    </w:rPr>
                    <m:t>zp</m:t>
                  </m:r>
                </m:sub>
              </m:sSub>
              <m:d>
                <m:dPr>
                  <m:ctrlPr>
                    <w:rPr>
                      <w:rFonts w:ascii="Cambria Math" w:hAnsi="Cambria Math"/>
                      <w:i/>
                    </w:rPr>
                  </m:ctrlPr>
                </m:dPr>
                <m:e>
                  <m:r>
                    <w:rPr>
                      <w:rFonts w:ascii="Cambria Math" w:hAnsi="Cambria Math"/>
                    </w:rPr>
                    <m:t>t</m:t>
                  </m:r>
                </m:e>
              </m:d>
            </m:den>
          </m:f>
        </m:oMath>
      </m:oMathPara>
    </w:p>
    <w:p w:rsidR="00626219" w:rsidRDefault="00626219" w:rsidP="00B43506">
      <w:pPr>
        <w:spacing w:line="276" w:lineRule="auto"/>
        <w:jc w:val="center"/>
        <w:rPr>
          <w:rFonts w:eastAsiaTheme="minorEastAsia"/>
        </w:rPr>
      </w:pPr>
      <w:r>
        <w:rPr>
          <w:rFonts w:eastAsiaTheme="minorEastAsia"/>
        </w:rPr>
        <w:t>(195)</w:t>
      </w:r>
    </w:p>
    <w:p w:rsidR="00626219" w:rsidRDefault="00626219" w:rsidP="00B43506">
      <w:pPr>
        <w:spacing w:line="276" w:lineRule="auto"/>
        <w:jc w:val="center"/>
        <w:rPr>
          <w:rFonts w:eastAsiaTheme="minorEastAsia"/>
        </w:rPr>
      </w:pPr>
    </w:p>
    <w:p w:rsidR="00626219" w:rsidRDefault="00626219" w:rsidP="00B43506">
      <w:pPr>
        <w:spacing w:line="276" w:lineRule="auto"/>
        <w:rPr>
          <w:rFonts w:eastAsiaTheme="minorEastAsia"/>
        </w:rPr>
      </w:pPr>
      <w:r>
        <w:rPr>
          <w:rFonts w:eastAsiaTheme="minorEastAsia"/>
        </w:rPr>
        <w:t xml:space="preserve">gde su: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a</m:t>
            </m:r>
          </m:sub>
        </m:sSub>
      </m:oMath>
      <w:r>
        <w:rPr>
          <w:rFonts w:eastAsiaTheme="minorEastAsia"/>
        </w:rPr>
        <w:t xml:space="preserve"> atmosferski pritisak, a </w:t>
      </w:r>
      <m:oMath>
        <m:r>
          <w:rPr>
            <w:rFonts w:ascii="Cambria Math" w:eastAsiaTheme="minorEastAsia" w:hAnsi="Cambria Math"/>
          </w:rPr>
          <m:t>A</m:t>
        </m:r>
      </m:oMath>
      <w:r>
        <w:rPr>
          <w:rFonts w:eastAsiaTheme="minorEastAsia"/>
        </w:rPr>
        <w:t xml:space="preserve"> </w:t>
      </w:r>
      <w:r w:rsidR="006A7BCD">
        <w:rPr>
          <w:rFonts w:eastAsiaTheme="minorEastAsia"/>
        </w:rPr>
        <w:t>konstanta koja pretežno zavisi od brzine strujanja vazduha.</w:t>
      </w:r>
    </w:p>
    <w:p w:rsidR="006A7BCD" w:rsidRDefault="006A7BCD" w:rsidP="00B43506">
      <w:pPr>
        <w:spacing w:line="276" w:lineRule="auto"/>
      </w:pPr>
    </w:p>
    <w:p w:rsidR="004C6E2F" w:rsidRDefault="004C6E2F" w:rsidP="00B43506">
      <w:pPr>
        <w:spacing w:line="276" w:lineRule="auto"/>
      </w:pPr>
      <w:r>
        <w:rPr>
          <w:noProof/>
          <w:lang w:val="en-US"/>
        </w:rPr>
        <w:drawing>
          <wp:inline distT="0" distB="0" distL="0" distR="0">
            <wp:extent cx="3447863" cy="2520000"/>
            <wp:effectExtent l="0" t="0" r="635"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sychrometricChart-SeaLevel-SI.jpg"/>
                    <pic:cNvPicPr/>
                  </pic:nvPicPr>
                  <pic:blipFill>
                    <a:blip r:embed="rId243" cstate="print">
                      <a:extLst>
                        <a:ext uri="{28A0092B-C50C-407E-A947-70E740481C1C}">
                          <a14:useLocalDpi xmlns:a14="http://schemas.microsoft.com/office/drawing/2010/main" val="0"/>
                        </a:ext>
                      </a:extLst>
                    </a:blip>
                    <a:stretch>
                      <a:fillRect/>
                    </a:stretch>
                  </pic:blipFill>
                  <pic:spPr>
                    <a:xfrm>
                      <a:off x="0" y="0"/>
                      <a:ext cx="3447863" cy="2520000"/>
                    </a:xfrm>
                    <a:prstGeom prst="rect">
                      <a:avLst/>
                    </a:prstGeom>
                  </pic:spPr>
                </pic:pic>
              </a:graphicData>
            </a:graphic>
          </wp:inline>
        </w:drawing>
      </w:r>
      <w:r>
        <w:t xml:space="preserve">           </w:t>
      </w:r>
      <w:r>
        <w:rPr>
          <w:noProof/>
          <w:lang w:val="en-US"/>
        </w:rPr>
        <w:drawing>
          <wp:inline distT="0" distB="0" distL="0" distR="0">
            <wp:extent cx="1802680" cy="3041073"/>
            <wp:effectExtent l="0" t="0" r="7620" b="6985"/>
            <wp:docPr id="110" name="Picture 110" descr="ilustrac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2" descr="ilustracija"/>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1813954" cy="3060093"/>
                    </a:xfrm>
                    <a:prstGeom prst="rect">
                      <a:avLst/>
                    </a:prstGeom>
                    <a:noFill/>
                    <a:ln>
                      <a:noFill/>
                    </a:ln>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4"/>
        <w:gridCol w:w="2962"/>
      </w:tblGrid>
      <w:tr w:rsidR="004C6E2F" w:rsidTr="004C6E2F">
        <w:tc>
          <w:tcPr>
            <w:tcW w:w="4508" w:type="dxa"/>
          </w:tcPr>
          <w:p w:rsidR="004C6E2F" w:rsidRDefault="004C6E2F" w:rsidP="00B43506">
            <w:pPr>
              <w:spacing w:line="276" w:lineRule="auto"/>
            </w:pPr>
            <w:r>
              <w:t>Slika . Psihrometarska tablica</w:t>
            </w:r>
          </w:p>
          <w:p w:rsidR="004C6E2F" w:rsidRDefault="004C6E2F" w:rsidP="00B43506">
            <w:pPr>
              <w:spacing w:line="276" w:lineRule="auto"/>
            </w:pPr>
            <w:r>
              <w:t xml:space="preserve">Autor: Arthur Ogawa, Javno vlasništvo, </w:t>
            </w:r>
          </w:p>
          <w:p w:rsidR="004C6E2F" w:rsidRDefault="004C6E2F" w:rsidP="00B43506">
            <w:pPr>
              <w:spacing w:line="276" w:lineRule="auto"/>
            </w:pPr>
            <w:r>
              <w:t>Ttps://commons.wikimedia.org/w/index.php?curid=3195337</w:t>
            </w:r>
          </w:p>
        </w:tc>
        <w:tc>
          <w:tcPr>
            <w:tcW w:w="4508" w:type="dxa"/>
          </w:tcPr>
          <w:p w:rsidR="004C6E2F" w:rsidRDefault="004C6E2F" w:rsidP="00B43506">
            <w:pPr>
              <w:spacing w:line="276" w:lineRule="auto"/>
            </w:pPr>
            <w:r>
              <w:t>Slika . Psihrometar</w:t>
            </w:r>
          </w:p>
        </w:tc>
      </w:tr>
    </w:tbl>
    <w:p w:rsidR="004C6E2F" w:rsidRDefault="004C6E2F" w:rsidP="00B43506">
      <w:pPr>
        <w:spacing w:line="276" w:lineRule="auto"/>
      </w:pPr>
    </w:p>
    <w:p w:rsidR="004C6E2F" w:rsidRDefault="004C6E2F" w:rsidP="00B43506">
      <w:pPr>
        <w:spacing w:line="276" w:lineRule="auto"/>
      </w:pPr>
    </w:p>
    <w:p w:rsidR="004C6E2F" w:rsidRDefault="004C6E2F" w:rsidP="00B43506">
      <w:pPr>
        <w:pStyle w:val="Heading5"/>
        <w:spacing w:line="276" w:lineRule="auto"/>
      </w:pPr>
      <w:r>
        <w:lastRenderedPageBreak/>
        <w:t>6.2.8.2.2 Higrometri sa dlakom</w:t>
      </w:r>
    </w:p>
    <w:p w:rsidR="004C6E2F" w:rsidRPr="004C6E2F" w:rsidRDefault="004C6E2F" w:rsidP="00B43506">
      <w:pPr>
        <w:spacing w:line="276" w:lineRule="auto"/>
      </w:pPr>
    </w:p>
    <w:p w:rsidR="00D96FD4" w:rsidRDefault="004C6E2F" w:rsidP="00B43506">
      <w:pPr>
        <w:spacing w:line="276" w:lineRule="auto"/>
      </w:pPr>
      <w:r>
        <w:t xml:space="preserve">Pojedini materijali fibrilarne strukture </w:t>
      </w:r>
      <w:r w:rsidR="00015B0D">
        <w:t xml:space="preserve">kao što su ljudska i životinjska dlaka, koža, pojedina sintetička vlakna pa i drvo imaju osobinu da sa promenom relativne vlažnosti vazduha menjaju i svoje dimenzije. Promena dimenzija senzora od dlake se može registrovati putem sekundarnih mernih pretvarača kao što su davači pomeraja, pritiska itd. Mrena tačnost higrometara sa dlakom iznosi 3 do 4% u temperaturnom opsegu od 8 do 35°C, ako je kalibracija izvršena na temperaturi od 15 do 20°C. Za druge temperaturne opsege mora se izvršiti dodatna kalibracija. </w:t>
      </w:r>
    </w:p>
    <w:p w:rsidR="00D96FD4" w:rsidRDefault="00D96FD4" w:rsidP="00B43506">
      <w:pPr>
        <w:spacing w:line="276" w:lineRule="auto"/>
      </w:pPr>
    </w:p>
    <w:p w:rsidR="001B0E0F" w:rsidRDefault="00D96FD4" w:rsidP="00B43506">
      <w:pPr>
        <w:spacing w:line="276" w:lineRule="auto"/>
      </w:pPr>
      <w:r w:rsidRPr="00D96FD4">
        <w:rPr>
          <w:noProof/>
          <w:lang w:val="en-US"/>
        </w:rPr>
        <w:drawing>
          <wp:inline distT="0" distB="0" distL="0" distR="0">
            <wp:extent cx="2320636" cy="2932342"/>
            <wp:effectExtent l="0" t="0" r="3810" b="190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4"/>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2330389" cy="2944665"/>
                    </a:xfrm>
                    <a:prstGeom prst="rect">
                      <a:avLst/>
                    </a:prstGeom>
                    <a:noFill/>
                    <a:ln>
                      <a:noFill/>
                    </a:ln>
                  </pic:spPr>
                </pic:pic>
              </a:graphicData>
            </a:graphic>
          </wp:inline>
        </w:drawing>
      </w:r>
      <w:r w:rsidR="00015B0D">
        <w:t xml:space="preserve"> </w:t>
      </w:r>
      <w:r w:rsidRPr="00D96FD4">
        <w:rPr>
          <w:noProof/>
          <w:lang w:val="en-US"/>
        </w:rPr>
        <w:drawing>
          <wp:inline distT="0" distB="0" distL="0" distR="0">
            <wp:extent cx="3205539" cy="2376747"/>
            <wp:effectExtent l="0" t="0" r="0" b="508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5"/>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3216088" cy="2384569"/>
                    </a:xfrm>
                    <a:prstGeom prst="rect">
                      <a:avLst/>
                    </a:prstGeom>
                    <a:noFill/>
                    <a:ln>
                      <a:noFill/>
                    </a:ln>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4905"/>
      </w:tblGrid>
      <w:tr w:rsidR="00D96FD4" w:rsidTr="00D96FD4">
        <w:tc>
          <w:tcPr>
            <w:tcW w:w="4111" w:type="dxa"/>
          </w:tcPr>
          <w:p w:rsidR="00D96FD4" w:rsidRDefault="00D96FD4" w:rsidP="00B43506">
            <w:pPr>
              <w:spacing w:line="276" w:lineRule="auto"/>
            </w:pPr>
            <w:r>
              <w:t>Slika : Higrometar sa dlakom i pisačem</w:t>
            </w:r>
            <w:r w:rsidR="00C45988">
              <w:t xml:space="preserve"> vezanim zglobnim spojem</w:t>
            </w:r>
          </w:p>
        </w:tc>
        <w:tc>
          <w:tcPr>
            <w:tcW w:w="4905" w:type="dxa"/>
          </w:tcPr>
          <w:p w:rsidR="00D96FD4" w:rsidRDefault="00D96FD4" w:rsidP="00B43506">
            <w:pPr>
              <w:spacing w:line="276" w:lineRule="auto"/>
            </w:pPr>
            <w:r>
              <w:t>Slika : Higrometar sa sintetičkim vlaknom i pneumatskim pojačavačem</w:t>
            </w:r>
          </w:p>
        </w:tc>
      </w:tr>
    </w:tbl>
    <w:p w:rsidR="00D96FD4" w:rsidRDefault="00D96FD4" w:rsidP="00B43506">
      <w:pPr>
        <w:spacing w:line="276" w:lineRule="auto"/>
      </w:pPr>
    </w:p>
    <w:p w:rsidR="001B0E0F" w:rsidRDefault="001B0E0F" w:rsidP="00B43506">
      <w:pPr>
        <w:spacing w:line="276" w:lineRule="auto"/>
      </w:pPr>
    </w:p>
    <w:p w:rsidR="00D96FD4" w:rsidRDefault="00D96FD4" w:rsidP="00B43506">
      <w:pPr>
        <w:pStyle w:val="Heading5"/>
        <w:spacing w:line="276" w:lineRule="auto"/>
      </w:pPr>
      <w:r>
        <w:t>6.2.8.2.3 Merenje relat</w:t>
      </w:r>
      <w:r w:rsidR="008839B1">
        <w:t>i</w:t>
      </w:r>
      <w:r>
        <w:t>vne vlažnosti pomoću tačke rose</w:t>
      </w:r>
    </w:p>
    <w:p w:rsidR="00D96FD4" w:rsidRDefault="00D96FD4" w:rsidP="00B43506">
      <w:pPr>
        <w:spacing w:line="276" w:lineRule="auto"/>
      </w:pPr>
    </w:p>
    <w:p w:rsidR="00D96FD4" w:rsidRDefault="00C45988" w:rsidP="00B43506">
      <w:pPr>
        <w:spacing w:line="276" w:lineRule="auto"/>
        <w:rPr>
          <w:rFonts w:eastAsiaTheme="minorEastAsia"/>
        </w:rPr>
      </w:pPr>
      <w:r>
        <w:t xml:space="preserve">Kako je već ranije rečeno ukupan pritisak smeše gasova predstavlja zbir parcijalnih pritisaka pojedinih komponenata smeše. Na određenoj temperaturi </w:t>
      </w:r>
      <m:oMath>
        <m:r>
          <w:rPr>
            <w:rFonts w:ascii="Cambria Math" w:hAnsi="Cambria Math"/>
          </w:rPr>
          <m:t>t</m:t>
        </m:r>
      </m:oMath>
      <w:r>
        <w:rPr>
          <w:rFonts w:eastAsiaTheme="minorEastAsia"/>
        </w:rPr>
        <w:t xml:space="preserve"> pri relativnoj vlažnosti vazduha manjoj od 100% udeo pritiska vodene pare je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p</m:t>
            </m:r>
          </m:sub>
        </m:sSub>
      </m:oMath>
      <w:r>
        <w:rPr>
          <w:rFonts w:eastAsiaTheme="minorEastAsia"/>
        </w:rPr>
        <w:t>.</w:t>
      </w:r>
      <w:r w:rsidR="008C0736">
        <w:rPr>
          <w:rFonts w:eastAsiaTheme="minorEastAsia"/>
        </w:rPr>
        <w:t xml:space="preserve"> Na nekoj temperaturi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r</m:t>
            </m:r>
          </m:sub>
        </m:sSub>
      </m:oMath>
      <w:r w:rsidR="008C0736">
        <w:rPr>
          <w:rFonts w:eastAsiaTheme="minorEastAsia"/>
        </w:rPr>
        <w:t xml:space="preserve"> (tačka rose) koja je manja od </w:t>
      </w:r>
      <m:oMath>
        <m:r>
          <w:rPr>
            <w:rFonts w:ascii="Cambria Math" w:eastAsiaTheme="minorEastAsia" w:hAnsi="Cambria Math"/>
          </w:rPr>
          <m:t>t</m:t>
        </m:r>
      </m:oMath>
      <w:r w:rsidR="008C0736">
        <w:rPr>
          <w:rFonts w:eastAsiaTheme="minorEastAsia"/>
        </w:rPr>
        <w:t xml:space="preserve">, parcijalni pritisak vodene pare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p</m:t>
            </m:r>
          </m:sub>
        </m:sSub>
      </m:oMath>
      <w:r w:rsidR="008C0736">
        <w:rPr>
          <w:rFonts w:eastAsiaTheme="minorEastAsia"/>
        </w:rPr>
        <w:t xml:space="preserve">, predstavlja pritisak zasićene vodene pare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zp</m:t>
            </m:r>
          </m:sub>
        </m:sSub>
      </m:oMath>
      <w:r w:rsidR="008C0736">
        <w:rPr>
          <w:rFonts w:eastAsiaTheme="minorEastAsia"/>
        </w:rPr>
        <w:t>. Sada se relativna vlažnost vazduha izraziti i kao:</w:t>
      </w:r>
    </w:p>
    <w:p w:rsidR="008C0736" w:rsidRDefault="008C0736" w:rsidP="00B43506">
      <w:pPr>
        <w:spacing w:line="276" w:lineRule="auto"/>
        <w:rPr>
          <w:rFonts w:eastAsiaTheme="minorEastAsia"/>
        </w:rPr>
      </w:pPr>
    </w:p>
    <w:p w:rsidR="008C0736" w:rsidRPr="008C0736"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w</m:t>
              </m:r>
            </m:e>
            <m:sub>
              <m:r>
                <w:rPr>
                  <w:rFonts w:ascii="Cambria Math" w:hAnsi="Cambria Math"/>
                </w:rPr>
                <m:t>r</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zp</m:t>
                  </m:r>
                </m:sub>
              </m:sSub>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r</m:t>
                      </m:r>
                    </m:sub>
                  </m:sSub>
                </m:e>
              </m:d>
            </m:num>
            <m:den>
              <m:sSub>
                <m:sSubPr>
                  <m:ctrlPr>
                    <w:rPr>
                      <w:rFonts w:ascii="Cambria Math" w:hAnsi="Cambria Math"/>
                      <w:i/>
                    </w:rPr>
                  </m:ctrlPr>
                </m:sSubPr>
                <m:e>
                  <m:r>
                    <w:rPr>
                      <w:rFonts w:ascii="Cambria Math" w:hAnsi="Cambria Math"/>
                    </w:rPr>
                    <m:t>p</m:t>
                  </m:r>
                </m:e>
                <m:sub>
                  <m:r>
                    <w:rPr>
                      <w:rFonts w:ascii="Cambria Math" w:hAnsi="Cambria Math"/>
                    </w:rPr>
                    <m:t>zp</m:t>
                  </m:r>
                </m:sub>
              </m:sSub>
              <m:d>
                <m:dPr>
                  <m:ctrlPr>
                    <w:rPr>
                      <w:rFonts w:ascii="Cambria Math" w:hAnsi="Cambria Math"/>
                      <w:i/>
                    </w:rPr>
                  </m:ctrlPr>
                </m:dPr>
                <m:e>
                  <m:r>
                    <w:rPr>
                      <w:rFonts w:ascii="Cambria Math" w:hAnsi="Cambria Math"/>
                    </w:rPr>
                    <m:t>t</m:t>
                  </m:r>
                </m:e>
              </m:d>
            </m:den>
          </m:f>
        </m:oMath>
      </m:oMathPara>
    </w:p>
    <w:p w:rsidR="008C0736" w:rsidRDefault="008C0736" w:rsidP="00B43506">
      <w:pPr>
        <w:spacing w:line="276" w:lineRule="auto"/>
        <w:jc w:val="center"/>
        <w:rPr>
          <w:rFonts w:eastAsiaTheme="minorEastAsia"/>
        </w:rPr>
      </w:pPr>
      <w:r>
        <w:rPr>
          <w:rFonts w:eastAsiaTheme="minorEastAsia"/>
        </w:rPr>
        <w:t>(196)</w:t>
      </w:r>
    </w:p>
    <w:p w:rsidR="008C0736" w:rsidRDefault="008C0736" w:rsidP="00B43506">
      <w:pPr>
        <w:spacing w:line="276" w:lineRule="auto"/>
        <w:jc w:val="center"/>
        <w:rPr>
          <w:rFonts w:eastAsiaTheme="minorEastAsia"/>
        </w:rPr>
      </w:pPr>
    </w:p>
    <w:p w:rsidR="008C0736" w:rsidRDefault="008C0736" w:rsidP="00B43506">
      <w:pPr>
        <w:spacing w:line="276" w:lineRule="auto"/>
        <w:rPr>
          <w:rFonts w:eastAsiaTheme="minorEastAsia"/>
        </w:rPr>
      </w:pPr>
      <w:r>
        <w:rPr>
          <w:rFonts w:eastAsiaTheme="minorEastAsia"/>
        </w:rPr>
        <w:t xml:space="preserve">Ovo je posledica izobarskog hlađenja nezasićenog vlažnog vazduha, gde apsolutna vlažnost vazduha i parcijalni pritisak vodene pare ostaju konstantni dok se ne dostigne temperatura tačke rose (stanje zasićenja). Parcijalni pritisak vodene pare u tački rose odgovara </w:t>
      </w:r>
      <w:r w:rsidR="00D75233">
        <w:rPr>
          <w:rFonts w:eastAsiaTheme="minorEastAsia"/>
        </w:rPr>
        <w:t xml:space="preserve">pritisku zasićenja </w:t>
      </w:r>
      <w:r w:rsidR="00D75233">
        <w:rPr>
          <w:rFonts w:eastAsiaTheme="minorEastAsia"/>
        </w:rPr>
        <w:lastRenderedPageBreak/>
        <w:t xml:space="preserve">za temperaturu tačke rose. Ako se tada u vlažan vazduh temperature </w:t>
      </w:r>
      <m:oMath>
        <m:r>
          <w:rPr>
            <w:rFonts w:ascii="Cambria Math" w:eastAsiaTheme="minorEastAsia" w:hAnsi="Cambria Math"/>
          </w:rPr>
          <m:t>t</m:t>
        </m:r>
      </m:oMath>
      <w:r w:rsidR="00D75233">
        <w:rPr>
          <w:rFonts w:eastAsiaTheme="minorEastAsia"/>
        </w:rPr>
        <w:t xml:space="preserve"> unese predmet čija je </w:t>
      </w:r>
      <w:r w:rsidR="003F2D2C">
        <w:rPr>
          <w:rFonts w:eastAsiaTheme="minorEastAsia"/>
        </w:rPr>
        <w:t>•</w:t>
      </w:r>
      <w:r w:rsidR="00D75233">
        <w:rPr>
          <w:rFonts w:eastAsiaTheme="minorEastAsia"/>
        </w:rPr>
        <w:t>površina na temperaturi tačke rose ili nižoj, na njegovoj površini će doći do kondenzacije vodene pare u vidu sloja magle, kapljica ili inja.</w:t>
      </w:r>
    </w:p>
    <w:p w:rsidR="00D75233" w:rsidRDefault="00D75233" w:rsidP="00B43506">
      <w:pPr>
        <w:spacing w:line="276" w:lineRule="auto"/>
        <w:rPr>
          <w:rFonts w:eastAsiaTheme="minorEastAsia"/>
        </w:rPr>
      </w:pPr>
      <w:r>
        <w:rPr>
          <w:rFonts w:eastAsiaTheme="minorEastAsia"/>
        </w:rPr>
        <w:t>Na slici je data šema uređaja za merenje relativne vlažnosti vazduha pomoću tačke rose ili kako ga još zovu mernog pretvarača sa hlađenim ogledalom.</w:t>
      </w:r>
    </w:p>
    <w:p w:rsidR="00D75233" w:rsidRDefault="00D75233" w:rsidP="00B43506">
      <w:pPr>
        <w:spacing w:line="276" w:lineRule="auto"/>
        <w:rPr>
          <w:rFonts w:eastAsiaTheme="minorEastAsia"/>
        </w:rPr>
      </w:pPr>
    </w:p>
    <w:p w:rsidR="00D75233" w:rsidRDefault="00D75233" w:rsidP="00B43506">
      <w:pPr>
        <w:spacing w:line="276" w:lineRule="auto"/>
        <w:jc w:val="center"/>
      </w:pPr>
      <w:r w:rsidRPr="00D75233">
        <w:rPr>
          <w:noProof/>
          <w:lang w:val="en-US"/>
        </w:rPr>
        <w:drawing>
          <wp:inline distT="0" distB="0" distL="0" distR="0">
            <wp:extent cx="4260215" cy="2202815"/>
            <wp:effectExtent l="0" t="0" r="6985" b="698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6"/>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4260215" cy="2202815"/>
                    </a:xfrm>
                    <a:prstGeom prst="rect">
                      <a:avLst/>
                    </a:prstGeom>
                    <a:noFill/>
                    <a:ln>
                      <a:noFill/>
                    </a:ln>
                  </pic:spPr>
                </pic:pic>
              </a:graphicData>
            </a:graphic>
          </wp:inline>
        </w:drawing>
      </w:r>
    </w:p>
    <w:p w:rsidR="00D75233" w:rsidRDefault="00D75233" w:rsidP="00B43506">
      <w:pPr>
        <w:spacing w:line="276" w:lineRule="auto"/>
        <w:jc w:val="center"/>
      </w:pPr>
      <w:r>
        <w:t>Slika . Automatski uređaj za merenje relativne vlažnosti vazduha pomoću tačke rose</w:t>
      </w:r>
    </w:p>
    <w:p w:rsidR="00D75233" w:rsidRDefault="00D75233" w:rsidP="00B43506">
      <w:pPr>
        <w:spacing w:line="276" w:lineRule="auto"/>
        <w:jc w:val="center"/>
      </w:pPr>
    </w:p>
    <w:p w:rsidR="00D75233" w:rsidRDefault="00147867" w:rsidP="00B43506">
      <w:pPr>
        <w:spacing w:line="276" w:lineRule="auto"/>
      </w:pPr>
      <w:r>
        <w:t>Izvor svetlosti (sijalica) emituje svetlost koja se preko dva sočiva kolimiše i upućuje na dva ogledala O</w:t>
      </w:r>
      <w:r>
        <w:rPr>
          <w:vertAlign w:val="subscript"/>
        </w:rPr>
        <w:t>1</w:t>
      </w:r>
      <w:r>
        <w:t xml:space="preserve"> i O</w:t>
      </w:r>
      <w:r>
        <w:rPr>
          <w:vertAlign w:val="subscript"/>
        </w:rPr>
        <w:t>2</w:t>
      </w:r>
      <w:r>
        <w:t>. Ogledalo O</w:t>
      </w:r>
      <w:r>
        <w:rPr>
          <w:vertAlign w:val="subscript"/>
        </w:rPr>
        <w:t>2</w:t>
      </w:r>
      <w:r>
        <w:t xml:space="preserve"> se nalazi na temperaturi vlažnog vazduha dok se ogledalo O</w:t>
      </w:r>
      <w:r>
        <w:rPr>
          <w:vertAlign w:val="subscript"/>
        </w:rPr>
        <w:t>1</w:t>
      </w:r>
      <w:r>
        <w:t xml:space="preserve"> hladi preko hladne strane Peltijeovog grejača. Inače, Peltijeov grejač (ili hladnjak) predstavlja termo-električnu toplotnu pumpu, koja vrši transfer toplote sa jedne (hladne strane) na drugu (toplu) stranu. Princip rada Peltijeovog grejača se zasniva na Peltijeovom efektu  je suprotan od Zebekovog efekta</w:t>
      </w:r>
      <w:r w:rsidR="003F2D2C">
        <w:t>, tj. ovde se struja propušta kroz termopar te se jedan njegov spoj hladi dok se drugi zagreva. Snopovi kolimisane svetlosti se odbijaju od ogledala i padaju na foto-naponske detektore koji generišu napone proporcionalne intenzitetu svetlosti. Ovi naponi se dalje šalju na diferencijalni pojačavač koji generiše signal proporcionalan razlici generisanih napona. Kada su intenziteti svetlosti jednaki generisani naponi su jednaki pa je signal koji ide prema regulatoru jednak nuli, a Peltijeov grejač nastavlja da radi hladeći površinu ogledala O</w:t>
      </w:r>
      <w:r w:rsidR="003F2D2C">
        <w:rPr>
          <w:vertAlign w:val="subscript"/>
        </w:rPr>
        <w:t>1</w:t>
      </w:r>
      <w:r w:rsidR="003F2D2C">
        <w:t>.</w:t>
      </w:r>
    </w:p>
    <w:p w:rsidR="003F2D2C" w:rsidRPr="008C31B0" w:rsidRDefault="008C31B0" w:rsidP="00B43506">
      <w:pPr>
        <w:spacing w:line="276" w:lineRule="auto"/>
      </w:pPr>
      <w:r>
        <w:t>Temperatura površine ogledala O</w:t>
      </w:r>
      <w:r>
        <w:rPr>
          <w:vertAlign w:val="subscript"/>
        </w:rPr>
        <w:t>1</w:t>
      </w:r>
      <w:r>
        <w:t xml:space="preserve"> se sve vreme meri odgovarajućim termometrom. U momentu kada se površina ogledala O</w:t>
      </w:r>
      <w:r>
        <w:rPr>
          <w:vertAlign w:val="subscript"/>
        </w:rPr>
        <w:t>1</w:t>
      </w:r>
      <w:r>
        <w:t xml:space="preserve"> ohladi ispod temperature tačke rose na njegovoj površini počinje da se javlja kondenzacija, što dovodi do umanjenja intenziteta odbijene svetlosti. Sada razlika napona </w:t>
      </w:r>
      <m:oMath>
        <m:sSub>
          <m:sSubPr>
            <m:ctrlPr>
              <w:rPr>
                <w:rFonts w:ascii="Cambria Math" w:hAnsi="Cambria Math"/>
                <w:i/>
              </w:rPr>
            </m:ctrlPr>
          </m:sSubPr>
          <m:e>
            <m:r>
              <w:rPr>
                <w:rFonts w:ascii="Cambria Math" w:hAnsi="Cambria Math"/>
              </w:rPr>
              <m:t>u</m:t>
            </m:r>
          </m:e>
          <m:sub>
            <m:r>
              <w:rPr>
                <w:rFonts w:ascii="Cambria Math" w:hAnsi="Cambria Math"/>
              </w:rPr>
              <m:t>1</m:t>
            </m:r>
          </m:sub>
        </m:sSub>
      </m:oMath>
      <w:r>
        <w:rPr>
          <w:rFonts w:eastAsiaTheme="minorEastAsia"/>
        </w:rPr>
        <w:t xml:space="preserve"> i </w:t>
      </w:r>
      <m:oMath>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2</m:t>
            </m:r>
          </m:sub>
        </m:sSub>
      </m:oMath>
      <w:r>
        <w:rPr>
          <w:rFonts w:eastAsiaTheme="minorEastAsia"/>
        </w:rPr>
        <w:t xml:space="preserve"> više nije jednaka nuli, pa grejač prestaje sa radom, odnosno hladna površina ogledala </w:t>
      </w:r>
      <w:r>
        <w:t>O</w:t>
      </w:r>
      <w:r>
        <w:rPr>
          <w:vertAlign w:val="subscript"/>
        </w:rPr>
        <w:t>1</w:t>
      </w:r>
      <w:r>
        <w:t xml:space="preserve"> počinje da se greje sve dok kondenzovana magla sa njegove površine ne ispari. Kada ispari sav kondenzat signal na ulazu u regulator opet postaje jednak nuli i ceo proces ide iz početka. ovo dovodi do tog da temperatura izmerena na ogledalu O</w:t>
      </w:r>
      <w:r>
        <w:rPr>
          <w:vertAlign w:val="subscript"/>
        </w:rPr>
        <w:t>1</w:t>
      </w:r>
      <w:r>
        <w:t xml:space="preserve"> stalno osciluje oko tačke rose. Očitavanjem vrednosti parcijalnih pritisaka ta temperaturu vazduha i tačku rose iz tablica i na osnovu jednačine (196) dolazi se do vrednosti za relativnu vlagu vazduha. Ovaj postupak se može sprovesti i putem odgovarajuće programske procedure što isključuje angažovanje čoveka u celom procesu.</w:t>
      </w:r>
    </w:p>
    <w:p w:rsidR="00D96FD4" w:rsidRPr="00F00043" w:rsidRDefault="00D96FD4" w:rsidP="00B43506">
      <w:pPr>
        <w:spacing w:line="276" w:lineRule="auto"/>
      </w:pPr>
    </w:p>
    <w:p w:rsidR="00863886" w:rsidRDefault="00B25B54" w:rsidP="00B43506">
      <w:pPr>
        <w:pStyle w:val="Heading5"/>
        <w:spacing w:line="276" w:lineRule="auto"/>
      </w:pPr>
      <w:r>
        <w:lastRenderedPageBreak/>
        <w:t>6.2.8.2.4 Ostali tipovi mernih pretvarača relativne vlažnosti vazduha</w:t>
      </w:r>
    </w:p>
    <w:p w:rsidR="00B25B54" w:rsidRDefault="00B25B54" w:rsidP="00B43506">
      <w:pPr>
        <w:spacing w:line="276" w:lineRule="auto"/>
      </w:pPr>
    </w:p>
    <w:p w:rsidR="00B25B54" w:rsidRDefault="00B25B54" w:rsidP="00B43506">
      <w:pPr>
        <w:spacing w:line="276" w:lineRule="auto"/>
      </w:pPr>
      <w:r>
        <w:rPr>
          <w:i/>
        </w:rPr>
        <w:t>Danmorova ćelija</w:t>
      </w:r>
      <w:r>
        <w:t xml:space="preserve"> predstavlja otporni pretvarač  sa litijum hloridom koji je izrazito higroskopna so. Kada se senzor priključi na izvor napajanja temperatura litijum hlorida se poveća na vrednost značajno veću od temperature okoline. Kada se zagreje litijum hlorid gubi vlagu usled čega se njegova otpornost poveća a njegova temperatura postaje konstantna jer se uspostav</w:t>
      </w:r>
      <w:r w:rsidR="00E151A0">
        <w:t>lja ravnoteža brzine primanja i otpuštanja vlage. Što je ravnotežna temperatura viša to je relativna vlaga vazduha veća i obratno. Podatak o relativnoj vlažnosti vazduha se čitava pomoću termometra postavljenog u sloju litijum hlorida.</w:t>
      </w:r>
    </w:p>
    <w:p w:rsidR="00E151A0" w:rsidRDefault="00E151A0" w:rsidP="00B43506">
      <w:pPr>
        <w:spacing w:line="276" w:lineRule="auto"/>
      </w:pPr>
      <w:r>
        <w:rPr>
          <w:i/>
        </w:rPr>
        <w:t xml:space="preserve">Elektrolitički senzor </w:t>
      </w:r>
      <w:r>
        <w:t>koristi fosfor pentoksid kao higroskopni sloj. Kroz sloj fosfor pentoksida se propušta jednosmerna struja koja vrši elektrolizu vode na vodonik i kiseonik te se smanjuje količina vode usled čega opada intenzitet struje sve do neke konstantne vrednosti kad se izjednačuju brzina elektrolize i količina upijene vlage iz vazduha. Mera relativne vlažnosti vazduha predstavlja izmerena vrednost jačine struje.</w:t>
      </w:r>
    </w:p>
    <w:p w:rsidR="00E151A0" w:rsidRPr="00AF77F9" w:rsidRDefault="00E151A0" w:rsidP="00B43506">
      <w:pPr>
        <w:spacing w:line="276" w:lineRule="auto"/>
      </w:pPr>
      <w:r>
        <w:rPr>
          <w:i/>
        </w:rPr>
        <w:t>Piezoelektrični higrometar</w:t>
      </w:r>
      <w:r w:rsidR="00AF77F9">
        <w:rPr>
          <w:i/>
        </w:rPr>
        <w:t xml:space="preserve"> </w:t>
      </w:r>
      <w:r w:rsidR="00AF77F9">
        <w:t>se sastoji iz kristala kvarca koji je obložen higroskopnim materijalom. Kvarcni kristal je priključen na oscilator koji osciluje na rezonantnoj učestalosti senzora. Pri povećanju vlažnost vazduha masa higroskopnog sloja se povećava pa se i masa celog pretvarača povećava što dovodi do smanjenje vrednosti sopstvene učestanosti oscilovanja. Izmerena vrednost učestanosti je mera relativne vlažnosti vazduha.</w:t>
      </w:r>
    </w:p>
    <w:p w:rsidR="00B25B54" w:rsidRDefault="00B25B54" w:rsidP="00B43506">
      <w:pPr>
        <w:spacing w:line="276" w:lineRule="auto"/>
      </w:pPr>
    </w:p>
    <w:p w:rsidR="00AF77F9" w:rsidRDefault="00AF77F9" w:rsidP="00B43506">
      <w:pPr>
        <w:pStyle w:val="Heading2"/>
        <w:spacing w:line="276" w:lineRule="auto"/>
      </w:pPr>
      <w:bookmarkStart w:id="94" w:name="_Toc194400215"/>
      <w:r>
        <w:t>6.3 Pojačavači</w:t>
      </w:r>
      <w:bookmarkEnd w:id="94"/>
    </w:p>
    <w:p w:rsidR="00AF77F9" w:rsidRDefault="00AF77F9" w:rsidP="00B43506">
      <w:pPr>
        <w:spacing w:line="276" w:lineRule="auto"/>
      </w:pPr>
    </w:p>
    <w:p w:rsidR="000A0D3E" w:rsidRDefault="00650425" w:rsidP="00B43506">
      <w:pPr>
        <w:spacing w:line="276" w:lineRule="auto"/>
      </w:pPr>
      <w:r>
        <w:t>Uvidom u strukturu SAU i vrednosti signala generisanih na referentnom ulaznom elementu (senzoru izlazne veličine odnosno kontrolisane veličine) jasna je potreba da se signal greške pojača u dovoljnoj meri da s</w:t>
      </w:r>
      <w:r w:rsidR="00031412">
        <w:t xml:space="preserve">e njime pokrenu izvršni elementi, odnosno izvršni organi. </w:t>
      </w:r>
      <w:r w:rsidR="00B14FF5">
        <w:t xml:space="preserve">Elementi koji ostvaruju pojačanje signala bilo po naponu ili po snazi (struji) nazivaju se pojačavači. Sa tog stanovišta razlikujemo pojačavače napona i pojačavače snage (struje). </w:t>
      </w:r>
      <w:r w:rsidR="007D65D3">
        <w:t>Generalno, svrha pojačavača nije samo pojačanje ulaznog signala već i prilagođenje ulazne impedanse, podešavanje SNR (eng. signal to noise ratio), filtriranje signala i dr. Za ove</w:t>
      </w:r>
      <w:r w:rsidR="00031412">
        <w:t xml:space="preserve"> svrhu u upotrebi su razni tipovi pojačavača: elektronski, magnetni, elektrodinamički, hidraulični i pneumatski. U ranijem poglavlju 6.1.5 detaljno je objašnjen princip rada elektrodinamičkog (elektromašinskog) pojačavača.</w:t>
      </w:r>
    </w:p>
    <w:p w:rsidR="00031412" w:rsidRDefault="00031412" w:rsidP="00B43506">
      <w:pPr>
        <w:spacing w:line="276" w:lineRule="auto"/>
      </w:pPr>
    </w:p>
    <w:p w:rsidR="00031412" w:rsidRDefault="00031412" w:rsidP="00B43506">
      <w:pPr>
        <w:pStyle w:val="Heading3"/>
        <w:spacing w:line="276" w:lineRule="auto"/>
      </w:pPr>
      <w:bookmarkStart w:id="95" w:name="_Toc194400216"/>
      <w:r>
        <w:t>6.3.1 Elektronski pojačavači</w:t>
      </w:r>
      <w:bookmarkEnd w:id="95"/>
      <w:r>
        <w:t xml:space="preserve"> </w:t>
      </w:r>
    </w:p>
    <w:p w:rsidR="00031412" w:rsidRDefault="00031412" w:rsidP="00B43506">
      <w:pPr>
        <w:spacing w:line="276" w:lineRule="auto"/>
      </w:pPr>
    </w:p>
    <w:p w:rsidR="00031412" w:rsidRDefault="007D65D3" w:rsidP="00B43506">
      <w:pPr>
        <w:spacing w:line="276" w:lineRule="auto"/>
      </w:pPr>
      <w:r w:rsidRPr="007D65D3">
        <w:t>Osnovni element svih pojačavačkih kola je operacioni pojačavač.</w:t>
      </w:r>
      <w:r>
        <w:t xml:space="preserve"> Integrisano kolo operacionog pojačavača može da sadrži stotine tranzistora, otpornika i kondenzatora. Za realne uslove korišćenja elektronskog pojačavača gde se u kolu regulacije pojavljuju i mehaničke, elektromehaničke, termičke, hidraulične i druge komponente komponente, elektronski pojačavači se mogu smatrati bezinercijalnim elementom, tj. vremenske konstante njegove funkcije prenosa se mogu zanemariti. Tada se dinamičko ponašanje pojačavača može izraziti kao funkcija odnosa izlaznog</w:t>
      </w:r>
      <w:r w:rsidR="00FE3215">
        <w:t xml:space="preserve"> </w:t>
      </w:r>
      <m:oMath>
        <m:sSub>
          <m:sSubPr>
            <m:ctrlPr>
              <w:rPr>
                <w:rFonts w:ascii="Cambria Math" w:hAnsi="Cambria Math"/>
                <w:i/>
              </w:rPr>
            </m:ctrlPr>
          </m:sSubPr>
          <m:e>
            <m:r>
              <w:rPr>
                <w:rFonts w:ascii="Cambria Math" w:hAnsi="Cambria Math"/>
              </w:rPr>
              <m:t>u</m:t>
            </m:r>
          </m:e>
          <m:sub>
            <m:r>
              <w:rPr>
                <w:rFonts w:ascii="Cambria Math" w:hAnsi="Cambria Math"/>
              </w:rPr>
              <m:t>i</m:t>
            </m:r>
          </m:sub>
        </m:sSub>
      </m:oMath>
      <w:r>
        <w:t xml:space="preserve"> i ulaznog napona</w:t>
      </w:r>
      <w:r w:rsidR="00FE3215">
        <w:t xml:space="preserve"> </w:t>
      </w:r>
      <m:oMath>
        <m:sSub>
          <m:sSubPr>
            <m:ctrlPr>
              <w:rPr>
                <w:rFonts w:ascii="Cambria Math" w:hAnsi="Cambria Math"/>
                <w:i/>
              </w:rPr>
            </m:ctrlPr>
          </m:sSubPr>
          <m:e>
            <m:r>
              <w:rPr>
                <w:rFonts w:ascii="Cambria Math" w:hAnsi="Cambria Math"/>
              </w:rPr>
              <m:t>u</m:t>
            </m:r>
          </m:e>
          <m:sub>
            <m:r>
              <w:rPr>
                <w:rFonts w:ascii="Cambria Math" w:hAnsi="Cambria Math"/>
              </w:rPr>
              <m:t>u</m:t>
            </m:r>
          </m:sub>
        </m:sSub>
      </m:oMath>
      <w:r>
        <w:t>:</w:t>
      </w:r>
    </w:p>
    <w:p w:rsidR="007D65D3" w:rsidRDefault="007D65D3" w:rsidP="00B43506">
      <w:pPr>
        <w:spacing w:line="276" w:lineRule="auto"/>
      </w:pPr>
    </w:p>
    <w:p w:rsidR="007D65D3" w:rsidRPr="00FE3215" w:rsidRDefault="007D65D3" w:rsidP="00B43506">
      <w:pPr>
        <w:spacing w:line="276" w:lineRule="auto"/>
        <w:rPr>
          <w:rFonts w:eastAsiaTheme="minorEastAsia"/>
        </w:rPr>
      </w:pPr>
      <m:oMathPara>
        <m:oMath>
          <m:r>
            <w:rPr>
              <w:rFonts w:ascii="Cambria Math" w:hAnsi="Cambria Math"/>
            </w:rPr>
            <w:lastRenderedPageBreak/>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i</m:t>
                  </m:r>
                </m:sub>
              </m:sSub>
              <m:r>
                <w:rPr>
                  <w:rFonts w:ascii="Cambria Math" w:hAnsi="Cambria Math"/>
                </w:rPr>
                <m:t>(s)</m:t>
              </m:r>
            </m:num>
            <m:den>
              <m:sSub>
                <m:sSubPr>
                  <m:ctrlPr>
                    <w:rPr>
                      <w:rFonts w:ascii="Cambria Math" w:hAnsi="Cambria Math"/>
                      <w:i/>
                    </w:rPr>
                  </m:ctrlPr>
                </m:sSubPr>
                <m:e>
                  <m:r>
                    <w:rPr>
                      <w:rFonts w:ascii="Cambria Math" w:hAnsi="Cambria Math"/>
                    </w:rPr>
                    <m:t>u</m:t>
                  </m:r>
                </m:e>
                <m:sub>
                  <m:r>
                    <w:rPr>
                      <w:rFonts w:ascii="Cambria Math" w:hAnsi="Cambria Math"/>
                    </w:rPr>
                    <m:t>u</m:t>
                  </m:r>
                </m:sub>
              </m:sSub>
              <m:r>
                <w:rPr>
                  <w:rFonts w:ascii="Cambria Math" w:hAnsi="Cambria Math"/>
                </w:rPr>
                <m:t>(s)</m:t>
              </m:r>
            </m:den>
          </m:f>
          <m:r>
            <w:rPr>
              <w:rFonts w:ascii="Cambria Math" w:hAnsi="Cambria Math"/>
            </w:rPr>
            <m:t>=K</m:t>
          </m:r>
        </m:oMath>
      </m:oMathPara>
    </w:p>
    <w:p w:rsidR="00FE3215" w:rsidRDefault="00FE3215" w:rsidP="00B43506">
      <w:pPr>
        <w:spacing w:line="276" w:lineRule="auto"/>
        <w:jc w:val="center"/>
        <w:rPr>
          <w:rFonts w:eastAsiaTheme="minorEastAsia"/>
        </w:rPr>
      </w:pPr>
      <w:r>
        <w:rPr>
          <w:rFonts w:eastAsiaTheme="minorEastAsia"/>
        </w:rPr>
        <w:t>(197)</w:t>
      </w:r>
    </w:p>
    <w:p w:rsidR="00FE3215" w:rsidRDefault="00FE3215" w:rsidP="00B43506">
      <w:pPr>
        <w:spacing w:line="276" w:lineRule="auto"/>
        <w:rPr>
          <w:rFonts w:eastAsiaTheme="minorEastAsia"/>
        </w:rPr>
      </w:pPr>
    </w:p>
    <w:p w:rsidR="00FE3215" w:rsidRDefault="00FE3215" w:rsidP="00B43506">
      <w:pPr>
        <w:spacing w:line="276" w:lineRule="auto"/>
        <w:rPr>
          <w:rFonts w:eastAsiaTheme="minorEastAsia"/>
        </w:rPr>
      </w:pPr>
      <w:r>
        <w:rPr>
          <w:rFonts w:eastAsiaTheme="minorEastAsia"/>
        </w:rPr>
        <w:t xml:space="preserve">gde je </w:t>
      </w:r>
      <m:oMath>
        <m:r>
          <w:rPr>
            <w:rFonts w:ascii="Cambria Math" w:eastAsiaTheme="minorEastAsia" w:hAnsi="Cambria Math"/>
          </w:rPr>
          <m:t>K</m:t>
        </m:r>
      </m:oMath>
      <w:r>
        <w:rPr>
          <w:rFonts w:eastAsiaTheme="minorEastAsia"/>
        </w:rPr>
        <w:t xml:space="preserve"> statičko pojačanje pojačavača.</w:t>
      </w:r>
    </w:p>
    <w:p w:rsidR="00B14FF5" w:rsidRDefault="00B14FF5" w:rsidP="00B43506">
      <w:pPr>
        <w:spacing w:line="276" w:lineRule="auto"/>
        <w:rPr>
          <w:rFonts w:eastAsiaTheme="minorEastAsia"/>
        </w:rPr>
      </w:pPr>
    </w:p>
    <w:p w:rsidR="00B14FF5" w:rsidRDefault="00B14FF5" w:rsidP="00B43506">
      <w:pPr>
        <w:spacing w:line="276" w:lineRule="auto"/>
        <w:jc w:val="center"/>
        <w:rPr>
          <w:rFonts w:eastAsiaTheme="minorEastAsia"/>
        </w:rPr>
      </w:pPr>
      <w:r w:rsidRPr="00B14FF5">
        <w:rPr>
          <w:rFonts w:eastAsiaTheme="minorEastAsia"/>
          <w:noProof/>
          <w:lang w:val="en-US"/>
        </w:rPr>
        <w:drawing>
          <wp:inline distT="0" distB="0" distL="0" distR="0">
            <wp:extent cx="2335048" cy="1212215"/>
            <wp:effectExtent l="0" t="0" r="8255" b="6985"/>
            <wp:docPr id="15361" name="Picture 15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2348423" cy="1219158"/>
                    </a:xfrm>
                    <a:prstGeom prst="rect">
                      <a:avLst/>
                    </a:prstGeom>
                    <a:noFill/>
                    <a:ln>
                      <a:noFill/>
                    </a:ln>
                  </pic:spPr>
                </pic:pic>
              </a:graphicData>
            </a:graphic>
          </wp:inline>
        </w:drawing>
      </w:r>
    </w:p>
    <w:p w:rsidR="00B14FF5" w:rsidRDefault="00B14FF5" w:rsidP="00B43506">
      <w:pPr>
        <w:spacing w:line="276" w:lineRule="auto"/>
        <w:jc w:val="center"/>
        <w:rPr>
          <w:rFonts w:eastAsiaTheme="minorEastAsia"/>
        </w:rPr>
      </w:pPr>
      <w:r>
        <w:rPr>
          <w:rFonts w:eastAsiaTheme="minorEastAsia"/>
        </w:rPr>
        <w:t>Slika . Principska oznaka za operacioni pojačavač</w:t>
      </w:r>
    </w:p>
    <w:p w:rsidR="009B260A" w:rsidRDefault="009B260A" w:rsidP="00B43506">
      <w:pPr>
        <w:spacing w:line="276" w:lineRule="auto"/>
        <w:rPr>
          <w:rFonts w:eastAsiaTheme="minorEastAsia"/>
        </w:rPr>
      </w:pPr>
    </w:p>
    <w:p w:rsidR="009B260A" w:rsidRDefault="009B260A" w:rsidP="00B43506">
      <w:pPr>
        <w:pStyle w:val="Heading3"/>
        <w:spacing w:line="276" w:lineRule="auto"/>
      </w:pPr>
      <w:bookmarkStart w:id="96" w:name="_Toc194400217"/>
      <w:r>
        <w:t>6.3.2 Magnetni pojačavači</w:t>
      </w:r>
      <w:bookmarkEnd w:id="96"/>
    </w:p>
    <w:p w:rsidR="009B260A" w:rsidRDefault="009B260A" w:rsidP="00B43506">
      <w:pPr>
        <w:spacing w:line="276" w:lineRule="auto"/>
      </w:pPr>
    </w:p>
    <w:p w:rsidR="00031412" w:rsidRDefault="009B260A" w:rsidP="00B43506">
      <w:pPr>
        <w:spacing w:line="276" w:lineRule="auto"/>
      </w:pPr>
      <w:r>
        <w:t xml:space="preserve">Magnetni pojačavači su bili prvi </w:t>
      </w:r>
      <w:r w:rsidR="001F5D65">
        <w:t>uređaji za pojačanje, mnogo pre pojave poluprovodničkih pojačavača. Poseduju mnoge prednosti, uključujući mehaničku i električnu robusnost i mogućnost povezivanja na jednosmerni ili naizmenični signal. U konstruktivnom smislu magnetni pojačavači izgledaju kao transform</w:t>
      </w:r>
      <w:r w:rsidR="007D357A">
        <w:t xml:space="preserve">atori, ali mu je princip rada sasvim različit. </w:t>
      </w:r>
    </w:p>
    <w:p w:rsidR="000E6F1F" w:rsidRDefault="000E6F1F" w:rsidP="00B43506">
      <w:pPr>
        <w:spacing w:line="276" w:lineRule="auto"/>
      </w:pPr>
    </w:p>
    <w:p w:rsidR="007D357A" w:rsidRDefault="007D357A" w:rsidP="00B43506">
      <w:pPr>
        <w:spacing w:line="276" w:lineRule="auto"/>
        <w:jc w:val="center"/>
      </w:pPr>
      <w:r w:rsidRPr="007D357A">
        <w:rPr>
          <w:noProof/>
          <w:lang w:val="en-US"/>
        </w:rPr>
        <w:drawing>
          <wp:inline distT="0" distB="0" distL="0" distR="0">
            <wp:extent cx="2410460" cy="2140585"/>
            <wp:effectExtent l="0" t="0" r="8890" b="0"/>
            <wp:docPr id="127" name="Picture 127" descr="NEETS Module 8: Introduction to Amplifiers 3-51 to 3-60 - RF Ca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NEETS Module 8: Introduction to Amplifiers 3-51 to 3-60 - RF Cafe"/>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2410460" cy="2140585"/>
                    </a:xfrm>
                    <a:prstGeom prst="rect">
                      <a:avLst/>
                    </a:prstGeom>
                    <a:noFill/>
                    <a:ln>
                      <a:noFill/>
                    </a:ln>
                  </pic:spPr>
                </pic:pic>
              </a:graphicData>
            </a:graphic>
          </wp:inline>
        </w:drawing>
      </w:r>
      <w:r w:rsidR="00370199">
        <w:t>b</w:t>
      </w:r>
    </w:p>
    <w:p w:rsidR="007D357A" w:rsidRDefault="007D357A" w:rsidP="00B43506">
      <w:pPr>
        <w:spacing w:line="276" w:lineRule="auto"/>
        <w:jc w:val="center"/>
      </w:pPr>
      <w:r>
        <w:t xml:space="preserve">Slika . Magnetni pojačavač  </w:t>
      </w:r>
    </w:p>
    <w:p w:rsidR="007D357A" w:rsidRDefault="007D357A" w:rsidP="00B43506">
      <w:pPr>
        <w:spacing w:line="276" w:lineRule="auto"/>
        <w:jc w:val="center"/>
      </w:pPr>
    </w:p>
    <w:p w:rsidR="007D357A" w:rsidRDefault="000E6F1F" w:rsidP="00B43506">
      <w:pPr>
        <w:spacing w:line="276" w:lineRule="auto"/>
      </w:pPr>
      <w:r>
        <w:t xml:space="preserve">Magnetnim pojačavačem je moguće upravljati snagom na opterećenju na osnovu efekta zasićenje magnetnog jezgra. Naizmenični napon napajanja je priključen na otpornik koji je redno vezan sa namotajem opterećenja. Na feromagnetno jezgro je povezan i upravljački namotaj na čije je krajeve priključen jednosmerni napon pobude. Feromagnetni materijal jezgra, broj navojaka namotaja opterećenja i otpornost otpornika u kolu opterećenja se biraju tako da pri vrednosti napona pobude koji je jednak nuli, </w:t>
      </w:r>
      <w:r w:rsidR="00987CB7">
        <w:t>struja u kolu opterećenja bude veoma mala. Kada se struja pobude u upravljačkom kolu poveća, usled smanjenja magnetne permeabilnosti jezgra, te struja u kolu opterećenja raste. Daljim povećanjem struje upravljačkog kola magnetno kolo dolazi u zasićenje, tj. nema daljeg pojačanja.</w:t>
      </w:r>
    </w:p>
    <w:p w:rsidR="007D357A" w:rsidRDefault="00370199" w:rsidP="00B43506">
      <w:pPr>
        <w:spacing w:line="276" w:lineRule="auto"/>
      </w:pPr>
      <w:r>
        <w:lastRenderedPageBreak/>
        <w:t>Osim napred navedenih prednosti magnetski pojačavač ima i svojih mana a pre svega su to izrazita nelinearnost (slika ), mala ulazna impendansa i sporost odziva.zbog prisustva velikih induktivnosti u kolu. S obzirom na postojanje vremena kašnjenja prenosna funkcija magnetnih pojačavača se može dati kao:</w:t>
      </w:r>
    </w:p>
    <w:p w:rsidR="00370199" w:rsidRDefault="00370199" w:rsidP="00B43506">
      <w:pPr>
        <w:spacing w:line="276" w:lineRule="auto"/>
      </w:pPr>
    </w:p>
    <w:p w:rsidR="00370199" w:rsidRPr="00370199" w:rsidRDefault="00370199" w:rsidP="00B43506">
      <w:pPr>
        <w:spacing w:line="276" w:lineRule="auto"/>
        <w:rPr>
          <w:rFonts w:eastAsiaTheme="minorEastAsia"/>
        </w:rPr>
      </w:pPr>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0</m:t>
                  </m:r>
                </m:sub>
              </m:sSub>
              <m:r>
                <w:rPr>
                  <w:rFonts w:ascii="Cambria Math" w:hAnsi="Cambria Math"/>
                </w:rPr>
                <m:t>(s)</m:t>
              </m:r>
            </m:num>
            <m:den>
              <m:sSub>
                <m:sSubPr>
                  <m:ctrlPr>
                    <w:rPr>
                      <w:rFonts w:ascii="Cambria Math" w:hAnsi="Cambria Math"/>
                      <w:i/>
                    </w:rPr>
                  </m:ctrlPr>
                </m:sSubPr>
                <m:e>
                  <m:r>
                    <w:rPr>
                      <w:rFonts w:ascii="Cambria Math" w:hAnsi="Cambria Math"/>
                    </w:rPr>
                    <m:t>U</m:t>
                  </m:r>
                </m:e>
                <m:sub>
                  <m:r>
                    <w:rPr>
                      <w:rFonts w:ascii="Cambria Math" w:hAnsi="Cambria Math"/>
                    </w:rPr>
                    <m:t>p</m:t>
                  </m:r>
                </m:sub>
              </m:sSub>
              <m:d>
                <m:dPr>
                  <m:ctrlPr>
                    <w:rPr>
                      <w:rFonts w:ascii="Cambria Math" w:hAnsi="Cambria Math"/>
                      <w:i/>
                    </w:rPr>
                  </m:ctrlPr>
                </m:dPr>
                <m:e>
                  <m:r>
                    <w:rPr>
                      <w:rFonts w:ascii="Cambria Math" w:hAnsi="Cambria Math"/>
                    </w:rPr>
                    <m:t>s</m:t>
                  </m:r>
                </m:e>
              </m:d>
            </m:den>
          </m:f>
          <m:r>
            <w:rPr>
              <w:rFonts w:ascii="Cambria Math" w:hAnsi="Cambria Math"/>
            </w:rPr>
            <m:t>=</m:t>
          </m:r>
          <m:f>
            <m:fPr>
              <m:ctrlPr>
                <w:rPr>
                  <w:rFonts w:ascii="Cambria Math" w:hAnsi="Cambria Math"/>
                  <w:i/>
                </w:rPr>
              </m:ctrlPr>
            </m:fPr>
            <m:num>
              <m:r>
                <w:rPr>
                  <w:rFonts w:ascii="Cambria Math" w:hAnsi="Cambria Math"/>
                </w:rPr>
                <m:t>K</m:t>
              </m:r>
            </m:num>
            <m:den>
              <m:r>
                <w:rPr>
                  <w:rFonts w:ascii="Cambria Math" w:hAnsi="Cambria Math"/>
                </w:rPr>
                <m:t>Ts+1</m:t>
              </m:r>
            </m:den>
          </m:f>
        </m:oMath>
      </m:oMathPara>
    </w:p>
    <w:p w:rsidR="00370199" w:rsidRDefault="00370199" w:rsidP="00B43506">
      <w:pPr>
        <w:spacing w:line="276" w:lineRule="auto"/>
        <w:jc w:val="center"/>
        <w:rPr>
          <w:rFonts w:eastAsiaTheme="minorEastAsia"/>
        </w:rPr>
      </w:pPr>
      <w:r>
        <w:rPr>
          <w:rFonts w:eastAsiaTheme="minorEastAsia"/>
        </w:rPr>
        <w:t>(198)</w:t>
      </w:r>
    </w:p>
    <w:p w:rsidR="00370199" w:rsidRPr="00031412" w:rsidRDefault="00370199" w:rsidP="00B43506">
      <w:pPr>
        <w:spacing w:line="276" w:lineRule="auto"/>
        <w:jc w:val="center"/>
      </w:pPr>
    </w:p>
    <w:p w:rsidR="00370199" w:rsidRDefault="00370199" w:rsidP="00B43506">
      <w:pPr>
        <w:pStyle w:val="Heading3"/>
        <w:spacing w:line="276" w:lineRule="auto"/>
      </w:pPr>
      <w:bookmarkStart w:id="97" w:name="_Toc194400218"/>
      <w:r>
        <w:t>6.3.3 Hidraulični pojačavač</w:t>
      </w:r>
      <w:bookmarkEnd w:id="97"/>
    </w:p>
    <w:p w:rsidR="00370199" w:rsidRDefault="00370199" w:rsidP="00B43506">
      <w:pPr>
        <w:spacing w:line="276" w:lineRule="auto"/>
      </w:pPr>
    </w:p>
    <w:p w:rsidR="00C4443A" w:rsidRDefault="004B4681" w:rsidP="00B43506">
      <w:pPr>
        <w:spacing w:line="276" w:lineRule="auto"/>
        <w:rPr>
          <w:rFonts w:eastAsiaTheme="minorEastAsia"/>
        </w:rPr>
      </w:pPr>
      <w:r>
        <w:t xml:space="preserve">Slika prikazuje tipičan hidraulični pojačavač. Aksijalno pomeranje klipa u ventilu (ulazna veličina) uzrokuje promene površina kroz koje hidraulična tečnost (najčešće ulje) protiče u vodovima za fluid a prema klipu. Pomeranju klipa se suprotstavlja sila elastičnosti opruge. Pomeranje klipa se ostvaruje dovodom fluida pod pritiskom čime se klip pomera u smeru višeg ka nižem pritisku unutar cilindra. Svojim kretanjem klip istiskuje tečnost kroz odvod ventila prema rezervoaru. Opruga, kao mehaničko opterećenje, vrši pomeraj </w:t>
      </w:r>
      <m:oMath>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(t)</m:t>
        </m:r>
      </m:oMath>
      <w:r>
        <w:rPr>
          <w:rFonts w:eastAsiaTheme="minorEastAsia"/>
        </w:rPr>
        <w:t xml:space="preserve"> u odnosu na neku referentnu poziciju.</w:t>
      </w:r>
      <w:r w:rsidR="001E7359">
        <w:rPr>
          <w:rFonts w:eastAsiaTheme="minorEastAsia"/>
        </w:rPr>
        <w:t xml:space="preserve"> Ovaj pomeraj predstavlja izlaznu veličinu, dok je pomeraj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i</m:t>
            </m:r>
          </m:sub>
        </m:sSub>
        <m:r>
          <w:rPr>
            <w:rFonts w:ascii="Cambria Math" w:eastAsiaTheme="minorEastAsia" w:hAnsi="Cambria Math"/>
          </w:rPr>
          <m:t>(t)</m:t>
        </m:r>
      </m:oMath>
      <w:r w:rsidR="001E7359">
        <w:rPr>
          <w:rFonts w:eastAsiaTheme="minorEastAsia"/>
        </w:rPr>
        <w:t xml:space="preserve"> klipa ventila ulazna veličina.</w:t>
      </w:r>
    </w:p>
    <w:p w:rsidR="00C4443A" w:rsidRDefault="00C4443A" w:rsidP="00B43506">
      <w:pPr>
        <w:spacing w:line="276" w:lineRule="auto"/>
      </w:pPr>
    </w:p>
    <w:p w:rsidR="00370199" w:rsidRDefault="00C4443A" w:rsidP="00B43506">
      <w:pPr>
        <w:spacing w:line="276" w:lineRule="auto"/>
        <w:jc w:val="center"/>
      </w:pPr>
      <w:r w:rsidRPr="00C4443A">
        <w:rPr>
          <w:noProof/>
          <w:lang w:val="en-US"/>
        </w:rPr>
        <w:drawing>
          <wp:inline distT="0" distB="0" distL="0" distR="0">
            <wp:extent cx="2443578" cy="3588528"/>
            <wp:effectExtent l="0" t="953" r="0" b="0"/>
            <wp:docPr id="15363" name="Picture 15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rot="5400000">
                      <a:off x="0" y="0"/>
                      <a:ext cx="2449950" cy="3597886"/>
                    </a:xfrm>
                    <a:prstGeom prst="rect">
                      <a:avLst/>
                    </a:prstGeom>
                    <a:noFill/>
                    <a:ln>
                      <a:noFill/>
                    </a:ln>
                  </pic:spPr>
                </pic:pic>
              </a:graphicData>
            </a:graphic>
          </wp:inline>
        </w:drawing>
      </w:r>
    </w:p>
    <w:p w:rsidR="001E7359" w:rsidRDefault="001E7359" w:rsidP="00B43506">
      <w:pPr>
        <w:spacing w:line="276" w:lineRule="auto"/>
        <w:jc w:val="center"/>
      </w:pPr>
      <w:r>
        <w:t>Slika . Hidraulični klipni pojačavač</w:t>
      </w:r>
    </w:p>
    <w:p w:rsidR="001E7359" w:rsidRDefault="001E7359" w:rsidP="00B43506">
      <w:pPr>
        <w:spacing w:line="276" w:lineRule="auto"/>
        <w:jc w:val="center"/>
      </w:pPr>
    </w:p>
    <w:p w:rsidR="001E7359" w:rsidRDefault="001E7359" w:rsidP="00B43506">
      <w:pPr>
        <w:spacing w:line="276" w:lineRule="auto"/>
        <w:rPr>
          <w:rFonts w:eastAsiaTheme="minorEastAsia"/>
        </w:rPr>
      </w:pPr>
      <w:r>
        <w:rPr>
          <w:rFonts w:eastAsiaTheme="minorEastAsia"/>
        </w:rPr>
        <w:t>Modelovanje klipa uzimajući u obzir sve fizičke procese bi bilo izuzetno komplikovano. Stoga se može za praktične potrebe uzeti da je prenosna funkcija hidrauličnog pojačavača:</w:t>
      </w:r>
    </w:p>
    <w:p w:rsidR="001E7359" w:rsidRDefault="001E7359" w:rsidP="00B43506">
      <w:pPr>
        <w:spacing w:line="276" w:lineRule="auto"/>
        <w:rPr>
          <w:rFonts w:eastAsiaTheme="minorEastAsia"/>
        </w:rPr>
      </w:pPr>
    </w:p>
    <w:p w:rsidR="001E7359" w:rsidRPr="001E7359" w:rsidRDefault="001E7359" w:rsidP="00B43506">
      <w:pPr>
        <w:spacing w:line="276" w:lineRule="auto"/>
        <w:rPr>
          <w:rFonts w:eastAsiaTheme="minorEastAsia"/>
        </w:rPr>
      </w:pPr>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K</m:t>
                  </m:r>
                </m:e>
                <m:sub>
                  <m:r>
                    <w:rPr>
                      <w:rFonts w:ascii="Cambria Math" w:hAnsi="Cambria Math"/>
                    </w:rPr>
                    <m:t>p</m:t>
                  </m:r>
                </m:sub>
              </m:sSub>
            </m:num>
            <m:den>
              <m:r>
                <w:rPr>
                  <w:rFonts w:ascii="Cambria Math" w:hAnsi="Cambria Math"/>
                </w:rPr>
                <m:t>Ts+1</m:t>
              </m:r>
            </m:den>
          </m:f>
        </m:oMath>
      </m:oMathPara>
    </w:p>
    <w:p w:rsidR="001E7359" w:rsidRDefault="001E7359" w:rsidP="00B43506">
      <w:pPr>
        <w:spacing w:line="276" w:lineRule="auto"/>
        <w:jc w:val="center"/>
        <w:rPr>
          <w:rFonts w:eastAsiaTheme="minorEastAsia"/>
        </w:rPr>
      </w:pPr>
      <w:r>
        <w:rPr>
          <w:rFonts w:eastAsiaTheme="minorEastAsia"/>
        </w:rPr>
        <w:t>(199)</w:t>
      </w:r>
    </w:p>
    <w:p w:rsidR="001E7359" w:rsidRDefault="001E7359" w:rsidP="00B43506">
      <w:pPr>
        <w:spacing w:line="276" w:lineRule="auto"/>
        <w:jc w:val="center"/>
        <w:rPr>
          <w:rFonts w:eastAsiaTheme="minorEastAsia"/>
        </w:rPr>
      </w:pPr>
    </w:p>
    <w:p w:rsidR="001E7359" w:rsidRDefault="001E7359" w:rsidP="00B43506">
      <w:pPr>
        <w:spacing w:line="276" w:lineRule="auto"/>
        <w:rPr>
          <w:rFonts w:eastAsiaTheme="minorEastAsia"/>
        </w:rPr>
      </w:pPr>
      <w:r>
        <w:rPr>
          <w:rFonts w:eastAsiaTheme="minorEastAsia"/>
        </w:rPr>
        <w:t>i to tako što se zanemaruje masa pokretnih delova (klipova).</w:t>
      </w:r>
    </w:p>
    <w:p w:rsidR="001E7359" w:rsidRDefault="001E7359" w:rsidP="00B43506">
      <w:pPr>
        <w:spacing w:line="276" w:lineRule="auto"/>
        <w:rPr>
          <w:rFonts w:eastAsiaTheme="minorEastAsia"/>
        </w:rPr>
      </w:pPr>
      <w:r>
        <w:rPr>
          <w:rFonts w:eastAsiaTheme="minorEastAsia"/>
        </w:rPr>
        <w:lastRenderedPageBreak/>
        <w:t>U praksi se mogu sresti još neki tipovi hidrauličnih pojačavača, kao što su: mlaznice, mlaznice sa prigušnikom i Koanda pojačavač.</w:t>
      </w:r>
    </w:p>
    <w:p w:rsidR="001E7359" w:rsidRDefault="001E7359" w:rsidP="00B43506">
      <w:pPr>
        <w:spacing w:line="276" w:lineRule="auto"/>
        <w:rPr>
          <w:rFonts w:eastAsiaTheme="minorEastAsia"/>
        </w:rPr>
      </w:pPr>
    </w:p>
    <w:p w:rsidR="001E7359" w:rsidRDefault="00977289" w:rsidP="00B43506">
      <w:pPr>
        <w:pStyle w:val="Heading3"/>
        <w:spacing w:line="276" w:lineRule="auto"/>
        <w:rPr>
          <w:rFonts w:eastAsiaTheme="minorEastAsia"/>
        </w:rPr>
      </w:pPr>
      <w:bookmarkStart w:id="98" w:name="_Toc194400219"/>
      <w:r>
        <w:rPr>
          <w:rFonts w:eastAsiaTheme="minorEastAsia"/>
        </w:rPr>
        <w:t>6.3.4 Pneumatski pojačavači</w:t>
      </w:r>
      <w:bookmarkEnd w:id="98"/>
    </w:p>
    <w:p w:rsidR="00977289" w:rsidRDefault="00977289" w:rsidP="00B43506">
      <w:pPr>
        <w:spacing w:line="276" w:lineRule="auto"/>
      </w:pPr>
    </w:p>
    <w:p w:rsidR="00977289" w:rsidRDefault="00977289" w:rsidP="00B43506">
      <w:pPr>
        <w:spacing w:line="276" w:lineRule="auto"/>
      </w:pPr>
      <w:r>
        <w:t>Na slici je prikazana mlaznica sa prigušnikom. Cev mlaznice u sebi ima suženje</w:t>
      </w:r>
      <w:r w:rsidR="00870227">
        <w:t>, a otvor mlaznice je promenljiv pomeranjem prigušnika pomoću ulaznog signala (u ovom slučaju pomeraja). Kada je otvor potpuno zatvoren sav pritisak u cevi ispred mlaznice izlazi kroz izalnu cev tj. pritisak ima maksimalnu vrednost. U slučaju pomeranja prigušnika u suprotnu stranu i otvaranja otvora deo gasa prolazi kroz zazor između prigušnika i mlaznice (sa karakterističnim zviždanjem) čime opada vrednost pritisak u izlaznoj cevi. Pomeranje prigušnika je obično manje od 0,1 mm</w:t>
      </w:r>
    </w:p>
    <w:p w:rsidR="00977289" w:rsidRDefault="00870227" w:rsidP="00B43506">
      <w:pPr>
        <w:spacing w:line="276" w:lineRule="auto"/>
        <w:jc w:val="center"/>
      </w:pPr>
      <w:r w:rsidRPr="00870227">
        <w:rPr>
          <w:noProof/>
          <w:lang w:val="en-US"/>
        </w:rPr>
        <w:drawing>
          <wp:inline distT="0" distB="0" distL="0" distR="0">
            <wp:extent cx="3505200" cy="2272145"/>
            <wp:effectExtent l="0" t="0" r="0" b="0"/>
            <wp:docPr id="15364" name="Picture 15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rotWithShape="1">
                    <a:blip r:embed="rId251">
                      <a:extLst>
                        <a:ext uri="{28A0092B-C50C-407E-A947-70E740481C1C}">
                          <a14:useLocalDpi xmlns:a14="http://schemas.microsoft.com/office/drawing/2010/main" val="0"/>
                        </a:ext>
                      </a:extLst>
                    </a:blip>
                    <a:srcRect t="51973" r="4711" b="6245"/>
                    <a:stretch/>
                  </pic:blipFill>
                  <pic:spPr bwMode="auto">
                    <a:xfrm>
                      <a:off x="0" y="0"/>
                      <a:ext cx="3505278" cy="2272195"/>
                    </a:xfrm>
                    <a:prstGeom prst="rect">
                      <a:avLst/>
                    </a:prstGeom>
                    <a:noFill/>
                    <a:ln>
                      <a:noFill/>
                    </a:ln>
                    <a:extLst>
                      <a:ext uri="{53640926-AAD7-44D8-BBD7-CCE9431645EC}">
                        <a14:shadowObscured xmlns:a14="http://schemas.microsoft.com/office/drawing/2010/main"/>
                      </a:ext>
                    </a:extLst>
                  </pic:spPr>
                </pic:pic>
              </a:graphicData>
            </a:graphic>
          </wp:inline>
        </w:drawing>
      </w:r>
    </w:p>
    <w:p w:rsidR="00977289" w:rsidRDefault="00977289" w:rsidP="00B43506">
      <w:pPr>
        <w:spacing w:line="276" w:lineRule="auto"/>
        <w:jc w:val="center"/>
      </w:pPr>
      <w:r>
        <w:t>Slika . Mlaznica sa prigušnikom</w:t>
      </w:r>
    </w:p>
    <w:p w:rsidR="00870227" w:rsidRDefault="00870227" w:rsidP="00B43506">
      <w:pPr>
        <w:spacing w:line="276" w:lineRule="auto"/>
        <w:jc w:val="center"/>
      </w:pPr>
    </w:p>
    <w:p w:rsidR="001E7359" w:rsidRDefault="001E7359" w:rsidP="00B43506">
      <w:pPr>
        <w:spacing w:line="276" w:lineRule="auto"/>
        <w:rPr>
          <w:rFonts w:eastAsiaTheme="minorEastAsia"/>
        </w:rPr>
      </w:pPr>
    </w:p>
    <w:p w:rsidR="00AF77F9" w:rsidRDefault="00AF77F9" w:rsidP="00B43506">
      <w:pPr>
        <w:pStyle w:val="Heading2"/>
        <w:spacing w:line="276" w:lineRule="auto"/>
      </w:pPr>
      <w:bookmarkStart w:id="99" w:name="_Toc194400220"/>
      <w:r>
        <w:t>6.4 Izvršni elementi</w:t>
      </w:r>
      <w:bookmarkEnd w:id="99"/>
    </w:p>
    <w:p w:rsidR="00AF77F9" w:rsidRDefault="00AF77F9" w:rsidP="00B43506">
      <w:pPr>
        <w:spacing w:line="276" w:lineRule="auto"/>
      </w:pPr>
    </w:p>
    <w:p w:rsidR="00602E00" w:rsidRDefault="00602E00" w:rsidP="00B43506">
      <w:pPr>
        <w:spacing w:line="276" w:lineRule="auto"/>
      </w:pPr>
      <w:r>
        <w:t>Izvršni elementi ili aktuatori su elementi u SAU koji svojim dejstvom direktno utiču na vrednost kontrolisane veličine. Interesantno je da zapravo sve aktuatore možemo podeliti na samo tri grupe uređaja: ventile, motore i grejače. Ovakva podela zapravo nije u potpunosti korektna. Na primer, grejač odnosno, izmenjivač toplote kod koga je grejni medijum fluid promenu razmene toplote ostvaruje protokom medijuma za grejanje. Protok se grejnog fluida se povećava ili smanjuje dejstvom na propusni ventil, a ovo praktično znači da je izvršni elemet ventil a ne izmenjivač u užem smislu.</w:t>
      </w:r>
    </w:p>
    <w:p w:rsidR="00602E00" w:rsidRDefault="00602E00" w:rsidP="00B43506">
      <w:pPr>
        <w:spacing w:line="276" w:lineRule="auto"/>
      </w:pPr>
    </w:p>
    <w:p w:rsidR="00602E00" w:rsidRDefault="00602E00" w:rsidP="00B43506">
      <w:pPr>
        <w:pStyle w:val="Heading3"/>
        <w:spacing w:line="276" w:lineRule="auto"/>
      </w:pPr>
      <w:bookmarkStart w:id="100" w:name="_Toc194400221"/>
      <w:r>
        <w:t>6.4.1 Ventili</w:t>
      </w:r>
      <w:bookmarkEnd w:id="100"/>
    </w:p>
    <w:p w:rsidR="00602E00" w:rsidRDefault="00602E00" w:rsidP="00B43506">
      <w:pPr>
        <w:spacing w:line="276" w:lineRule="auto"/>
      </w:pPr>
    </w:p>
    <w:p w:rsidR="00602E00" w:rsidRDefault="00602E00" w:rsidP="00B43506">
      <w:pPr>
        <w:spacing w:line="276" w:lineRule="auto"/>
      </w:pPr>
      <w:r>
        <w:t xml:space="preserve">Ventili su u opštem slučaju </w:t>
      </w:r>
      <w:r w:rsidR="0093715D">
        <w:t>uređaji kojima se kontroliše</w:t>
      </w:r>
      <w:r w:rsidR="009844DC">
        <w:t xml:space="preserve">, reguliše i usmerava </w:t>
      </w:r>
      <w:r w:rsidR="0093715D">
        <w:t xml:space="preserve"> protok gasova i tečnosti. Ventil može delimično ili potpuno zatvoriti proticanje fluida. Aktiviraju se dejstvom električne struje, hidraulično ili pneumatski. Prema konstrukciji</w:t>
      </w:r>
      <w:r w:rsidR="00780BFF">
        <w:t xml:space="preserve">, tj. tipu </w:t>
      </w:r>
      <w:r w:rsidR="00930E3F">
        <w:t>zatvarača ventila</w:t>
      </w:r>
      <w:r w:rsidR="00780BFF">
        <w:t>,</w:t>
      </w:r>
      <w:r w:rsidR="0093715D">
        <w:t xml:space="preserve"> mogu biti sa: </w:t>
      </w:r>
      <w:r w:rsidR="00EA3FB4">
        <w:t>diskom, ustavom, čepom, dijafragmom, kuglicom</w:t>
      </w:r>
      <w:r w:rsidR="009A14EE">
        <w:t>, iglom i leptirom.</w:t>
      </w:r>
    </w:p>
    <w:p w:rsidR="0093715D" w:rsidRDefault="0093715D" w:rsidP="00B43506">
      <w:pPr>
        <w:spacing w:line="276" w:lineRule="auto"/>
        <w:jc w:val="center"/>
      </w:pPr>
      <w:r w:rsidRPr="0093715D">
        <w:rPr>
          <w:noProof/>
          <w:lang w:val="en-US"/>
        </w:rPr>
        <w:lastRenderedPageBreak/>
        <w:drawing>
          <wp:inline distT="0" distB="0" distL="0" distR="0">
            <wp:extent cx="3373755" cy="5327015"/>
            <wp:effectExtent l="0" t="0" r="0" b="6985"/>
            <wp:docPr id="15365" name="Picture 15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3373755" cy="5327015"/>
                    </a:xfrm>
                    <a:prstGeom prst="rect">
                      <a:avLst/>
                    </a:prstGeom>
                    <a:noFill/>
                    <a:ln>
                      <a:noFill/>
                    </a:ln>
                  </pic:spPr>
                </pic:pic>
              </a:graphicData>
            </a:graphic>
          </wp:inline>
        </w:drawing>
      </w:r>
    </w:p>
    <w:p w:rsidR="00780BFF" w:rsidRDefault="00780BFF" w:rsidP="00B43506">
      <w:pPr>
        <w:spacing w:line="276" w:lineRule="auto"/>
        <w:jc w:val="center"/>
      </w:pPr>
      <w:r>
        <w:t>Slika . Konstruktivni tipovi ventila</w:t>
      </w:r>
    </w:p>
    <w:p w:rsidR="009A14EE" w:rsidRDefault="009A14EE" w:rsidP="00B43506">
      <w:pPr>
        <w:spacing w:line="276" w:lineRule="auto"/>
        <w:jc w:val="center"/>
      </w:pPr>
    </w:p>
    <w:p w:rsidR="00780BFF" w:rsidRDefault="00780BFF" w:rsidP="00B43506">
      <w:pPr>
        <w:spacing w:line="276" w:lineRule="auto"/>
      </w:pPr>
      <w:r>
        <w:t>Ventili se u opštem slučaju mogu smatrati linearnim elementima kada se promene propusne veličine dešavaju oko neke konstantne vrednosti. Promena vrednosti aktivne površine ventila se vrši linearnim ili rotacionim kretanjem zatvarača ventila. Radi opisivanja prenosne funkcije ventila uzima se da je za male promene otvora ventila pad pritiska u fluidu približno konstantan. Tada se može pisti da je prenosna funkcija ventila:</w:t>
      </w:r>
    </w:p>
    <w:p w:rsidR="00780BFF" w:rsidRDefault="00780BFF" w:rsidP="00B43506">
      <w:pPr>
        <w:spacing w:line="276" w:lineRule="auto"/>
      </w:pPr>
    </w:p>
    <w:p w:rsidR="00780BFF" w:rsidRPr="00930E3F" w:rsidRDefault="00780BFF" w:rsidP="00B43506">
      <w:pPr>
        <w:spacing w:line="276" w:lineRule="auto"/>
        <w:jc w:val="center"/>
        <w:rPr>
          <w:rFonts w:eastAsiaTheme="minorEastAsia"/>
        </w:rPr>
      </w:pPr>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acc>
                <m:accPr>
                  <m:chr m:val="̇"/>
                  <m:ctrlPr>
                    <w:rPr>
                      <w:rFonts w:ascii="Cambria Math" w:hAnsi="Cambria Math"/>
                      <w:i/>
                    </w:rPr>
                  </m:ctrlPr>
                </m:accPr>
                <m:e>
                  <m:r>
                    <w:rPr>
                      <w:rFonts w:ascii="Cambria Math" w:hAnsi="Cambria Math"/>
                    </w:rPr>
                    <m:t>Q(s)</m:t>
                  </m:r>
                </m:e>
              </m:acc>
            </m:num>
            <m:den>
              <m:r>
                <w:rPr>
                  <w:rFonts w:ascii="Cambria Math" w:hAnsi="Cambria Math"/>
                </w:rPr>
                <m:t>X(s)</m:t>
              </m:r>
            </m:den>
          </m:f>
          <m:r>
            <w:rPr>
              <w:rFonts w:ascii="Cambria Math" w:hAnsi="Cambria Math"/>
            </w:rPr>
            <m:t>=K</m:t>
          </m:r>
        </m:oMath>
      </m:oMathPara>
    </w:p>
    <w:p w:rsidR="00930E3F" w:rsidRDefault="00930E3F" w:rsidP="00B43506">
      <w:pPr>
        <w:spacing w:line="276" w:lineRule="auto"/>
        <w:jc w:val="center"/>
      </w:pPr>
      <w:r>
        <w:rPr>
          <w:rFonts w:eastAsiaTheme="minorEastAsia"/>
        </w:rPr>
        <w:t>(200)</w:t>
      </w:r>
    </w:p>
    <w:p w:rsidR="00780BFF" w:rsidRDefault="00930E3F" w:rsidP="00B43506">
      <w:pPr>
        <w:spacing w:line="276" w:lineRule="auto"/>
      </w:pPr>
      <w:r>
        <w:t xml:space="preserve">gde je </w:t>
      </w:r>
      <m:oMath>
        <m:acc>
          <m:accPr>
            <m:chr m:val="̇"/>
            <m:ctrlPr>
              <w:rPr>
                <w:rFonts w:ascii="Cambria Math" w:hAnsi="Cambria Math"/>
                <w:i/>
              </w:rPr>
            </m:ctrlPr>
          </m:accPr>
          <m:e>
            <m:r>
              <w:rPr>
                <w:rFonts w:ascii="Cambria Math" w:hAnsi="Cambria Math"/>
              </w:rPr>
              <m:t>Q</m:t>
            </m:r>
            <m:d>
              <m:dPr>
                <m:ctrlPr>
                  <w:rPr>
                    <w:rFonts w:ascii="Cambria Math" w:hAnsi="Cambria Math"/>
                    <w:i/>
                  </w:rPr>
                </m:ctrlPr>
              </m:dPr>
              <m:e>
                <m:r>
                  <w:rPr>
                    <w:rFonts w:ascii="Cambria Math" w:hAnsi="Cambria Math"/>
                  </w:rPr>
                  <m:t>s</m:t>
                </m:r>
              </m:e>
            </m:d>
          </m:e>
        </m:acc>
      </m:oMath>
      <w:r>
        <w:rPr>
          <w:rFonts w:eastAsiaTheme="minorEastAsia"/>
        </w:rPr>
        <w:t xml:space="preserve"> promena masenog protoka fluida na ventilu, a </w:t>
      </w:r>
      <m:oMath>
        <m:r>
          <w:rPr>
            <w:rFonts w:ascii="Cambria Math" w:eastAsiaTheme="minorEastAsia" w:hAnsi="Cambria Math"/>
          </w:rPr>
          <m:t>X(s)</m:t>
        </m:r>
      </m:oMath>
      <w:r>
        <w:rPr>
          <w:rFonts w:eastAsiaTheme="minorEastAsia"/>
        </w:rPr>
        <w:t xml:space="preserve"> pomeraj zatvarača ventila.</w:t>
      </w:r>
    </w:p>
    <w:p w:rsidR="00045886" w:rsidRDefault="004145E5" w:rsidP="00B43506">
      <w:pPr>
        <w:spacing w:line="276" w:lineRule="auto"/>
      </w:pPr>
      <w:r>
        <w:t xml:space="preserve">Elektro-mehanički ventili </w:t>
      </w:r>
      <w:r w:rsidR="00EA3FB4">
        <w:t>poseduju namotaj kroz koji protiče električna struja i koja stvara magnetno polje koje uvlači</w:t>
      </w:r>
      <w:r w:rsidR="00780BFF">
        <w:t xml:space="preserve"> nosač aktuatora izrađenog od feromagnetnog materijala. Nosač je na svom slobodnom kraju kruto vezan za oprugu. Ovim se ostvaruje linearno pomeranje kojim se vrši otvaranje ili zatvaranje protoka fluida. </w:t>
      </w:r>
      <w:r w:rsidR="00930E3F">
        <w:t xml:space="preserve">Elektro-mehanički ventili su najčešće korišćeni tip ventila u sistemima regulacije i mogu služiti za zaustavljanje ili propuštanje fluida, </w:t>
      </w:r>
      <w:r w:rsidR="00930E3F">
        <w:lastRenderedPageBreak/>
        <w:t>doziranje, distribuciju ili mešanje. Oni obezbeđuju brzo dejstvo, imaju visoku pouzdanost, dug životni vek, malu snagu pobudnog signala i kompaktni dizajn.</w:t>
      </w:r>
    </w:p>
    <w:p w:rsidR="009844DC" w:rsidRDefault="009844DC" w:rsidP="00B43506">
      <w:pPr>
        <w:spacing w:line="276" w:lineRule="auto"/>
      </w:pPr>
      <w:r>
        <w:t>Hidraulični i pneumatski pogonjeni ventili ostvaruju promenu površine kroz koju protiče fluid dejstvom hidrauličkih ili pneumatskih klipnih mehanizama. U savremenim sistemima upravljanja i regulacije sve su ređe zastupljeni, tj. njihovu ulogu preuzimaju elektro-mehanički ventili.</w:t>
      </w:r>
    </w:p>
    <w:p w:rsidR="009844DC" w:rsidRDefault="009844DC" w:rsidP="00B43506">
      <w:pPr>
        <w:spacing w:line="276" w:lineRule="auto"/>
      </w:pPr>
    </w:p>
    <w:p w:rsidR="009844DC" w:rsidRDefault="004D04EE" w:rsidP="00B43506">
      <w:pPr>
        <w:pStyle w:val="Heading3"/>
        <w:spacing w:line="276" w:lineRule="auto"/>
      </w:pPr>
      <w:bookmarkStart w:id="101" w:name="_Toc194400222"/>
      <w:r>
        <w:t>6.4.2 Motori</w:t>
      </w:r>
      <w:bookmarkEnd w:id="101"/>
    </w:p>
    <w:p w:rsidR="004D04EE" w:rsidRDefault="004D04EE" w:rsidP="00B43506">
      <w:pPr>
        <w:spacing w:line="276" w:lineRule="auto"/>
      </w:pPr>
    </w:p>
    <w:p w:rsidR="004D04EE" w:rsidRDefault="004D04EE" w:rsidP="00B43506">
      <w:pPr>
        <w:spacing w:line="276" w:lineRule="auto"/>
      </w:pPr>
      <w:r>
        <w:t>Opšta definicija motora je da oni predstavljaju uređaje koji vrše pretvaranje jednog ili više oblika energije u mehaničku energiju. Na osnovu ove definicije motori mogu biti električni (vrše pretvaranje električne energije), hidraulične (vrše pretvaranje hidrauličkog pritiska i protoka) i pneumatske (koriste ekspanziju gasa za dobijanje mehaničke energije).</w:t>
      </w:r>
    </w:p>
    <w:p w:rsidR="002F6A07" w:rsidRDefault="002F6A07" w:rsidP="00B43506">
      <w:pPr>
        <w:spacing w:line="276" w:lineRule="auto"/>
      </w:pPr>
      <w:r>
        <w:t xml:space="preserve">Kada je reč o hidrauličnim i pneumatskim motorima valja reći da se u procesima industrijske regulacije oni danas veoma retko sreću. Njihov značaj u ovom kontekstu ima više istorijski nego upotrebni značaj. Prenos signala pneumatskim ili hidrauličnim instalacijama nosi sobom niz praktičnih problema te je njihova upotreba veoma ograničena. </w:t>
      </w:r>
    </w:p>
    <w:p w:rsidR="003F6866" w:rsidRDefault="003F6866" w:rsidP="00B43506">
      <w:pPr>
        <w:spacing w:line="276" w:lineRule="auto"/>
      </w:pPr>
      <w:r>
        <w:t>Pneumatski i hidraulični motori imaju skoro identične konstruktivne karakteristike. Po tipu dejstva mogu biti rotacioni i linearni. Rotacione varijante su zupčastu i krilni ili motor sa letećim krilcima.</w:t>
      </w:r>
    </w:p>
    <w:p w:rsidR="003F6866" w:rsidRDefault="003F6866" w:rsidP="00B43506">
      <w:pPr>
        <w:spacing w:line="276" w:lineRule="auto"/>
      </w:pPr>
    </w:p>
    <w:p w:rsidR="003F6866" w:rsidRDefault="003F6866" w:rsidP="00B43506">
      <w:pPr>
        <w:spacing w:line="276" w:lineRule="auto"/>
        <w:jc w:val="center"/>
      </w:pPr>
      <w:r>
        <w:rPr>
          <w:noProof/>
          <w:lang w:val="en-US"/>
        </w:rPr>
        <w:drawing>
          <wp:inline distT="0" distB="0" distL="0" distR="0">
            <wp:extent cx="2860675" cy="2230755"/>
            <wp:effectExtent l="0" t="0" r="0" b="0"/>
            <wp:docPr id="15362" name="Picture 15362" descr="Zupčasta pumpa – Wikipedija/Википедиј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Zupčasta pumpa – Wikipedija/Википедија"/>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2860675" cy="2230755"/>
                    </a:xfrm>
                    <a:prstGeom prst="rect">
                      <a:avLst/>
                    </a:prstGeom>
                    <a:noFill/>
                    <a:ln>
                      <a:noFill/>
                    </a:ln>
                  </pic:spPr>
                </pic:pic>
              </a:graphicData>
            </a:graphic>
          </wp:inline>
        </w:drawing>
      </w:r>
      <w:r w:rsidRPr="003F6866">
        <w:rPr>
          <w:noProof/>
          <w:lang w:val="en-US"/>
        </w:rPr>
        <w:drawing>
          <wp:inline distT="0" distB="0" distL="0" distR="0">
            <wp:extent cx="1870075" cy="2057400"/>
            <wp:effectExtent l="0" t="0" r="0" b="0"/>
            <wp:docPr id="15360" name="Picture 15360" descr="Krilne pumpe | hidropneumatske kompon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Krilne pumpe | hidropneumatske komponente"/>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1870075" cy="2057400"/>
                    </a:xfrm>
                    <a:prstGeom prst="rect">
                      <a:avLst/>
                    </a:prstGeom>
                    <a:noFill/>
                    <a:ln>
                      <a:noFill/>
                    </a:ln>
                  </pic:spPr>
                </pic:pic>
              </a:graphicData>
            </a:graphic>
          </wp:inline>
        </w:drawing>
      </w:r>
    </w:p>
    <w:p w:rsidR="003F6866" w:rsidRDefault="003F6866" w:rsidP="00B43506">
      <w:pPr>
        <w:spacing w:line="276" w:lineRule="auto"/>
        <w:jc w:val="center"/>
      </w:pPr>
      <w:r>
        <w:t>Slika . Z</w:t>
      </w:r>
      <w:r w:rsidR="003D683F">
        <w:t>u</w:t>
      </w:r>
      <w:r>
        <w:t>pčasti i krilni motor</w:t>
      </w:r>
    </w:p>
    <w:p w:rsidR="003F6866" w:rsidRDefault="003F6866" w:rsidP="00B43506">
      <w:pPr>
        <w:spacing w:line="276" w:lineRule="auto"/>
      </w:pPr>
    </w:p>
    <w:p w:rsidR="003F6866" w:rsidRDefault="003F6866" w:rsidP="00B43506">
      <w:pPr>
        <w:spacing w:line="276" w:lineRule="auto"/>
      </w:pPr>
      <w:r>
        <w:t>Linearni tip pneumatskih i hidrauličnih motora je veoma sličan hidrauličnom pojačavaču, ali bez opruge na izlazu (poglavlje 6.3.3)</w:t>
      </w:r>
      <w:r w:rsidR="00B82DA4">
        <w:t xml:space="preserve">. U osnovu se radi o linearnom kretanju klipa u cilindru </w:t>
      </w:r>
      <w:r w:rsidR="009B6F9E">
        <w:t xml:space="preserve">u koji se fluid usmerava </w:t>
      </w:r>
      <w:r w:rsidR="00B82DA4">
        <w:t>preko dvostrukog klipnog ventila.</w:t>
      </w:r>
    </w:p>
    <w:p w:rsidR="000222B0" w:rsidRDefault="000222B0" w:rsidP="00B43506">
      <w:pPr>
        <w:spacing w:line="276" w:lineRule="auto"/>
      </w:pPr>
    </w:p>
    <w:p w:rsidR="000222B0" w:rsidRDefault="00855D87" w:rsidP="00B43506">
      <w:pPr>
        <w:pStyle w:val="Heading4"/>
        <w:spacing w:line="276" w:lineRule="auto"/>
      </w:pPr>
      <w:bookmarkStart w:id="102" w:name="_Toc194400223"/>
      <w:r>
        <w:t>6.2.4.1 Elektromotori</w:t>
      </w:r>
      <w:bookmarkEnd w:id="102"/>
    </w:p>
    <w:p w:rsidR="00855D87" w:rsidRDefault="00855D87" w:rsidP="00B43506">
      <w:pPr>
        <w:spacing w:line="276" w:lineRule="auto"/>
      </w:pPr>
    </w:p>
    <w:p w:rsidR="00855D87" w:rsidRDefault="008527C6" w:rsidP="00B43506">
      <w:pPr>
        <w:spacing w:line="276" w:lineRule="auto"/>
      </w:pPr>
      <w:r>
        <w:t xml:space="preserve">Elektromotori predstavljaju grupu električnih mašina koje konvertuju električnu u mehaničku energiju. </w:t>
      </w:r>
      <w:r w:rsidR="00CD6444">
        <w:t xml:space="preserve">Primena različitih tipova elektromotora je veoma široka, bolje reći ne postoji oblast ljudske delatnosti u kojoj se ne primenjuju. Oni pogone ventilatore, pumpe, obradne mašine, </w:t>
      </w:r>
      <w:r w:rsidR="00CD6444">
        <w:lastRenderedPageBreak/>
        <w:t xml:space="preserve">vozila javnog i unutrašnjeg transporta, aparate u domaćinstvu i druge uređaje. </w:t>
      </w:r>
      <w:r w:rsidR="00AA45E3">
        <w:t xml:space="preserve">U osnovi se sastoje od dva osnovna dela: statora i rotora. Prema vrsti napajanja mogu biti motori jednosmerne i motori naizmenične struje. </w:t>
      </w:r>
      <w:r w:rsidR="00BC607C">
        <w:t>Svi motori uglavnom rade na principu elektromagnetne indukcije</w:t>
      </w:r>
      <w:r w:rsidR="00F03F0A">
        <w:t>.</w:t>
      </w:r>
    </w:p>
    <w:p w:rsidR="00330CEF" w:rsidRPr="00330CEF" w:rsidRDefault="00330CEF" w:rsidP="00B43506">
      <w:pPr>
        <w:spacing w:line="276" w:lineRule="auto"/>
        <w:rPr>
          <w:i/>
          <w:color w:val="1F497D" w:themeColor="text2"/>
        </w:rPr>
      </w:pPr>
      <w:r>
        <w:rPr>
          <w:i/>
          <w:color w:val="1F497D" w:themeColor="text2"/>
        </w:rPr>
        <w:t>Motori jednosmerne struje</w:t>
      </w:r>
    </w:p>
    <w:p w:rsidR="00AA45E3" w:rsidRDefault="00AA45E3" w:rsidP="00B43506">
      <w:pPr>
        <w:spacing w:line="276" w:lineRule="auto"/>
      </w:pPr>
      <w:r>
        <w:t xml:space="preserve">Motori jednosmerne struje </w:t>
      </w:r>
      <w:r w:rsidR="001D4B88">
        <w:t>se sastoje iz statora, pobudnih namotaja (namotaji statora), rotora, namotaja rotora, komutatora, četkica, ventilatora, vratila i ležajeva.</w:t>
      </w:r>
    </w:p>
    <w:p w:rsidR="001D4B88" w:rsidRDefault="001D4B88" w:rsidP="00B43506">
      <w:pPr>
        <w:spacing w:line="276" w:lineRule="auto"/>
      </w:pPr>
      <w:r>
        <w:t xml:space="preserve">Rotor je cilindričnog oblika konstruisan od tankih feromagnetskih limova, ožljebljen je, a u žljebovima se nalaze </w:t>
      </w:r>
      <w:r w:rsidR="007C4BF9">
        <w:t xml:space="preserve">bakarni </w:t>
      </w:r>
      <w:r>
        <w:t xml:space="preserve">namotaji rotora. Postavljen je na vratilu. Počeci i krajevi namotaja rotora su povezani na komutator, koji se sastoji iz bakarnih pločica koje su </w:t>
      </w:r>
      <w:r w:rsidR="00C31153">
        <w:t>međusobno izolovane. Uloga komutatora je preusmeravanje smera struje kroz navoje rotora. Četkice ostvaruju kontakt između namotaja rotora i komutatora.</w:t>
      </w:r>
    </w:p>
    <w:p w:rsidR="00C31153" w:rsidRDefault="00C31153" w:rsidP="00B43506">
      <w:pPr>
        <w:spacing w:line="276" w:lineRule="auto"/>
      </w:pPr>
      <w:r>
        <w:t>Na osovini motora je smešten i ventilator koji se okreće istom brzinom kao osovina i ima ulogu hlađenja motora.</w:t>
      </w:r>
    </w:p>
    <w:p w:rsidR="00C31153" w:rsidRDefault="00C31153" w:rsidP="00B43506">
      <w:pPr>
        <w:spacing w:line="276" w:lineRule="auto"/>
      </w:pPr>
    </w:p>
    <w:p w:rsidR="00C31153" w:rsidRDefault="00C31153" w:rsidP="00B43506">
      <w:pPr>
        <w:spacing w:line="276" w:lineRule="auto"/>
      </w:pPr>
      <w:r w:rsidRPr="00C31153">
        <w:rPr>
          <w:noProof/>
          <w:lang w:val="en-US"/>
        </w:rPr>
        <w:drawing>
          <wp:inline distT="0" distB="0" distL="0" distR="0">
            <wp:extent cx="1808155" cy="1973695"/>
            <wp:effectExtent l="0" t="0" r="1905" b="7620"/>
            <wp:docPr id="15366" name="Picture 15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0"/>
                    <pic:cNvPicPr>
                      <a:picLocks noChangeAspect="1" noChangeArrowheads="1"/>
                    </pic:cNvPicPr>
                  </pic:nvPicPr>
                  <pic:blipFill>
                    <a:blip r:embed="rId255" cstate="print">
                      <a:extLst>
                        <a:ext uri="{28A0092B-C50C-407E-A947-70E740481C1C}">
                          <a14:useLocalDpi xmlns:a14="http://schemas.microsoft.com/office/drawing/2010/main" val="0"/>
                        </a:ext>
                      </a:extLst>
                    </a:blip>
                    <a:srcRect/>
                    <a:stretch>
                      <a:fillRect/>
                    </a:stretch>
                  </pic:blipFill>
                  <pic:spPr bwMode="auto">
                    <a:xfrm>
                      <a:off x="0" y="0"/>
                      <a:ext cx="1812604" cy="1978551"/>
                    </a:xfrm>
                    <a:prstGeom prst="rect">
                      <a:avLst/>
                    </a:prstGeom>
                    <a:noFill/>
                    <a:ln>
                      <a:noFill/>
                    </a:ln>
                  </pic:spPr>
                </pic:pic>
              </a:graphicData>
            </a:graphic>
          </wp:inline>
        </w:drawing>
      </w:r>
      <w:r w:rsidRPr="00C31153">
        <w:rPr>
          <w:noProof/>
          <w:lang w:val="en-US"/>
        </w:rPr>
        <w:drawing>
          <wp:inline distT="0" distB="0" distL="0" distR="0">
            <wp:extent cx="3616036" cy="1410273"/>
            <wp:effectExtent l="0" t="0" r="3810" b="0"/>
            <wp:docPr id="15368" name="Picture 15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1"/>
                    <pic:cNvPicPr>
                      <a:picLocks noChangeAspect="1" noChangeArrowheads="1"/>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0" y="0"/>
                      <a:ext cx="3621441" cy="1412381"/>
                    </a:xfrm>
                    <a:prstGeom prst="rect">
                      <a:avLst/>
                    </a:prstGeom>
                    <a:noFill/>
                    <a:ln>
                      <a:noFill/>
                    </a:ln>
                  </pic:spPr>
                </pic:pic>
              </a:graphicData>
            </a:graphic>
          </wp:inline>
        </w:drawing>
      </w:r>
    </w:p>
    <w:p w:rsidR="00C31153" w:rsidRDefault="00C31153" w:rsidP="00B43506">
      <w:pPr>
        <w:spacing w:line="276" w:lineRule="auto"/>
      </w:pPr>
      <w:r>
        <w:t>Motor jednosmerne struje                                   Rotor motora jednosmerne struje</w:t>
      </w:r>
    </w:p>
    <w:p w:rsidR="001D4B88" w:rsidRPr="00855D87" w:rsidRDefault="00C31153" w:rsidP="00B43506">
      <w:pPr>
        <w:spacing w:line="276" w:lineRule="auto"/>
        <w:jc w:val="center"/>
      </w:pPr>
      <w:r w:rsidRPr="00C31153">
        <w:rPr>
          <w:noProof/>
          <w:lang w:val="en-US"/>
        </w:rPr>
        <w:drawing>
          <wp:inline distT="0" distB="0" distL="0" distR="0">
            <wp:extent cx="2438400" cy="1819538"/>
            <wp:effectExtent l="0" t="0" r="0" b="9525"/>
            <wp:docPr id="15369" name="Picture 15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2"/>
                    <pic:cNvPicPr>
                      <a:picLocks noChangeAspect="1" noChangeArrowheads="1"/>
                    </pic:cNvPicPr>
                  </pic:nvPicPr>
                  <pic:blipFill>
                    <a:blip r:embed="rId257" cstate="print">
                      <a:extLst>
                        <a:ext uri="{28A0092B-C50C-407E-A947-70E740481C1C}">
                          <a14:useLocalDpi xmlns:a14="http://schemas.microsoft.com/office/drawing/2010/main" val="0"/>
                        </a:ext>
                      </a:extLst>
                    </a:blip>
                    <a:srcRect/>
                    <a:stretch>
                      <a:fillRect/>
                    </a:stretch>
                  </pic:blipFill>
                  <pic:spPr bwMode="auto">
                    <a:xfrm>
                      <a:off x="0" y="0"/>
                      <a:ext cx="2442031" cy="1822247"/>
                    </a:xfrm>
                    <a:prstGeom prst="rect">
                      <a:avLst/>
                    </a:prstGeom>
                    <a:noFill/>
                    <a:ln>
                      <a:noFill/>
                    </a:ln>
                  </pic:spPr>
                </pic:pic>
              </a:graphicData>
            </a:graphic>
          </wp:inline>
        </w:drawing>
      </w:r>
    </w:p>
    <w:p w:rsidR="009B6F9E" w:rsidRPr="004D04EE" w:rsidRDefault="00C31153" w:rsidP="00B43506">
      <w:pPr>
        <w:spacing w:line="276" w:lineRule="auto"/>
        <w:jc w:val="center"/>
      </w:pPr>
      <w:r>
        <w:t>Četkice</w:t>
      </w:r>
    </w:p>
    <w:p w:rsidR="009A14EE" w:rsidRDefault="009A14EE" w:rsidP="00B43506">
      <w:pPr>
        <w:spacing w:line="276" w:lineRule="auto"/>
      </w:pPr>
    </w:p>
    <w:p w:rsidR="00C31153" w:rsidRDefault="00C31153" w:rsidP="00B43506">
      <w:pPr>
        <w:spacing w:line="276" w:lineRule="auto"/>
      </w:pPr>
      <w:r>
        <w:t>Stator je oblika šupljeg valjka od masivnog gvožđa (ili složen od paketa limova), na čijoj su unutrašnjoj strani pričvršćeni polovi izrađeni od feromagnetskih limova. Na polovima statora su</w:t>
      </w:r>
      <w:r w:rsidRPr="00C31153">
        <w:t xml:space="preserve"> smešten</w:t>
      </w:r>
      <w:r>
        <w:t>i</w:t>
      </w:r>
      <w:r w:rsidRPr="00C31153">
        <w:t xml:space="preserve"> pobudni namotaj</w:t>
      </w:r>
      <w:r>
        <w:t>i</w:t>
      </w:r>
      <w:r w:rsidRPr="00C31153">
        <w:t>.</w:t>
      </w:r>
      <w:r>
        <w:t xml:space="preserve"> Kroz pobudni namotaj se propušta jednosmerna struja koja stvara statorsku magnetno-pobudnu silu i statorski fluks. Kako je struja statora jednosmerna to je statorski fluks nepomičan. </w:t>
      </w:r>
      <w:r w:rsidR="007C4BF9">
        <w:t>Statorski fluks je moguće obezbediti i upotrebom stalnog magneta što može biti korisno u objašnjenju principa rada elektromotora jednosmerne struje.</w:t>
      </w:r>
    </w:p>
    <w:p w:rsidR="007C4BF9" w:rsidRDefault="007C4BF9" w:rsidP="00B43506">
      <w:pPr>
        <w:spacing w:line="276" w:lineRule="auto"/>
      </w:pPr>
    </w:p>
    <w:p w:rsidR="00C31153" w:rsidRDefault="00C31153" w:rsidP="00B43506">
      <w:pPr>
        <w:spacing w:line="276" w:lineRule="auto"/>
        <w:rPr>
          <w:i/>
          <w:color w:val="1F497D" w:themeColor="text2"/>
        </w:rPr>
      </w:pPr>
      <w:r w:rsidRPr="007C4BF9">
        <w:rPr>
          <w:i/>
          <w:color w:val="1F497D" w:themeColor="text2"/>
        </w:rPr>
        <w:t>Princip rada elektromotora jednosmerne struje</w:t>
      </w:r>
    </w:p>
    <w:p w:rsidR="007C4BF9" w:rsidRDefault="007C4BF9" w:rsidP="00B43506">
      <w:pPr>
        <w:spacing w:line="276" w:lineRule="auto"/>
      </w:pPr>
      <w:r>
        <w:t>Stator motora stvara stalno magnetno polje. U magnetnom polju statora se nalaze provodnici rotora.</w:t>
      </w:r>
      <w:r w:rsidR="008E1CD6">
        <w:t xml:space="preserve"> Kada se kroz namotaje rotora propusti struja na njega počinje da deluje sila </w:t>
      </w:r>
      <m:oMath>
        <m:r>
          <w:rPr>
            <w:rFonts w:ascii="Cambria Math" w:hAnsi="Cambria Math"/>
          </w:rPr>
          <m:t>F</m:t>
        </m:r>
      </m:oMath>
    </w:p>
    <w:p w:rsidR="008E1CD6" w:rsidRDefault="008E1CD6" w:rsidP="00B43506">
      <w:pPr>
        <w:spacing w:line="276" w:lineRule="auto"/>
      </w:pPr>
    </w:p>
    <w:p w:rsidR="008E1CD6" w:rsidRPr="008E1CD6" w:rsidRDefault="008E1CD6" w:rsidP="00B43506">
      <w:pPr>
        <w:spacing w:line="276" w:lineRule="auto"/>
        <w:rPr>
          <w:rFonts w:eastAsiaTheme="minorEastAsia"/>
        </w:rPr>
      </w:pPr>
      <m:oMathPara>
        <m:oMath>
          <m:r>
            <w:rPr>
              <w:rFonts w:ascii="Cambria Math" w:hAnsi="Cambria Math"/>
            </w:rPr>
            <m:t>F=I</m:t>
          </m:r>
          <m:d>
            <m:dPr>
              <m:ctrlPr>
                <w:rPr>
                  <w:rFonts w:ascii="Cambria Math" w:hAnsi="Cambria Math"/>
                  <w:i/>
                </w:rPr>
              </m:ctrlPr>
            </m:dPr>
            <m:e>
              <m:r>
                <w:rPr>
                  <w:rFonts w:ascii="Cambria Math" w:hAnsi="Cambria Math"/>
                </w:rPr>
                <m:t>l×B</m:t>
              </m:r>
            </m:e>
          </m:d>
        </m:oMath>
      </m:oMathPara>
    </w:p>
    <w:p w:rsidR="008E1CD6" w:rsidRDefault="008E1CD6" w:rsidP="00B43506">
      <w:pPr>
        <w:spacing w:line="276" w:lineRule="auto"/>
        <w:jc w:val="center"/>
        <w:rPr>
          <w:rFonts w:eastAsiaTheme="minorEastAsia"/>
        </w:rPr>
      </w:pPr>
      <w:r>
        <w:rPr>
          <w:rFonts w:eastAsiaTheme="minorEastAsia"/>
        </w:rPr>
        <w:t>(201)</w:t>
      </w:r>
    </w:p>
    <w:p w:rsidR="008E1CD6" w:rsidRDefault="008E1CD6" w:rsidP="00B43506">
      <w:pPr>
        <w:spacing w:line="276" w:lineRule="auto"/>
        <w:jc w:val="center"/>
      </w:pPr>
    </w:p>
    <w:p w:rsidR="008E1CD6" w:rsidRDefault="008E1CD6" w:rsidP="00B43506">
      <w:pPr>
        <w:spacing w:line="276" w:lineRule="auto"/>
        <w:rPr>
          <w:rFonts w:eastAsiaTheme="minorEastAsia"/>
        </w:rPr>
      </w:pPr>
      <w:r>
        <w:t xml:space="preserve">gde je </w:t>
      </w:r>
      <m:oMath>
        <m:r>
          <w:rPr>
            <w:rFonts w:ascii="Cambria Math" w:hAnsi="Cambria Math"/>
          </w:rPr>
          <m:t>I</m:t>
        </m:r>
      </m:oMath>
      <w:r>
        <w:rPr>
          <w:rFonts w:eastAsiaTheme="minorEastAsia"/>
        </w:rPr>
        <w:t xml:space="preserve"> intenzitet struje u namotajima rotora, </w:t>
      </w:r>
      <m:oMath>
        <m:r>
          <w:rPr>
            <w:rFonts w:ascii="Cambria Math" w:eastAsiaTheme="minorEastAsia" w:hAnsi="Cambria Math"/>
          </w:rPr>
          <m:t>l</m:t>
        </m:r>
      </m:oMath>
      <w:r>
        <w:rPr>
          <w:rFonts w:eastAsiaTheme="minorEastAsia"/>
        </w:rPr>
        <w:t xml:space="preserve"> dužina provodnika u namotaju rotora i </w:t>
      </w:r>
      <m:oMath>
        <m:r>
          <w:rPr>
            <w:rFonts w:ascii="Cambria Math" w:eastAsiaTheme="minorEastAsia" w:hAnsi="Cambria Math"/>
          </w:rPr>
          <m:t>B</m:t>
        </m:r>
      </m:oMath>
      <w:r>
        <w:rPr>
          <w:rFonts w:eastAsiaTheme="minorEastAsia"/>
        </w:rPr>
        <w:t xml:space="preserve"> intenzitet indukcije magnetnog polja statora. Sila </w:t>
      </w:r>
      <m:oMath>
        <m:r>
          <w:rPr>
            <w:rFonts w:ascii="Cambria Math" w:eastAsiaTheme="minorEastAsia" w:hAnsi="Cambria Math"/>
          </w:rPr>
          <m:t>F</m:t>
        </m:r>
      </m:oMath>
      <w:r>
        <w:rPr>
          <w:rFonts w:eastAsiaTheme="minorEastAsia"/>
        </w:rPr>
        <w:t xml:space="preserve"> stvara momenat </w:t>
      </w:r>
      <m:oMath>
        <m:r>
          <w:rPr>
            <w:rFonts w:ascii="Cambria Math" w:eastAsiaTheme="minorEastAsia" w:hAnsi="Cambria Math"/>
          </w:rPr>
          <m:t>M</m:t>
        </m:r>
      </m:oMath>
      <w:r>
        <w:rPr>
          <w:rFonts w:eastAsiaTheme="minorEastAsia"/>
        </w:rPr>
        <w:t xml:space="preserve"> na rotoru koji vrši njegovo zakretanje. </w:t>
      </w:r>
    </w:p>
    <w:p w:rsidR="008E1CD6" w:rsidRDefault="008E1CD6" w:rsidP="00B43506">
      <w:pPr>
        <w:spacing w:line="276" w:lineRule="auto"/>
        <w:rPr>
          <w:rFonts w:eastAsiaTheme="minorEastAsia"/>
        </w:rPr>
      </w:pPr>
    </w:p>
    <w:p w:rsidR="008E1CD6" w:rsidRPr="008E1CD6" w:rsidRDefault="008E1CD6" w:rsidP="00B43506">
      <w:pPr>
        <w:spacing w:line="276" w:lineRule="auto"/>
        <w:rPr>
          <w:rFonts w:eastAsiaTheme="minorEastAsia"/>
        </w:rPr>
      </w:pPr>
      <m:oMathPara>
        <m:oMath>
          <m:r>
            <w:rPr>
              <w:rFonts w:ascii="Cambria Math" w:hAnsi="Cambria Math"/>
            </w:rPr>
            <m:t>M=R×F</m:t>
          </m:r>
        </m:oMath>
      </m:oMathPara>
    </w:p>
    <w:p w:rsidR="008E1CD6" w:rsidRPr="008E1CD6" w:rsidRDefault="008E1CD6" w:rsidP="00B43506">
      <w:pPr>
        <w:spacing w:line="276" w:lineRule="auto"/>
        <w:jc w:val="center"/>
        <w:rPr>
          <w:rFonts w:eastAsiaTheme="minorEastAsia"/>
        </w:rPr>
      </w:pPr>
      <w:r>
        <w:rPr>
          <w:rFonts w:eastAsiaTheme="minorEastAsia"/>
        </w:rPr>
        <w:t>(202)</w:t>
      </w:r>
    </w:p>
    <w:p w:rsidR="008E1CD6" w:rsidRDefault="008E1CD6" w:rsidP="00B43506">
      <w:pPr>
        <w:spacing w:line="276" w:lineRule="auto"/>
        <w:rPr>
          <w:rFonts w:eastAsiaTheme="minorEastAsia"/>
        </w:rPr>
      </w:pPr>
      <w:r>
        <w:rPr>
          <w:rFonts w:eastAsiaTheme="minorEastAsia"/>
        </w:rPr>
        <w:t xml:space="preserve">gde </w:t>
      </w:r>
      <m:oMath>
        <m:r>
          <w:rPr>
            <w:rFonts w:ascii="Cambria Math" w:eastAsiaTheme="minorEastAsia" w:hAnsi="Cambria Math"/>
          </w:rPr>
          <m:t>R</m:t>
        </m:r>
      </m:oMath>
      <w:r>
        <w:rPr>
          <w:rFonts w:eastAsiaTheme="minorEastAsia"/>
        </w:rPr>
        <w:t xml:space="preserve"> prečnik rotora.</w:t>
      </w:r>
    </w:p>
    <w:p w:rsidR="008E1CD6" w:rsidRDefault="008E1CD6" w:rsidP="00B43506">
      <w:pPr>
        <w:spacing w:line="276" w:lineRule="auto"/>
        <w:rPr>
          <w:rFonts w:eastAsiaTheme="minorEastAsia"/>
        </w:rPr>
      </w:pPr>
    </w:p>
    <w:p w:rsidR="008E1CD6" w:rsidRDefault="008E1CD6" w:rsidP="00B43506">
      <w:pPr>
        <w:spacing w:line="276" w:lineRule="auto"/>
        <w:jc w:val="center"/>
      </w:pPr>
      <w:r w:rsidRPr="008E1CD6">
        <w:rPr>
          <w:noProof/>
          <w:lang w:val="en-US"/>
        </w:rPr>
        <w:drawing>
          <wp:inline distT="0" distB="0" distL="0" distR="0">
            <wp:extent cx="2026673" cy="2320752"/>
            <wp:effectExtent l="0" t="0" r="0" b="3810"/>
            <wp:docPr id="15370" name="Picture 15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3"/>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2033273" cy="2328310"/>
                    </a:xfrm>
                    <a:prstGeom prst="rect">
                      <a:avLst/>
                    </a:prstGeom>
                    <a:noFill/>
                    <a:ln>
                      <a:noFill/>
                    </a:ln>
                  </pic:spPr>
                </pic:pic>
              </a:graphicData>
            </a:graphic>
          </wp:inline>
        </w:drawing>
      </w:r>
      <w:r w:rsidRPr="008E1CD6">
        <w:rPr>
          <w:noProof/>
          <w:lang w:val="en-US"/>
        </w:rPr>
        <w:drawing>
          <wp:inline distT="0" distB="0" distL="0" distR="0">
            <wp:extent cx="3109572" cy="2061210"/>
            <wp:effectExtent l="0" t="0" r="0" b="0"/>
            <wp:docPr id="15371" name="Picture 1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4"/>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3142359" cy="2082943"/>
                    </a:xfrm>
                    <a:prstGeom prst="rect">
                      <a:avLst/>
                    </a:prstGeom>
                    <a:noFill/>
                    <a:ln>
                      <a:noFill/>
                    </a:ln>
                  </pic:spPr>
                </pic:pic>
              </a:graphicData>
            </a:graphic>
          </wp:inline>
        </w:drawing>
      </w:r>
    </w:p>
    <w:p w:rsidR="008E1CD6" w:rsidRDefault="008E1CD6" w:rsidP="00B43506">
      <w:pPr>
        <w:spacing w:line="276" w:lineRule="auto"/>
        <w:jc w:val="center"/>
      </w:pPr>
      <w:r>
        <w:t>Slika .</w:t>
      </w:r>
    </w:p>
    <w:p w:rsidR="008E1CD6" w:rsidRDefault="008E1CD6" w:rsidP="00B43506">
      <w:pPr>
        <w:spacing w:line="276" w:lineRule="auto"/>
        <w:jc w:val="center"/>
      </w:pPr>
    </w:p>
    <w:p w:rsidR="008E1CD6" w:rsidRDefault="008E1CD6" w:rsidP="00B43506">
      <w:pPr>
        <w:spacing w:line="276" w:lineRule="auto"/>
      </w:pPr>
      <w:r>
        <w:t xml:space="preserve">U praksi se koristi veliki broj navojaka namotaja rotora, a magnetno polje se proizvodi elektromagnetom (namotaj pobude), te je srednja vrednost elektromagnetnog momenta motora približno konstantna. </w:t>
      </w:r>
    </w:p>
    <w:p w:rsidR="008E1CD6" w:rsidRDefault="008E1CD6" w:rsidP="00B43506">
      <w:pPr>
        <w:spacing w:line="276" w:lineRule="auto"/>
      </w:pPr>
      <w:r>
        <w:t>Prema načinu spajanja namotaja pobude i namotaja rotora, razlikujemo</w:t>
      </w:r>
      <w:r w:rsidR="005E3F7D">
        <w:t xml:space="preserve"> </w:t>
      </w:r>
      <w:r>
        <w:t>sledeće osnovne vrste jednosmernih komutatorskih mašina:</w:t>
      </w:r>
    </w:p>
    <w:p w:rsidR="005E3F7D" w:rsidRDefault="0039570E" w:rsidP="00B43506">
      <w:pPr>
        <w:pStyle w:val="ListParagraph"/>
        <w:numPr>
          <w:ilvl w:val="0"/>
          <w:numId w:val="31"/>
        </w:numPr>
        <w:spacing w:line="276" w:lineRule="auto"/>
      </w:pPr>
      <w:r>
        <w:t>sa nezavisnom pobudom, kod koje je namotaj pobude spojen na poseban spoljni izvor napona, koji je potpuno nezavisan od prilika u mašini. Namotaj rotora se napaja iz drugog izvora jednosmernog napona. Jednosmerni naponi se dobijaju iz naizmenične trofazne mreže, preko ispravljača;</w:t>
      </w:r>
    </w:p>
    <w:p w:rsidR="00C31153" w:rsidRDefault="0039570E" w:rsidP="00B43506">
      <w:pPr>
        <w:pStyle w:val="ListParagraph"/>
        <w:numPr>
          <w:ilvl w:val="0"/>
          <w:numId w:val="31"/>
        </w:numPr>
        <w:spacing w:line="276" w:lineRule="auto"/>
      </w:pPr>
      <w:r>
        <w:t>sa paralelnom pobudom, kod koje je pobudni namotaj spojen paralelno na namotaj rotora i priključeni su na isti izvor jednosmernog napona;</w:t>
      </w:r>
    </w:p>
    <w:p w:rsidR="0039570E" w:rsidRDefault="0039570E" w:rsidP="00B43506">
      <w:pPr>
        <w:pStyle w:val="ListParagraph"/>
        <w:numPr>
          <w:ilvl w:val="0"/>
          <w:numId w:val="31"/>
        </w:numPr>
        <w:spacing w:line="276" w:lineRule="auto"/>
      </w:pPr>
      <w:r>
        <w:t>sa rednom (serijskom) pobudom, kod koje je pobudni namotaj spojen na red sa namotajem rotora i priključeni su na isti izvor jednosmernog napona.</w:t>
      </w:r>
    </w:p>
    <w:p w:rsidR="0039570E" w:rsidRDefault="0039570E" w:rsidP="00B43506">
      <w:pPr>
        <w:spacing w:line="276" w:lineRule="auto"/>
      </w:pPr>
      <w:r>
        <w:lastRenderedPageBreak/>
        <w:t>Izvođenje prenosne funkcije motora jednosmerne sa nezavisnom pobudom upravljanog strujom pobude je detaljno objašnjeno u poglavlju 6.1.4.</w:t>
      </w:r>
    </w:p>
    <w:p w:rsidR="0039570E" w:rsidRDefault="00330CEF" w:rsidP="00B43506">
      <w:pPr>
        <w:spacing w:line="276" w:lineRule="auto"/>
        <w:rPr>
          <w:i/>
          <w:color w:val="1F497D" w:themeColor="text2"/>
        </w:rPr>
      </w:pPr>
      <w:r>
        <w:rPr>
          <w:i/>
          <w:color w:val="1F497D" w:themeColor="text2"/>
        </w:rPr>
        <w:t>Motori naizmenične struje</w:t>
      </w:r>
    </w:p>
    <w:p w:rsidR="00330CEF" w:rsidRDefault="00330CEF" w:rsidP="00B43506">
      <w:pPr>
        <w:spacing w:line="276" w:lineRule="auto"/>
      </w:pPr>
      <w:r>
        <w:t>Motori naizmenične struje prema struji pobude mogu biti monofazni</w:t>
      </w:r>
      <w:r w:rsidR="00172C04">
        <w:t>, dvofazni</w:t>
      </w:r>
      <w:r>
        <w:t xml:space="preserve"> ili trofazni, dok prema usklađenosti kretanja obrtnog magnetnog polja i rotora mogu biti sinhroni ili asinhroni.</w:t>
      </w:r>
      <w:r w:rsidR="00172C04">
        <w:t xml:space="preserve"> U savremenim industrijskim uslovima on praktičnog značaja su samo trofazne električne mašine, dok su dvofazni i monofazni motori stvar prošlosti. Jednofazni motori mogu naći primenu u aparatima u domaćinstvu.</w:t>
      </w:r>
    </w:p>
    <w:p w:rsidR="00172C04" w:rsidRDefault="00172C04" w:rsidP="00B43506">
      <w:pPr>
        <w:spacing w:line="276" w:lineRule="auto"/>
      </w:pPr>
      <w:r>
        <w:t xml:space="preserve">Trofazni asinhroni ili indukcijski motori zbog svoje jednostavnosti i pouzdanosti, danas je najčešće korišćeni motor u industriji. Konverzija električne energije u mehaničku ostvaruje se zahvaljujući tzv. transformatorskom dejstvu; električna energija sa nepokretnog dela -statora, prenosi se na pokretni deo -rotor, bez </w:t>
      </w:r>
      <w:r w:rsidR="00BB3BC5">
        <w:t>kkontaktne</w:t>
      </w:r>
      <w:r>
        <w:t xml:space="preserve"> veze između njih, zahvaljujući međusobnoj indukciji.</w:t>
      </w:r>
    </w:p>
    <w:p w:rsidR="00BB3BC5" w:rsidRDefault="00BB3BC5" w:rsidP="00B43506">
      <w:pPr>
        <w:spacing w:line="276" w:lineRule="auto"/>
      </w:pPr>
    </w:p>
    <w:p w:rsidR="00BB3BC5" w:rsidRDefault="00BB3BC5" w:rsidP="00B43506">
      <w:pPr>
        <w:spacing w:line="276" w:lineRule="auto"/>
        <w:jc w:val="center"/>
      </w:pPr>
      <w:r w:rsidRPr="00BB3BC5">
        <w:rPr>
          <w:noProof/>
          <w:lang w:val="en-US"/>
        </w:rPr>
        <w:drawing>
          <wp:inline distT="0" distB="0" distL="0" distR="0">
            <wp:extent cx="2632364" cy="1989178"/>
            <wp:effectExtent l="0" t="0" r="0" b="0"/>
            <wp:docPr id="15372" name="Picture 15372" descr="https://upload.wikimedia.org/wikipedia/commons/thumb/a/a9/Rotterdam_Ahoy_Europort_2011_%2814%29.JPG/250px-Rotterdam_Ahoy_Europort_2011_%281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5" descr="https://upload.wikimedia.org/wikipedia/commons/thumb/a/a9/Rotterdam_Ahoy_Europort_2011_%2814%29.JPG/250px-Rotterdam_Ahoy_Europort_2011_%2814%29.JPG"/>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2646725" cy="2000030"/>
                    </a:xfrm>
                    <a:prstGeom prst="rect">
                      <a:avLst/>
                    </a:prstGeom>
                    <a:noFill/>
                    <a:ln>
                      <a:noFill/>
                    </a:ln>
                  </pic:spPr>
                </pic:pic>
              </a:graphicData>
            </a:graphic>
          </wp:inline>
        </w:drawing>
      </w:r>
    </w:p>
    <w:p w:rsidR="00BB3BC5" w:rsidRDefault="00BB3BC5" w:rsidP="00B43506">
      <w:pPr>
        <w:spacing w:line="276" w:lineRule="auto"/>
        <w:jc w:val="center"/>
      </w:pPr>
      <w:r>
        <w:t>Slika . Trofazni asinhroni (indukcioni) motor</w:t>
      </w:r>
    </w:p>
    <w:p w:rsidR="00BB3BC5" w:rsidRDefault="00BB3BC5" w:rsidP="00B43506">
      <w:pPr>
        <w:spacing w:line="276" w:lineRule="auto"/>
        <w:jc w:val="center"/>
      </w:pPr>
    </w:p>
    <w:p w:rsidR="000B47FD" w:rsidRDefault="00BB3BC5" w:rsidP="00B43506">
      <w:pPr>
        <w:spacing w:line="276" w:lineRule="auto"/>
      </w:pPr>
      <w:r>
        <w:t>Osnovni delovi asinhronih motora su u osnovi isti kao i kod motora jednosmerne struje. Stator motora predstavlja šuplji valjak od livenog gvožđa. Po unutrašnjem obodu statora su žljebovi (utori). U žljebove se postavljaju namotaji izolovane bakarne žice. Namotaji statora stoje pod uglom od 120° (</w:t>
      </w:r>
      <m:oMath>
        <m:r>
          <w:rPr>
            <w:rFonts w:ascii="Cambria Math" w:hAnsi="Cambria Math"/>
          </w:rPr>
          <m:t>2π/3</m:t>
        </m:r>
      </m:oMath>
      <w:r>
        <w:rPr>
          <w:rFonts w:eastAsiaTheme="minorEastAsia"/>
        </w:rPr>
        <w:t xml:space="preserve">) </w:t>
      </w:r>
      <w:r>
        <w:t xml:space="preserve">jedan u odnosu na drugi. </w:t>
      </w:r>
      <w:r w:rsidR="000B47FD">
        <w:t>Propuštanjem naizmenične trofazne struje kroz namotaje statora (20</w:t>
      </w:r>
      <w:r w:rsidR="001C0C30">
        <w:t>3)</w:t>
      </w:r>
      <w:r w:rsidR="000B47FD">
        <w:t xml:space="preserve"> formiraju se tri promenljiva magnetna polja srazmerna strujama koje ih izazivaju (204).</w:t>
      </w:r>
    </w:p>
    <w:p w:rsidR="000B47FD" w:rsidRDefault="000B47FD" w:rsidP="00B43506">
      <w:pPr>
        <w:spacing w:line="276" w:lineRule="auto"/>
      </w:pPr>
    </w:p>
    <w:p w:rsidR="000B47FD" w:rsidRPr="000B47FD"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1</m:t>
              </m:r>
            </m:sub>
          </m:sSub>
          <m:r>
            <w:rPr>
              <w:rFonts w:ascii="Cambria Math" w:hAnsi="Cambria Math"/>
            </w:rPr>
            <m:t>=Icos</m:t>
          </m:r>
          <m:d>
            <m:dPr>
              <m:ctrlPr>
                <w:rPr>
                  <w:rFonts w:ascii="Cambria Math" w:hAnsi="Cambria Math"/>
                  <w:i/>
                </w:rPr>
              </m:ctrlPr>
            </m:dPr>
            <m:e>
              <m:r>
                <w:rPr>
                  <w:rFonts w:ascii="Cambria Math" w:hAnsi="Cambria Math"/>
                </w:rPr>
                <m:t>ωt</m:t>
              </m:r>
            </m:e>
          </m:d>
        </m:oMath>
      </m:oMathPara>
    </w:p>
    <w:p w:rsidR="000B47FD" w:rsidRPr="000B47FD"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=Icos</m:t>
          </m:r>
          <m:d>
            <m:dPr>
              <m:ctrlPr>
                <w:rPr>
                  <w:rFonts w:ascii="Cambria Math" w:hAnsi="Cambria Math"/>
                  <w:i/>
                </w:rPr>
              </m:ctrlPr>
            </m:dPr>
            <m:e>
              <m:r>
                <w:rPr>
                  <w:rFonts w:ascii="Cambria Math" w:hAnsi="Cambria Math"/>
                </w:rPr>
                <m:t>ωt-2π/3</m:t>
              </m:r>
            </m:e>
          </m:d>
        </m:oMath>
      </m:oMathPara>
    </w:p>
    <w:p w:rsidR="000B47FD" w:rsidRPr="000B47FD"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3</m:t>
              </m:r>
            </m:sub>
          </m:sSub>
          <m:r>
            <w:rPr>
              <w:rFonts w:ascii="Cambria Math" w:hAnsi="Cambria Math"/>
            </w:rPr>
            <m:t>=Icos</m:t>
          </m:r>
          <m:d>
            <m:dPr>
              <m:ctrlPr>
                <w:rPr>
                  <w:rFonts w:ascii="Cambria Math" w:hAnsi="Cambria Math"/>
                  <w:i/>
                </w:rPr>
              </m:ctrlPr>
            </m:dPr>
            <m:e>
              <m:r>
                <w:rPr>
                  <w:rFonts w:ascii="Cambria Math" w:hAnsi="Cambria Math"/>
                </w:rPr>
                <m:t>ωt-4π/3</m:t>
              </m:r>
            </m:e>
          </m:d>
        </m:oMath>
      </m:oMathPara>
    </w:p>
    <w:p w:rsidR="000B47FD" w:rsidRDefault="000B47FD" w:rsidP="00B43506">
      <w:pPr>
        <w:spacing w:line="276" w:lineRule="auto"/>
        <w:jc w:val="center"/>
        <w:rPr>
          <w:rFonts w:eastAsiaTheme="minorEastAsia"/>
        </w:rPr>
      </w:pPr>
      <w:r>
        <w:rPr>
          <w:rFonts w:eastAsiaTheme="minorEastAsia"/>
        </w:rPr>
        <w:t>(203)</w:t>
      </w:r>
    </w:p>
    <w:p w:rsidR="000B47FD" w:rsidRDefault="000B47FD" w:rsidP="00B43506">
      <w:pPr>
        <w:spacing w:line="276" w:lineRule="auto"/>
        <w:jc w:val="center"/>
        <w:rPr>
          <w:rFonts w:eastAsiaTheme="minorEastAsia"/>
        </w:rPr>
      </w:pPr>
    </w:p>
    <w:p w:rsidR="000B47FD" w:rsidRPr="000B47FD" w:rsidRDefault="005C504F" w:rsidP="00B43506">
      <w:pPr>
        <w:spacing w:line="276"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B</m:t>
              </m:r>
            </m:e>
            <m:sub>
              <m:r>
                <w:rPr>
                  <w:rFonts w:ascii="Cambria Math" w:eastAsiaTheme="minorEastAsia" w:hAnsi="Cambria Math"/>
                </w:rPr>
                <m:t>1</m:t>
              </m:r>
            </m:sub>
          </m:sSub>
          <m:r>
            <w:rPr>
              <w:rFonts w:ascii="Cambria Math" w:eastAsiaTheme="minorEastAsia" w:hAnsi="Cambria Math"/>
            </w:rPr>
            <m:t>=Bcos</m:t>
          </m:r>
          <m:d>
            <m:dPr>
              <m:ctrlPr>
                <w:rPr>
                  <w:rFonts w:ascii="Cambria Math" w:eastAsiaTheme="minorEastAsia" w:hAnsi="Cambria Math"/>
                  <w:i/>
                </w:rPr>
              </m:ctrlPr>
            </m:dPr>
            <m:e>
              <m:r>
                <w:rPr>
                  <w:rFonts w:ascii="Cambria Math" w:eastAsiaTheme="minorEastAsia" w:hAnsi="Cambria Math"/>
                </w:rPr>
                <m:t>ωt</m:t>
              </m:r>
            </m:e>
          </m:d>
        </m:oMath>
      </m:oMathPara>
    </w:p>
    <w:p w:rsidR="000B47FD" w:rsidRPr="000B47FD" w:rsidRDefault="005C504F" w:rsidP="00B43506">
      <w:pPr>
        <w:spacing w:line="276"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B</m:t>
              </m:r>
            </m:e>
            <m:sub>
              <m:r>
                <w:rPr>
                  <w:rFonts w:ascii="Cambria Math" w:eastAsiaTheme="minorEastAsia" w:hAnsi="Cambria Math"/>
                </w:rPr>
                <m:t>2</m:t>
              </m:r>
            </m:sub>
          </m:sSub>
          <m:r>
            <w:rPr>
              <w:rFonts w:ascii="Cambria Math" w:eastAsiaTheme="minorEastAsia" w:hAnsi="Cambria Math"/>
            </w:rPr>
            <m:t>=Bcos</m:t>
          </m:r>
          <m:d>
            <m:dPr>
              <m:ctrlPr>
                <w:rPr>
                  <w:rFonts w:ascii="Cambria Math" w:eastAsiaTheme="minorEastAsia" w:hAnsi="Cambria Math"/>
                  <w:i/>
                </w:rPr>
              </m:ctrlPr>
            </m:dPr>
            <m:e>
              <m:r>
                <w:rPr>
                  <w:rFonts w:ascii="Cambria Math" w:eastAsiaTheme="minorEastAsia" w:hAnsi="Cambria Math"/>
                </w:rPr>
                <m:t>ωt-2π/3</m:t>
              </m:r>
            </m:e>
          </m:d>
        </m:oMath>
      </m:oMathPara>
    </w:p>
    <w:p w:rsidR="000B47FD" w:rsidRPr="000B47FD" w:rsidRDefault="005C504F" w:rsidP="00B43506">
      <w:pPr>
        <w:spacing w:line="276"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B</m:t>
              </m:r>
            </m:e>
            <m:sub>
              <m:r>
                <w:rPr>
                  <w:rFonts w:ascii="Cambria Math" w:eastAsiaTheme="minorEastAsia" w:hAnsi="Cambria Math"/>
                </w:rPr>
                <m:t>3</m:t>
              </m:r>
            </m:sub>
          </m:sSub>
          <m:r>
            <w:rPr>
              <w:rFonts w:ascii="Cambria Math" w:eastAsiaTheme="minorEastAsia" w:hAnsi="Cambria Math"/>
            </w:rPr>
            <m:t>=Bcos</m:t>
          </m:r>
          <m:d>
            <m:dPr>
              <m:ctrlPr>
                <w:rPr>
                  <w:rFonts w:ascii="Cambria Math" w:eastAsiaTheme="minorEastAsia" w:hAnsi="Cambria Math"/>
                  <w:i/>
                </w:rPr>
              </m:ctrlPr>
            </m:dPr>
            <m:e>
              <m:r>
                <w:rPr>
                  <w:rFonts w:ascii="Cambria Math" w:eastAsiaTheme="minorEastAsia" w:hAnsi="Cambria Math"/>
                </w:rPr>
                <m:t>ωt-4π/3</m:t>
              </m:r>
            </m:e>
          </m:d>
        </m:oMath>
      </m:oMathPara>
    </w:p>
    <w:p w:rsidR="000B47FD" w:rsidRPr="000B47FD" w:rsidRDefault="000B47FD" w:rsidP="00B43506">
      <w:pPr>
        <w:spacing w:line="276" w:lineRule="auto"/>
        <w:jc w:val="center"/>
        <w:rPr>
          <w:rFonts w:eastAsiaTheme="minorEastAsia"/>
        </w:rPr>
      </w:pPr>
      <w:r>
        <w:rPr>
          <w:rFonts w:eastAsiaTheme="minorEastAsia"/>
        </w:rPr>
        <w:t>(204)</w:t>
      </w:r>
    </w:p>
    <w:p w:rsidR="000B47FD" w:rsidRPr="000B47FD" w:rsidRDefault="000B47FD" w:rsidP="00B43506">
      <w:pPr>
        <w:spacing w:line="276" w:lineRule="auto"/>
        <w:jc w:val="center"/>
        <w:rPr>
          <w:rFonts w:eastAsiaTheme="minorEastAsia"/>
        </w:rPr>
      </w:pPr>
    </w:p>
    <w:p w:rsidR="00BB3BC5" w:rsidRDefault="00BB3BC5" w:rsidP="00B43506">
      <w:pPr>
        <w:spacing w:line="276" w:lineRule="auto"/>
        <w:rPr>
          <w:rFonts w:eastAsiaTheme="minorEastAsia"/>
        </w:rPr>
      </w:pPr>
      <w:r>
        <w:lastRenderedPageBreak/>
        <w:t xml:space="preserve">Rezultanta ova tri pulsirajuća magnetna polja </w:t>
      </w:r>
      <w:r w:rsidR="000B47FD">
        <w:t xml:space="preserve">se može odrediti iz vrednosti indukcije po </w:t>
      </w:r>
      <m:oMath>
        <m:r>
          <w:rPr>
            <w:rFonts w:ascii="Cambria Math" w:hAnsi="Cambria Math"/>
          </w:rPr>
          <m:t>x</m:t>
        </m:r>
      </m:oMath>
      <w:r w:rsidR="000B47FD">
        <w:rPr>
          <w:rFonts w:eastAsiaTheme="minorEastAsia"/>
        </w:rPr>
        <w:t xml:space="preserve"> i </w:t>
      </w:r>
      <m:oMath>
        <m:r>
          <w:rPr>
            <w:rFonts w:ascii="Cambria Math" w:eastAsiaTheme="minorEastAsia" w:hAnsi="Cambria Math"/>
          </w:rPr>
          <m:t>y</m:t>
        </m:r>
      </m:oMath>
      <w:r w:rsidR="000B47FD">
        <w:rPr>
          <w:rFonts w:eastAsiaTheme="minorEastAsia"/>
        </w:rPr>
        <w:t xml:space="preserve"> osi:</w:t>
      </w:r>
    </w:p>
    <w:p w:rsidR="000B47FD" w:rsidRDefault="000B47FD" w:rsidP="00B43506">
      <w:pPr>
        <w:spacing w:line="276" w:lineRule="auto"/>
      </w:pPr>
    </w:p>
    <w:p w:rsidR="00305109" w:rsidRPr="0017762E"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B</m:t>
              </m:r>
            </m:e>
            <m:sub>
              <m:r>
                <w:rPr>
                  <w:rFonts w:ascii="Cambria Math" w:hAnsi="Cambria Math"/>
                </w:rPr>
                <m:t>x</m:t>
              </m:r>
            </m:sub>
          </m:sSub>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2</m:t>
              </m:r>
            </m:sub>
          </m:sSub>
          <m:r>
            <w:rPr>
              <w:rFonts w:ascii="Cambria Math" w:hAnsi="Cambria Math"/>
            </w:rPr>
            <m:t>cos</m:t>
          </m:r>
          <m:d>
            <m:dPr>
              <m:ctrlPr>
                <w:rPr>
                  <w:rFonts w:ascii="Cambria Math" w:hAnsi="Cambria Math"/>
                  <w:i/>
                </w:rPr>
              </m:ctrlPr>
            </m:dPr>
            <m:e>
              <m:r>
                <w:rPr>
                  <w:rFonts w:ascii="Cambria Math" w:hAnsi="Cambria Math"/>
                </w:rPr>
                <m:t>4π/3</m:t>
              </m:r>
            </m:e>
          </m:d>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3</m:t>
              </m:r>
            </m:sub>
          </m:sSub>
          <m:d>
            <m:dPr>
              <m:ctrlPr>
                <w:rPr>
                  <w:rFonts w:ascii="Cambria Math" w:hAnsi="Cambria Math"/>
                  <w:i/>
                </w:rPr>
              </m:ctrlPr>
            </m:dPr>
            <m:e>
              <m:r>
                <w:rPr>
                  <w:rFonts w:ascii="Cambria Math" w:hAnsi="Cambria Math"/>
                </w:rPr>
                <m:t>2π/3</m:t>
              </m:r>
            </m:e>
          </m:d>
        </m:oMath>
      </m:oMathPara>
    </w:p>
    <w:p w:rsidR="0017762E" w:rsidRPr="0017762E"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B</m:t>
              </m:r>
            </m:e>
            <m:sub>
              <m:r>
                <w:rPr>
                  <w:rFonts w:ascii="Cambria Math" w:hAnsi="Cambria Math"/>
                </w:rPr>
                <m:t>x</m:t>
              </m:r>
            </m:sub>
          </m:sSub>
          <m:r>
            <w:rPr>
              <w:rFonts w:ascii="Cambria Math" w:hAnsi="Cambria Math"/>
            </w:rPr>
            <m:t>=B</m:t>
          </m:r>
          <m:d>
            <m:dPr>
              <m:begChr m:val="{"/>
              <m:endChr m:val="}"/>
              <m:ctrlPr>
                <w:rPr>
                  <w:rFonts w:ascii="Cambria Math" w:hAnsi="Cambria Math"/>
                  <w:i/>
                </w:rPr>
              </m:ctrlPr>
            </m:dPr>
            <m:e>
              <m:r>
                <w:rPr>
                  <w:rFonts w:ascii="Cambria Math" w:hAnsi="Cambria Math"/>
                </w:rPr>
                <m:t>cosωt-</m:t>
              </m:r>
              <m:f>
                <m:fPr>
                  <m:ctrlPr>
                    <w:rPr>
                      <w:rFonts w:ascii="Cambria Math" w:hAnsi="Cambria Math"/>
                      <w:i/>
                    </w:rPr>
                  </m:ctrlPr>
                </m:fPr>
                <m:num>
                  <m:r>
                    <w:rPr>
                      <w:rFonts w:ascii="Cambria Math" w:hAnsi="Cambria Math"/>
                    </w:rPr>
                    <m:t>1</m:t>
                  </m:r>
                </m:num>
                <m:den>
                  <m:r>
                    <w:rPr>
                      <w:rFonts w:ascii="Cambria Math" w:hAnsi="Cambria Math"/>
                    </w:rPr>
                    <m:t>2</m:t>
                  </m:r>
                </m:den>
              </m:f>
              <m:d>
                <m:dPr>
                  <m:begChr m:val="["/>
                  <m:endChr m:val="]"/>
                  <m:ctrlPr>
                    <w:rPr>
                      <w:rFonts w:ascii="Cambria Math" w:hAnsi="Cambria Math"/>
                      <w:i/>
                    </w:rPr>
                  </m:ctrlPr>
                </m:dPr>
                <m:e>
                  <m:r>
                    <w:rPr>
                      <w:rFonts w:ascii="Cambria Math" w:hAnsi="Cambria Math"/>
                    </w:rPr>
                    <m:t>cos</m:t>
                  </m:r>
                  <m:d>
                    <m:dPr>
                      <m:ctrlPr>
                        <w:rPr>
                          <w:rFonts w:ascii="Cambria Math" w:hAnsi="Cambria Math"/>
                          <w:i/>
                        </w:rPr>
                      </m:ctrlPr>
                    </m:dPr>
                    <m:e>
                      <m:r>
                        <w:rPr>
                          <w:rFonts w:ascii="Cambria Math" w:hAnsi="Cambria Math"/>
                        </w:rPr>
                        <m:t>ωt-2π/3</m:t>
                      </m:r>
                    </m:e>
                  </m:d>
                  <m:r>
                    <w:rPr>
                      <w:rFonts w:ascii="Cambria Math" w:hAnsi="Cambria Math"/>
                    </w:rPr>
                    <m:t>+cos</m:t>
                  </m:r>
                  <m:d>
                    <m:dPr>
                      <m:ctrlPr>
                        <w:rPr>
                          <w:rFonts w:ascii="Cambria Math" w:hAnsi="Cambria Math"/>
                          <w:i/>
                        </w:rPr>
                      </m:ctrlPr>
                    </m:dPr>
                    <m:e>
                      <m:r>
                        <w:rPr>
                          <w:rFonts w:ascii="Cambria Math" w:hAnsi="Cambria Math"/>
                        </w:rPr>
                        <m:t>ωt-4π/3</m:t>
                      </m:r>
                    </m:e>
                  </m:d>
                </m:e>
              </m:d>
            </m:e>
          </m:d>
        </m:oMath>
      </m:oMathPara>
    </w:p>
    <w:p w:rsidR="0017762E" w:rsidRPr="0017762E"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B</m:t>
              </m:r>
            </m:e>
            <m:sub>
              <m:r>
                <w:rPr>
                  <w:rFonts w:ascii="Cambria Math" w:hAnsi="Cambria Math"/>
                </w:rPr>
                <m:t>x</m:t>
              </m:r>
            </m:sub>
          </m:sSub>
          <m:r>
            <w:rPr>
              <w:rFonts w:ascii="Cambria Math" w:hAnsi="Cambria Math"/>
            </w:rPr>
            <m:t>=</m:t>
          </m:r>
          <m:f>
            <m:fPr>
              <m:ctrlPr>
                <w:rPr>
                  <w:rFonts w:ascii="Cambria Math" w:hAnsi="Cambria Math"/>
                  <w:i/>
                </w:rPr>
              </m:ctrlPr>
            </m:fPr>
            <m:num>
              <m:r>
                <w:rPr>
                  <w:rFonts w:ascii="Cambria Math" w:hAnsi="Cambria Math"/>
                </w:rPr>
                <m:t>3</m:t>
              </m:r>
            </m:num>
            <m:den>
              <m:r>
                <w:rPr>
                  <w:rFonts w:ascii="Cambria Math" w:hAnsi="Cambria Math"/>
                </w:rPr>
                <m:t>2</m:t>
              </m:r>
            </m:den>
          </m:f>
          <m:r>
            <w:rPr>
              <w:rFonts w:ascii="Cambria Math" w:hAnsi="Cambria Math"/>
            </w:rPr>
            <m:t>Bcos(ωt)</m:t>
          </m:r>
        </m:oMath>
      </m:oMathPara>
    </w:p>
    <w:p w:rsidR="0017762E" w:rsidRPr="0017762E"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B</m:t>
              </m:r>
            </m:e>
            <m:sub>
              <m:r>
                <w:rPr>
                  <w:rFonts w:ascii="Cambria Math" w:hAnsi="Cambria Math"/>
                </w:rPr>
                <m:t>y</m:t>
              </m:r>
            </m:sub>
          </m:sSub>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2</m:t>
              </m:r>
            </m:sub>
          </m:sSub>
          <m:r>
            <w:rPr>
              <w:rFonts w:ascii="Cambria Math" w:hAnsi="Cambria Math"/>
            </w:rPr>
            <m:t>sin</m:t>
          </m:r>
          <m:d>
            <m:dPr>
              <m:ctrlPr>
                <w:rPr>
                  <w:rFonts w:ascii="Cambria Math" w:hAnsi="Cambria Math"/>
                  <w:i/>
                </w:rPr>
              </m:ctrlPr>
            </m:dPr>
            <m:e>
              <m:r>
                <w:rPr>
                  <w:rFonts w:ascii="Cambria Math" w:hAnsi="Cambria Math"/>
                </w:rPr>
                <m:t>4π/3</m:t>
              </m:r>
            </m:e>
          </m:d>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3</m:t>
              </m:r>
            </m:sub>
          </m:sSub>
          <m:r>
            <w:rPr>
              <w:rFonts w:ascii="Cambria Math" w:hAnsi="Cambria Math"/>
            </w:rPr>
            <m:t>sin</m:t>
          </m:r>
          <m:d>
            <m:dPr>
              <m:ctrlPr>
                <w:rPr>
                  <w:rFonts w:ascii="Cambria Math" w:hAnsi="Cambria Math"/>
                  <w:i/>
                </w:rPr>
              </m:ctrlPr>
            </m:dPr>
            <m:e>
              <m:r>
                <w:rPr>
                  <w:rFonts w:ascii="Cambria Math" w:hAnsi="Cambria Math"/>
                </w:rPr>
                <m:t>2π/3</m:t>
              </m:r>
            </m:e>
          </m:d>
        </m:oMath>
      </m:oMathPara>
    </w:p>
    <w:p w:rsidR="0017762E" w:rsidRPr="0017762E"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B</m:t>
              </m:r>
            </m:e>
            <m:sub>
              <m:r>
                <w:rPr>
                  <w:rFonts w:ascii="Cambria Math" w:hAnsi="Cambria Math"/>
                </w:rPr>
                <m:t>y</m:t>
              </m:r>
            </m:sub>
          </m:sSub>
          <m:r>
            <w:rPr>
              <w:rFonts w:ascii="Cambria Math" w:hAnsi="Cambria Math"/>
            </w:rPr>
            <m:t>=B</m:t>
          </m:r>
          <m:d>
            <m:dPr>
              <m:begChr m:val="{"/>
              <m:endChr m:val="}"/>
              <m:ctrlPr>
                <w:rPr>
                  <w:rFonts w:ascii="Cambria Math" w:hAnsi="Cambria Math"/>
                  <w:i/>
                </w:rPr>
              </m:ctrlPr>
            </m:dPr>
            <m:e>
              <m:f>
                <m:fPr>
                  <m:ctrlPr>
                    <w:rPr>
                      <w:rFonts w:ascii="Cambria Math" w:hAnsi="Cambria Math"/>
                      <w:i/>
                    </w:rPr>
                  </m:ctrlPr>
                </m:fPr>
                <m:num>
                  <m:r>
                    <w:rPr>
                      <w:rFonts w:ascii="Cambria Math" w:hAnsi="Cambria Math"/>
                    </w:rPr>
                    <m:t>3</m:t>
                  </m:r>
                </m:num>
                <m:den>
                  <m:r>
                    <w:rPr>
                      <w:rFonts w:ascii="Cambria Math" w:hAnsi="Cambria Math"/>
                    </w:rPr>
                    <m:t>2</m:t>
                  </m:r>
                </m:den>
              </m:f>
              <m:d>
                <m:dPr>
                  <m:begChr m:val="["/>
                  <m:endChr m:val="]"/>
                  <m:ctrlPr>
                    <w:rPr>
                      <w:rFonts w:ascii="Cambria Math" w:hAnsi="Cambria Math"/>
                      <w:i/>
                    </w:rPr>
                  </m:ctrlPr>
                </m:dPr>
                <m:e>
                  <m:r>
                    <w:rPr>
                      <w:rFonts w:ascii="Cambria Math" w:hAnsi="Cambria Math"/>
                    </w:rPr>
                    <m:t>cos</m:t>
                  </m:r>
                  <m:d>
                    <m:dPr>
                      <m:ctrlPr>
                        <w:rPr>
                          <w:rFonts w:ascii="Cambria Math" w:hAnsi="Cambria Math"/>
                          <w:i/>
                        </w:rPr>
                      </m:ctrlPr>
                    </m:dPr>
                    <m:e>
                      <m:r>
                        <w:rPr>
                          <w:rFonts w:ascii="Cambria Math" w:hAnsi="Cambria Math"/>
                        </w:rPr>
                        <m:t>ωt-4π/3</m:t>
                      </m:r>
                    </m:e>
                  </m:d>
                  <m:r>
                    <w:rPr>
                      <w:rFonts w:ascii="Cambria Math" w:hAnsi="Cambria Math"/>
                    </w:rPr>
                    <m:t>-cos</m:t>
                  </m:r>
                  <m:d>
                    <m:dPr>
                      <m:ctrlPr>
                        <w:rPr>
                          <w:rFonts w:ascii="Cambria Math" w:hAnsi="Cambria Math"/>
                          <w:i/>
                        </w:rPr>
                      </m:ctrlPr>
                    </m:dPr>
                    <m:e>
                      <m:r>
                        <w:rPr>
                          <w:rFonts w:ascii="Cambria Math" w:hAnsi="Cambria Math"/>
                        </w:rPr>
                        <m:t>ωt-2π/3</m:t>
                      </m:r>
                    </m:e>
                  </m:d>
                </m:e>
              </m:d>
            </m:e>
          </m:d>
        </m:oMath>
      </m:oMathPara>
    </w:p>
    <w:p w:rsidR="0017762E" w:rsidRPr="00E248E9" w:rsidRDefault="005C504F" w:rsidP="00B43506">
      <w:pPr>
        <w:spacing w:line="276" w:lineRule="auto"/>
        <w:jc w:val="center"/>
        <w:rPr>
          <w:rFonts w:eastAsiaTheme="minorEastAsia"/>
        </w:rPr>
      </w:pPr>
      <m:oMathPara>
        <m:oMath>
          <m:sSub>
            <m:sSubPr>
              <m:ctrlPr>
                <w:rPr>
                  <w:rFonts w:ascii="Cambria Math" w:hAnsi="Cambria Math"/>
                  <w:i/>
                </w:rPr>
              </m:ctrlPr>
            </m:sSubPr>
            <m:e>
              <m:r>
                <w:rPr>
                  <w:rFonts w:ascii="Cambria Math" w:hAnsi="Cambria Math"/>
                </w:rPr>
                <m:t>B</m:t>
              </m:r>
            </m:e>
            <m:sub>
              <m:r>
                <w:rPr>
                  <w:rFonts w:ascii="Cambria Math" w:hAnsi="Cambria Math"/>
                </w:rPr>
                <m:t>y</m:t>
              </m:r>
            </m:sub>
          </m:sSub>
          <m:r>
            <w:rPr>
              <w:rFonts w:ascii="Cambria Math" w:hAnsi="Cambria Math"/>
            </w:rPr>
            <m:t>=-</m:t>
          </m:r>
          <m:f>
            <m:fPr>
              <m:ctrlPr>
                <w:rPr>
                  <w:rFonts w:ascii="Cambria Math" w:hAnsi="Cambria Math"/>
                  <w:i/>
                </w:rPr>
              </m:ctrlPr>
            </m:fPr>
            <m:num>
              <m:r>
                <w:rPr>
                  <w:rFonts w:ascii="Cambria Math" w:hAnsi="Cambria Math"/>
                </w:rPr>
                <m:t>3</m:t>
              </m:r>
            </m:num>
            <m:den>
              <m:r>
                <w:rPr>
                  <w:rFonts w:ascii="Cambria Math" w:hAnsi="Cambria Math"/>
                </w:rPr>
                <m:t>2</m:t>
              </m:r>
            </m:den>
          </m:f>
          <m:r>
            <w:rPr>
              <w:rFonts w:ascii="Cambria Math" w:hAnsi="Cambria Math"/>
            </w:rPr>
            <m:t>Bsin(ωt)</m:t>
          </m:r>
        </m:oMath>
      </m:oMathPara>
    </w:p>
    <w:p w:rsidR="00E248E9" w:rsidRDefault="00E248E9" w:rsidP="00B43506">
      <w:pPr>
        <w:spacing w:line="276" w:lineRule="auto"/>
        <w:jc w:val="center"/>
        <w:rPr>
          <w:rFonts w:eastAsiaTheme="minorEastAsia"/>
        </w:rPr>
      </w:pPr>
      <w:r>
        <w:rPr>
          <w:rFonts w:eastAsiaTheme="minorEastAsia"/>
        </w:rPr>
        <w:t>(205)</w:t>
      </w:r>
    </w:p>
    <w:p w:rsidR="00E248E9" w:rsidRDefault="00E248E9" w:rsidP="00B43506">
      <w:pPr>
        <w:spacing w:line="276" w:lineRule="auto"/>
        <w:jc w:val="center"/>
        <w:rPr>
          <w:rFonts w:eastAsiaTheme="minorEastAsia"/>
        </w:rPr>
      </w:pPr>
    </w:p>
    <w:p w:rsidR="00E248E9" w:rsidRDefault="00D57EB1" w:rsidP="00B43506">
      <w:pPr>
        <w:spacing w:line="276" w:lineRule="auto"/>
        <w:jc w:val="center"/>
      </w:pPr>
      <w:r w:rsidRPr="00D57EB1">
        <w:rPr>
          <w:noProof/>
          <w:lang w:val="en-US"/>
        </w:rPr>
        <w:drawing>
          <wp:inline distT="0" distB="0" distL="0" distR="0">
            <wp:extent cx="2481003" cy="2412000"/>
            <wp:effectExtent l="0" t="0" r="0" b="7620"/>
            <wp:docPr id="15373" name="Picture 15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2481003" cy="2412000"/>
                    </a:xfrm>
                    <a:prstGeom prst="rect">
                      <a:avLst/>
                    </a:prstGeom>
                    <a:noFill/>
                    <a:ln>
                      <a:noFill/>
                    </a:ln>
                  </pic:spPr>
                </pic:pic>
              </a:graphicData>
            </a:graphic>
          </wp:inline>
        </w:drawing>
      </w:r>
    </w:p>
    <w:p w:rsidR="00D57EB1" w:rsidRDefault="00D57EB1" w:rsidP="00B43506">
      <w:pPr>
        <w:spacing w:line="276" w:lineRule="auto"/>
        <w:jc w:val="center"/>
      </w:pPr>
      <w:r>
        <w:t>Slika . Rezultantno magnetno polje</w:t>
      </w:r>
    </w:p>
    <w:p w:rsidR="00D57EB1" w:rsidRDefault="00D57EB1" w:rsidP="00B43506">
      <w:pPr>
        <w:spacing w:line="276" w:lineRule="auto"/>
        <w:jc w:val="center"/>
      </w:pPr>
    </w:p>
    <w:p w:rsidR="00D57EB1" w:rsidRDefault="001C0C30" w:rsidP="00B43506">
      <w:pPr>
        <w:spacing w:line="276" w:lineRule="auto"/>
      </w:pPr>
      <w:r>
        <w:t>Intenzitet indukcije magnetnog polja je:</w:t>
      </w:r>
    </w:p>
    <w:p w:rsidR="001C0C30" w:rsidRDefault="001C0C30" w:rsidP="00B43506">
      <w:pPr>
        <w:spacing w:line="276" w:lineRule="auto"/>
      </w:pPr>
    </w:p>
    <w:p w:rsidR="001C0C30" w:rsidRPr="001C0C30" w:rsidRDefault="001C0C30" w:rsidP="00B43506">
      <w:pPr>
        <w:spacing w:line="276" w:lineRule="auto"/>
        <w:rPr>
          <w:rFonts w:eastAsiaTheme="minorEastAsia"/>
        </w:rPr>
      </w:pPr>
      <m:oMathPara>
        <m:oMath>
          <m:r>
            <w:rPr>
              <w:rFonts w:ascii="Cambria Math" w:hAnsi="Cambria Math"/>
            </w:rPr>
            <m:t>B</m:t>
          </m:r>
          <m:d>
            <m:dPr>
              <m:ctrlPr>
                <w:rPr>
                  <w:rFonts w:ascii="Cambria Math" w:hAnsi="Cambria Math"/>
                  <w:i/>
                </w:rPr>
              </m:ctrlPr>
            </m:dPr>
            <m:e>
              <m:r>
                <w:rPr>
                  <w:rFonts w:ascii="Cambria Math" w:hAnsi="Cambria Math"/>
                </w:rPr>
                <m:t>t</m:t>
              </m:r>
            </m:e>
          </m:d>
          <m:r>
            <w:rPr>
              <w:rFonts w:ascii="Cambria Math" w:hAnsi="Cambria Math"/>
            </w:rPr>
            <m:t>=</m:t>
          </m:r>
          <m:rad>
            <m:radPr>
              <m:degHide m:val="1"/>
              <m:ctrlPr>
                <w:rPr>
                  <w:rFonts w:ascii="Cambria Math" w:hAnsi="Cambria Math"/>
                  <w:i/>
                </w:rPr>
              </m:ctrlPr>
            </m:radPr>
            <m:deg/>
            <m:e>
              <m:sSubSup>
                <m:sSubSupPr>
                  <m:ctrlPr>
                    <w:rPr>
                      <w:rFonts w:ascii="Cambria Math" w:hAnsi="Cambria Math"/>
                      <w:i/>
                    </w:rPr>
                  </m:ctrlPr>
                </m:sSubSupPr>
                <m:e>
                  <m:r>
                    <w:rPr>
                      <w:rFonts w:ascii="Cambria Math" w:hAnsi="Cambria Math"/>
                    </w:rPr>
                    <m:t>B</m:t>
                  </m:r>
                </m:e>
                <m:sub>
                  <m:r>
                    <w:rPr>
                      <w:rFonts w:ascii="Cambria Math" w:hAnsi="Cambria Math"/>
                    </w:rPr>
                    <m:t>x</m:t>
                  </m:r>
                </m:sub>
                <m:sup>
                  <m:r>
                    <w:rPr>
                      <w:rFonts w:ascii="Cambria Math" w:hAnsi="Cambria Math"/>
                    </w:rPr>
                    <m:t>2</m:t>
                  </m:r>
                </m:sup>
              </m:sSubSup>
              <m:r>
                <w:rPr>
                  <w:rFonts w:ascii="Cambria Math" w:hAnsi="Cambria Math"/>
                </w:rPr>
                <m:t>+</m:t>
              </m:r>
              <m:sSubSup>
                <m:sSubSupPr>
                  <m:ctrlPr>
                    <w:rPr>
                      <w:rFonts w:ascii="Cambria Math" w:hAnsi="Cambria Math"/>
                      <w:i/>
                    </w:rPr>
                  </m:ctrlPr>
                </m:sSubSupPr>
                <m:e>
                  <m:r>
                    <w:rPr>
                      <w:rFonts w:ascii="Cambria Math" w:hAnsi="Cambria Math"/>
                    </w:rPr>
                    <m:t>B</m:t>
                  </m:r>
                </m:e>
                <m:sub>
                  <m:r>
                    <w:rPr>
                      <w:rFonts w:ascii="Cambria Math" w:hAnsi="Cambria Math"/>
                    </w:rPr>
                    <m:t>y</m:t>
                  </m:r>
                </m:sub>
                <m:sup>
                  <m:r>
                    <w:rPr>
                      <w:rFonts w:ascii="Cambria Math" w:hAnsi="Cambria Math"/>
                    </w:rPr>
                    <m:t>2</m:t>
                  </m:r>
                </m:sup>
              </m:sSubSup>
            </m:e>
          </m:rad>
          <m:r>
            <w:rPr>
              <w:rFonts w:ascii="Cambria Math" w:hAnsi="Cambria Math"/>
            </w:rPr>
            <m:t>=</m:t>
          </m:r>
          <m:f>
            <m:fPr>
              <m:ctrlPr>
                <w:rPr>
                  <w:rFonts w:ascii="Cambria Math" w:hAnsi="Cambria Math"/>
                  <w:i/>
                </w:rPr>
              </m:ctrlPr>
            </m:fPr>
            <m:num>
              <m:r>
                <w:rPr>
                  <w:rFonts w:ascii="Cambria Math" w:hAnsi="Cambria Math"/>
                </w:rPr>
                <m:t>3</m:t>
              </m:r>
            </m:num>
            <m:den>
              <m:r>
                <w:rPr>
                  <w:rFonts w:ascii="Cambria Math" w:hAnsi="Cambria Math"/>
                </w:rPr>
                <m:t>2</m:t>
              </m:r>
            </m:den>
          </m:f>
          <m:r>
            <w:rPr>
              <w:rFonts w:ascii="Cambria Math" w:hAnsi="Cambria Math"/>
            </w:rPr>
            <m:t>B</m:t>
          </m:r>
        </m:oMath>
      </m:oMathPara>
    </w:p>
    <w:p w:rsidR="001C0C30" w:rsidRDefault="001C0C30" w:rsidP="00B43506">
      <w:pPr>
        <w:spacing w:line="276" w:lineRule="auto"/>
        <w:jc w:val="center"/>
        <w:rPr>
          <w:rFonts w:eastAsiaTheme="minorEastAsia"/>
        </w:rPr>
      </w:pPr>
      <w:r>
        <w:rPr>
          <w:rFonts w:eastAsiaTheme="minorEastAsia"/>
        </w:rPr>
        <w:t>(206)</w:t>
      </w:r>
    </w:p>
    <w:p w:rsidR="001C0C30" w:rsidRDefault="001C0C30" w:rsidP="00B43506">
      <w:pPr>
        <w:spacing w:line="276" w:lineRule="auto"/>
        <w:jc w:val="center"/>
        <w:rPr>
          <w:rFonts w:eastAsiaTheme="minorEastAsia"/>
        </w:rPr>
      </w:pPr>
    </w:p>
    <w:p w:rsidR="001C0C30" w:rsidRDefault="001C0C30" w:rsidP="00B43506">
      <w:pPr>
        <w:spacing w:line="276" w:lineRule="auto"/>
        <w:rPr>
          <w:rFonts w:eastAsiaTheme="minorEastAsia"/>
        </w:rPr>
      </w:pPr>
      <w:r>
        <w:rPr>
          <w:rFonts w:eastAsiaTheme="minorEastAsia"/>
        </w:rPr>
        <w:t>dok je ugao nagiba indukcije prema osama:</w:t>
      </w:r>
    </w:p>
    <w:p w:rsidR="001C0C30" w:rsidRDefault="001C0C30" w:rsidP="00B43506">
      <w:pPr>
        <w:spacing w:line="276" w:lineRule="auto"/>
        <w:rPr>
          <w:rFonts w:eastAsiaTheme="minorEastAsia"/>
        </w:rPr>
      </w:pPr>
    </w:p>
    <w:p w:rsidR="001C0C30" w:rsidRPr="001C0C30" w:rsidRDefault="001C0C30" w:rsidP="00B43506">
      <w:pPr>
        <w:spacing w:line="276" w:lineRule="auto"/>
        <w:jc w:val="center"/>
        <w:rPr>
          <w:rFonts w:eastAsiaTheme="minorEastAsia"/>
        </w:rPr>
      </w:pPr>
      <m:oMathPara>
        <m:oMath>
          <m:r>
            <w:rPr>
              <w:rFonts w:ascii="Cambria Math" w:eastAsiaTheme="minorEastAsia" w:hAnsi="Cambria Math"/>
            </w:rPr>
            <m:t>tgα=</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B</m:t>
                  </m:r>
                </m:e>
                <m:sub>
                  <m:r>
                    <w:rPr>
                      <w:rFonts w:ascii="Cambria Math" w:eastAsiaTheme="minorEastAsia" w:hAnsi="Cambria Math"/>
                    </w:rPr>
                    <m:t>y</m:t>
                  </m:r>
                </m:sub>
              </m:sSub>
            </m:num>
            <m:den>
              <m:sSub>
                <m:sSubPr>
                  <m:ctrlPr>
                    <w:rPr>
                      <w:rFonts w:ascii="Cambria Math" w:eastAsiaTheme="minorEastAsia" w:hAnsi="Cambria Math"/>
                      <w:i/>
                    </w:rPr>
                  </m:ctrlPr>
                </m:sSubPr>
                <m:e>
                  <m:r>
                    <w:rPr>
                      <w:rFonts w:ascii="Cambria Math" w:eastAsiaTheme="minorEastAsia" w:hAnsi="Cambria Math"/>
                    </w:rPr>
                    <m:t>B</m:t>
                  </m:r>
                </m:e>
                <m:sub>
                  <m:r>
                    <w:rPr>
                      <w:rFonts w:ascii="Cambria Math" w:eastAsiaTheme="minorEastAsia" w:hAnsi="Cambria Math"/>
                    </w:rPr>
                    <m:t>x</m:t>
                  </m:r>
                </m:sub>
              </m:sSub>
            </m:den>
          </m:f>
          <m:r>
            <w:rPr>
              <w:rFonts w:ascii="Cambria Math" w:eastAsiaTheme="minorEastAsia" w:hAnsi="Cambria Math"/>
            </w:rPr>
            <m:t>=-tg(ωt)</m:t>
          </m:r>
        </m:oMath>
      </m:oMathPara>
    </w:p>
    <w:p w:rsidR="001C0C30" w:rsidRDefault="001C0C30" w:rsidP="00B43506">
      <w:pPr>
        <w:spacing w:line="276" w:lineRule="auto"/>
        <w:jc w:val="center"/>
        <w:rPr>
          <w:rFonts w:eastAsiaTheme="minorEastAsia"/>
        </w:rPr>
      </w:pPr>
      <w:r>
        <w:rPr>
          <w:rFonts w:eastAsiaTheme="minorEastAsia"/>
        </w:rPr>
        <w:t>(207)</w:t>
      </w:r>
    </w:p>
    <w:p w:rsidR="001C0C30" w:rsidRDefault="001C0C30" w:rsidP="00B43506">
      <w:pPr>
        <w:spacing w:line="276" w:lineRule="auto"/>
        <w:jc w:val="center"/>
        <w:rPr>
          <w:rFonts w:eastAsiaTheme="minorEastAsia"/>
        </w:rPr>
      </w:pPr>
    </w:p>
    <w:p w:rsidR="001C0C30" w:rsidRPr="001C0C30" w:rsidRDefault="001C0C30" w:rsidP="00B43506">
      <w:pPr>
        <w:autoSpaceDE w:val="0"/>
        <w:autoSpaceDN w:val="0"/>
        <w:adjustRightInd w:val="0"/>
        <w:spacing w:line="276" w:lineRule="auto"/>
        <w:rPr>
          <w:rFonts w:eastAsiaTheme="minorEastAsia"/>
        </w:rPr>
      </w:pPr>
      <w:r>
        <w:rPr>
          <w:rFonts w:eastAsiaTheme="minorEastAsia"/>
        </w:rPr>
        <w:t>Iz jednačina (206) i (207) se vidi da je trenutna vr</w:t>
      </w:r>
      <w:r w:rsidRPr="001C0C30">
        <w:rPr>
          <w:rFonts w:eastAsiaTheme="minorEastAsia"/>
        </w:rPr>
        <w:t>ednost indukcije ima stalan intenzitet</w:t>
      </w:r>
      <w:r>
        <w:rPr>
          <w:rFonts w:eastAsiaTheme="minorEastAsia"/>
        </w:rPr>
        <w:t xml:space="preserve"> (</w:t>
      </w:r>
      <w:r w:rsidRPr="001C0C30">
        <w:rPr>
          <w:rFonts w:eastAsiaTheme="minorEastAsia"/>
        </w:rPr>
        <w:t>jačinu), a</w:t>
      </w:r>
      <w:r>
        <w:rPr>
          <w:rFonts w:eastAsiaTheme="minorEastAsia"/>
        </w:rPr>
        <w:t xml:space="preserve"> </w:t>
      </w:r>
      <w:r w:rsidRPr="001C0C30">
        <w:rPr>
          <w:rFonts w:eastAsiaTheme="minorEastAsia"/>
        </w:rPr>
        <w:t xml:space="preserve">nagibni ugao je zavisan od vremena. To znači, da se, unutar statora, magnetno polje indukcije </w:t>
      </w:r>
      <w:r w:rsidRPr="001C0C30">
        <w:rPr>
          <w:rFonts w:asciiTheme="majorHAnsi" w:eastAsiaTheme="minorEastAsia" w:hAnsiTheme="majorHAnsi"/>
          <w:i/>
        </w:rPr>
        <w:t>B</w:t>
      </w:r>
      <w:r w:rsidRPr="001C0C30">
        <w:rPr>
          <w:rFonts w:eastAsiaTheme="minorEastAsia"/>
        </w:rPr>
        <w:t xml:space="preserve"> obrće ugaonom brzinom ω , koja je jednaka kružnoj frekvenciji struje kroz namotaje. </w:t>
      </w:r>
      <w:r w:rsidRPr="001C0C30">
        <w:rPr>
          <w:rFonts w:ascii="TimesNewRomanPSMT" w:hAnsi="TimesNewRomanPSMT" w:cs="TimesNewRomanPSMT"/>
        </w:rPr>
        <w:t>Zbog</w:t>
      </w:r>
      <w:r>
        <w:rPr>
          <w:rFonts w:ascii="TimesNewRomanPSMT" w:hAnsi="TimesNewRomanPSMT" w:cs="TimesNewRomanPSMT"/>
          <w:lang w:val="en-US"/>
        </w:rPr>
        <w:t xml:space="preserve"> </w:t>
      </w:r>
      <w:r w:rsidRPr="001C0C30">
        <w:lastRenderedPageBreak/>
        <w:t xml:space="preserve">toga se ovo polje naziva </w:t>
      </w:r>
      <w:r w:rsidRPr="001C0C30">
        <w:rPr>
          <w:bCs/>
          <w:iCs/>
        </w:rPr>
        <w:t>obrtno magnetno polje</w:t>
      </w:r>
      <w:r w:rsidRPr="001C0C30">
        <w:t xml:space="preserve">. Brzina obrtanja magnetnog polja često se naziva </w:t>
      </w:r>
      <w:r w:rsidRPr="001C0C30">
        <w:rPr>
          <w:bCs/>
          <w:iCs/>
        </w:rPr>
        <w:t>sinhronom brzinom</w:t>
      </w:r>
      <w:r w:rsidRPr="001C0C30">
        <w:rPr>
          <w:b/>
          <w:bCs/>
          <w:iCs/>
        </w:rPr>
        <w:t xml:space="preserve"> </w:t>
      </w:r>
      <w:r w:rsidRPr="001C0C30">
        <w:t>i ona se određuje:</w:t>
      </w:r>
    </w:p>
    <w:p w:rsidR="00AF77F9" w:rsidRDefault="00AF77F9" w:rsidP="00B43506">
      <w:pPr>
        <w:spacing w:line="276" w:lineRule="auto"/>
      </w:pPr>
    </w:p>
    <w:p w:rsidR="001C0C30" w:rsidRDefault="001C0C30" w:rsidP="00B43506">
      <w:pPr>
        <w:spacing w:line="276" w:lineRule="auto"/>
      </w:pPr>
      <m:oMathPara>
        <m:oMath>
          <m:r>
            <w:rPr>
              <w:rFonts w:ascii="Cambria Math" w:hAnsi="Cambria Math"/>
            </w:rPr>
            <m:t>ω=2πf=</m:t>
          </m:r>
          <m:f>
            <m:fPr>
              <m:ctrlPr>
                <w:rPr>
                  <w:rFonts w:ascii="Cambria Math" w:hAnsi="Cambria Math"/>
                  <w:i/>
                </w:rPr>
              </m:ctrlPr>
            </m:fPr>
            <m:num>
              <m:r>
                <w:rPr>
                  <w:rFonts w:ascii="Cambria Math" w:hAnsi="Cambria Math"/>
                </w:rPr>
                <m:t>2πn</m:t>
              </m:r>
            </m:num>
            <m:den>
              <m:r>
                <w:rPr>
                  <w:rFonts w:ascii="Cambria Math" w:hAnsi="Cambria Math"/>
                </w:rPr>
                <m:t>60</m:t>
              </m:r>
            </m:den>
          </m:f>
          <m:r>
            <w:rPr>
              <w:rFonts w:ascii="Cambria Math" w:hAnsi="Cambria Math"/>
            </w:rPr>
            <m:t xml:space="preserve"> </m:t>
          </m:r>
        </m:oMath>
      </m:oMathPara>
    </w:p>
    <w:p w:rsidR="001C0C30" w:rsidRDefault="00FF0547" w:rsidP="00B43506">
      <w:pPr>
        <w:spacing w:line="276" w:lineRule="auto"/>
        <w:jc w:val="center"/>
      </w:pPr>
      <w:r>
        <w:t>(208)</w:t>
      </w:r>
    </w:p>
    <w:p w:rsidR="00FF0547" w:rsidRDefault="00FF0547" w:rsidP="00B43506">
      <w:pPr>
        <w:spacing w:line="276" w:lineRule="auto"/>
        <w:jc w:val="center"/>
      </w:pPr>
    </w:p>
    <w:p w:rsidR="00FF0547" w:rsidRDefault="00FF0547" w:rsidP="00B43506">
      <w:pPr>
        <w:spacing w:line="276" w:lineRule="auto"/>
        <w:rPr>
          <w:rFonts w:eastAsiaTheme="minorEastAsia"/>
        </w:rPr>
      </w:pPr>
      <w:r>
        <w:t xml:space="preserve">gde je </w:t>
      </w:r>
      <m:oMath>
        <m:r>
          <w:rPr>
            <w:rFonts w:ascii="Cambria Math" w:hAnsi="Cambria Math"/>
          </w:rPr>
          <m:t>f</m:t>
        </m:r>
      </m:oMath>
      <w:r>
        <w:rPr>
          <w:rFonts w:eastAsiaTheme="minorEastAsia"/>
        </w:rPr>
        <w:t xml:space="preserve"> frekvencija naizmenične struje.</w:t>
      </w:r>
    </w:p>
    <w:p w:rsidR="00FF0547" w:rsidRDefault="00FF0547" w:rsidP="00B43506">
      <w:pPr>
        <w:spacing w:line="276" w:lineRule="auto"/>
        <w:rPr>
          <w:rFonts w:eastAsiaTheme="minorEastAsia"/>
        </w:rPr>
      </w:pPr>
      <w:r>
        <w:rPr>
          <w:rFonts w:eastAsiaTheme="minorEastAsia"/>
        </w:rPr>
        <w:t>Princip rada asinhronog motora je zasnovan na istim osnovama kao i kod jednosmernog motora, sa tim što će na namotaje rotora delovati već objašnjeno obrtno magnetno polje.</w:t>
      </w:r>
    </w:p>
    <w:p w:rsidR="002E3ECB" w:rsidRDefault="002E3ECB" w:rsidP="00B43506">
      <w:pPr>
        <w:spacing w:line="276" w:lineRule="auto"/>
        <w:rPr>
          <w:rFonts w:eastAsiaTheme="minorEastAsia"/>
        </w:rPr>
      </w:pPr>
      <w:r>
        <w:rPr>
          <w:rFonts w:eastAsiaTheme="minorEastAsia"/>
        </w:rPr>
        <w:t xml:space="preserve">Značajna karakteristika indukcionog motora je klizanje </w:t>
      </w:r>
      <w:r w:rsidRPr="002E3ECB">
        <w:rPr>
          <w:rFonts w:asciiTheme="majorHAnsi" w:eastAsiaTheme="minorEastAsia" w:hAnsiTheme="majorHAnsi"/>
          <w:b/>
          <w:i/>
        </w:rPr>
        <w:t>s</w:t>
      </w:r>
      <w:r>
        <w:rPr>
          <w:rFonts w:eastAsiaTheme="minorEastAsia"/>
        </w:rPr>
        <w:t xml:space="preserve">, koje predstavlja zaostajanje brzine obrtanja rotora </w:t>
      </w:r>
      <m:oMath>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1</m:t>
            </m:r>
          </m:sub>
        </m:sSub>
      </m:oMath>
      <w:r>
        <w:rPr>
          <w:rFonts w:eastAsiaTheme="minorEastAsia"/>
        </w:rPr>
        <w:t xml:space="preserve"> u odnosu na brzinu obrtanja magnetnog polja </w:t>
      </w:r>
      <m:oMath>
        <m:r>
          <w:rPr>
            <w:rFonts w:ascii="Cambria Math" w:eastAsiaTheme="minorEastAsia" w:hAnsi="Cambria Math"/>
          </w:rPr>
          <m:t>ω</m:t>
        </m:r>
      </m:oMath>
      <w:r>
        <w:rPr>
          <w:rFonts w:eastAsiaTheme="minorEastAsia"/>
        </w:rPr>
        <w:t>. Klizanje asinhronog motora se može predstaviti jednačinom (209).</w:t>
      </w:r>
    </w:p>
    <w:p w:rsidR="002E3ECB" w:rsidRDefault="002E3ECB" w:rsidP="00B43506">
      <w:pPr>
        <w:spacing w:line="276" w:lineRule="auto"/>
        <w:rPr>
          <w:rFonts w:eastAsiaTheme="minorEastAsia"/>
        </w:rPr>
      </w:pPr>
    </w:p>
    <w:p w:rsidR="002E3ECB" w:rsidRPr="002E3ECB" w:rsidRDefault="002E3ECB" w:rsidP="00B43506">
      <w:pPr>
        <w:spacing w:line="276" w:lineRule="auto"/>
        <w:rPr>
          <w:rFonts w:eastAsiaTheme="minorEastAsia"/>
        </w:rPr>
      </w:pPr>
      <m:oMathPara>
        <m:oMath>
          <m:r>
            <w:rPr>
              <w:rFonts w:ascii="Cambria Math" w:eastAsiaTheme="minorEastAsia" w:hAnsi="Cambria Math"/>
            </w:rPr>
            <m:t>s=</m:t>
          </m:r>
          <m:f>
            <m:fPr>
              <m:ctrlPr>
                <w:rPr>
                  <w:rFonts w:ascii="Cambria Math" w:eastAsiaTheme="minorEastAsia" w:hAnsi="Cambria Math"/>
                  <w:i/>
                </w:rPr>
              </m:ctrlPr>
            </m:fPr>
            <m:num>
              <m:r>
                <w:rPr>
                  <w:rFonts w:ascii="Cambria Math" w:eastAsiaTheme="minorEastAsia" w:hAnsi="Cambria Math"/>
                </w:rPr>
                <m:t>ω-</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1</m:t>
                  </m:r>
                </m:sub>
              </m:sSub>
            </m:num>
            <m:den>
              <m:r>
                <w:rPr>
                  <w:rFonts w:ascii="Cambria Math" w:eastAsiaTheme="minorEastAsia" w:hAnsi="Cambria Math"/>
                </w:rPr>
                <m:t>ω</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n-</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1</m:t>
                  </m:r>
                </m:sub>
              </m:sSub>
            </m:num>
            <m:den>
              <m:r>
                <w:rPr>
                  <w:rFonts w:ascii="Cambria Math" w:eastAsiaTheme="minorEastAsia" w:hAnsi="Cambria Math"/>
                </w:rPr>
                <m:t>n</m:t>
              </m:r>
            </m:den>
          </m:f>
        </m:oMath>
      </m:oMathPara>
    </w:p>
    <w:p w:rsidR="002E3ECB" w:rsidRDefault="002E3ECB" w:rsidP="00B43506">
      <w:pPr>
        <w:spacing w:line="276" w:lineRule="auto"/>
        <w:jc w:val="center"/>
        <w:rPr>
          <w:rFonts w:eastAsiaTheme="minorEastAsia"/>
        </w:rPr>
      </w:pPr>
      <w:r>
        <w:rPr>
          <w:rFonts w:eastAsiaTheme="minorEastAsia"/>
        </w:rPr>
        <w:t>(209)</w:t>
      </w:r>
    </w:p>
    <w:p w:rsidR="002E3ECB" w:rsidRDefault="002E3ECB" w:rsidP="00B43506">
      <w:pPr>
        <w:spacing w:line="276" w:lineRule="auto"/>
        <w:jc w:val="center"/>
        <w:rPr>
          <w:rFonts w:eastAsiaTheme="minorEastAsia"/>
        </w:rPr>
      </w:pPr>
    </w:p>
    <w:p w:rsidR="002E3ECB" w:rsidRDefault="002E3ECB" w:rsidP="00B43506">
      <w:pPr>
        <w:spacing w:line="276" w:lineRule="auto"/>
        <w:rPr>
          <w:rFonts w:eastAsiaTheme="minorEastAsia"/>
        </w:rPr>
      </w:pPr>
      <w:r>
        <w:rPr>
          <w:rFonts w:eastAsiaTheme="minorEastAsia"/>
        </w:rPr>
        <w:t>Zbog ove razlike brzina</w:t>
      </w:r>
      <w:r w:rsidR="00527FEF">
        <w:rPr>
          <w:rFonts w:eastAsiaTheme="minorEastAsia"/>
        </w:rPr>
        <w:t xml:space="preserve"> okretanja rotora i magnetnog polja </w:t>
      </w:r>
      <w:r w:rsidR="00527FEF" w:rsidRPr="00527FEF">
        <w:rPr>
          <w:rFonts w:eastAsiaTheme="minorEastAsia"/>
        </w:rPr>
        <w:t>u namotaju rotora indukuju elektromotorne sile (naponi). Pošto su namotaji rotora</w:t>
      </w:r>
      <w:r w:rsidR="00527FEF">
        <w:rPr>
          <w:rFonts w:eastAsiaTheme="minorEastAsia"/>
        </w:rPr>
        <w:t xml:space="preserve"> </w:t>
      </w:r>
      <w:r w:rsidR="00527FEF" w:rsidRPr="00527FEF">
        <w:rPr>
          <w:rFonts w:eastAsiaTheme="minorEastAsia"/>
        </w:rPr>
        <w:t>kratko spojeni, ovi indukovani naponi prouzrokuju struje u svakoj šipki rotorskog kaveza. Ti</w:t>
      </w:r>
      <w:r w:rsidR="00527FEF">
        <w:rPr>
          <w:rFonts w:eastAsiaTheme="minorEastAsia"/>
        </w:rPr>
        <w:t xml:space="preserve"> </w:t>
      </w:r>
      <w:r w:rsidR="00527FEF" w:rsidRPr="00527FEF">
        <w:rPr>
          <w:rFonts w:eastAsiaTheme="minorEastAsia"/>
        </w:rPr>
        <w:t>provodnici sa strujom nalaze se u obrtnom polju pa proizvode mehaničke sile, a pošto su</w:t>
      </w:r>
      <w:r w:rsidR="00527FEF">
        <w:rPr>
          <w:rFonts w:eastAsiaTheme="minorEastAsia"/>
        </w:rPr>
        <w:t xml:space="preserve"> </w:t>
      </w:r>
      <w:r w:rsidR="00527FEF" w:rsidRPr="00527FEF">
        <w:rPr>
          <w:rFonts w:eastAsiaTheme="minorEastAsia"/>
        </w:rPr>
        <w:t>provodnici postavljeni po obodu rotora (van centra rotacije), proizvode mehanički moment sile.</w:t>
      </w:r>
      <w:r w:rsidR="00527FEF">
        <w:rPr>
          <w:rFonts w:eastAsiaTheme="minorEastAsia"/>
        </w:rPr>
        <w:t xml:space="preserve"> </w:t>
      </w:r>
      <w:r w:rsidR="00527FEF" w:rsidRPr="00527FEF">
        <w:rPr>
          <w:rFonts w:eastAsiaTheme="minorEastAsia"/>
        </w:rPr>
        <w:t>Kada je mašina povezana sa radnom ili pogonskom mašinom određenog momenta, u</w:t>
      </w:r>
      <w:r w:rsidR="00527FEF">
        <w:rPr>
          <w:rFonts w:eastAsiaTheme="minorEastAsia"/>
        </w:rPr>
        <w:t xml:space="preserve"> </w:t>
      </w:r>
      <w:r w:rsidR="00527FEF" w:rsidRPr="00527FEF">
        <w:rPr>
          <w:rFonts w:eastAsiaTheme="minorEastAsia"/>
        </w:rPr>
        <w:t>stacionarnom radnom režimu mašina radi na tačno takvoj brzini pri kojoj je razvijeni</w:t>
      </w:r>
      <w:r w:rsidR="00527FEF">
        <w:rPr>
          <w:rFonts w:eastAsiaTheme="minorEastAsia"/>
        </w:rPr>
        <w:t xml:space="preserve"> </w:t>
      </w:r>
      <w:r w:rsidR="00527FEF" w:rsidRPr="00527FEF">
        <w:rPr>
          <w:rFonts w:eastAsiaTheme="minorEastAsia"/>
        </w:rPr>
        <w:t>elektromagnetni moment tačno jednak momentu radne mašine – to će biti stacionarna radna</w:t>
      </w:r>
      <w:r w:rsidR="00527FEF">
        <w:rPr>
          <w:rFonts w:eastAsiaTheme="minorEastAsia"/>
        </w:rPr>
        <w:t xml:space="preserve"> </w:t>
      </w:r>
      <w:r w:rsidR="00527FEF" w:rsidRPr="00527FEF">
        <w:rPr>
          <w:rFonts w:eastAsiaTheme="minorEastAsia"/>
        </w:rPr>
        <w:t>tačka pogona. Ako bi se rotor obrtao tačno sinhronom brzinom, ne bi bilo indukovanih napona</w:t>
      </w:r>
      <w:r w:rsidR="00527FEF">
        <w:rPr>
          <w:rFonts w:eastAsiaTheme="minorEastAsia"/>
        </w:rPr>
        <w:t xml:space="preserve"> </w:t>
      </w:r>
      <w:r w:rsidR="00527FEF" w:rsidRPr="00527FEF">
        <w:rPr>
          <w:rFonts w:eastAsiaTheme="minorEastAsia"/>
        </w:rPr>
        <w:t>niti struja u namotaju rotora a time ne bi bilo ni razvijenog momenta.</w:t>
      </w:r>
      <w:r w:rsidR="00527FEF">
        <w:rPr>
          <w:rFonts w:eastAsiaTheme="minorEastAsia"/>
        </w:rPr>
        <w:t xml:space="preserve"> </w:t>
      </w:r>
    </w:p>
    <w:p w:rsidR="00527FEF" w:rsidRDefault="00527FEF" w:rsidP="00B43506">
      <w:pPr>
        <w:spacing w:line="276" w:lineRule="auto"/>
        <w:rPr>
          <w:rFonts w:eastAsiaTheme="minorEastAsia"/>
        </w:rPr>
      </w:pPr>
      <w:r w:rsidRPr="00527FEF">
        <w:rPr>
          <w:rFonts w:eastAsiaTheme="minorEastAsia"/>
        </w:rPr>
        <w:t>Sinhroni motor je vrsta električne mašine za naizmeničnu struju kod koje se u ustaljenom pogonu</w:t>
      </w:r>
      <w:r>
        <w:rPr>
          <w:rFonts w:eastAsiaTheme="minorEastAsia"/>
        </w:rPr>
        <w:t xml:space="preserve"> </w:t>
      </w:r>
      <w:r w:rsidRPr="00527FEF">
        <w:rPr>
          <w:rFonts w:eastAsiaTheme="minorEastAsia"/>
        </w:rPr>
        <w:t>rotor obrće jednakom brzinom kao i obrtno polje u vazdušnom zazoru, pa otuda i potiče naziv.</w:t>
      </w:r>
      <w:r>
        <w:rPr>
          <w:rFonts w:eastAsiaTheme="minorEastAsia"/>
        </w:rPr>
        <w:t xml:space="preserve"> </w:t>
      </w:r>
      <w:r w:rsidRPr="00527FEF">
        <w:rPr>
          <w:rFonts w:eastAsiaTheme="minorEastAsia"/>
        </w:rPr>
        <w:t>Kao i sve ostale električne mašine, sinhroni motor je reverzibilan tj. može da radi i kao motor i</w:t>
      </w:r>
      <w:r>
        <w:rPr>
          <w:rFonts w:eastAsiaTheme="minorEastAsia"/>
        </w:rPr>
        <w:t xml:space="preserve"> </w:t>
      </w:r>
      <w:r w:rsidRPr="00527FEF">
        <w:rPr>
          <w:rFonts w:eastAsiaTheme="minorEastAsia"/>
        </w:rPr>
        <w:t>kao generator. Pored ove dve uloge sinhrona mašina može da radi i kao generator reaktivne</w:t>
      </w:r>
      <w:r>
        <w:rPr>
          <w:rFonts w:eastAsiaTheme="minorEastAsia"/>
        </w:rPr>
        <w:t xml:space="preserve"> </w:t>
      </w:r>
      <w:r w:rsidRPr="00527FEF">
        <w:rPr>
          <w:rFonts w:eastAsiaTheme="minorEastAsia"/>
        </w:rPr>
        <w:t>energije i tada se naziva sinhroni kompe</w:t>
      </w:r>
      <w:r>
        <w:rPr>
          <w:rFonts w:eastAsiaTheme="minorEastAsia"/>
        </w:rPr>
        <w:t>n</w:t>
      </w:r>
      <w:r w:rsidRPr="00527FEF">
        <w:rPr>
          <w:rFonts w:eastAsiaTheme="minorEastAsia"/>
        </w:rPr>
        <w:t>zator. Sinhroni motori imaju konstantnu brzinu obrtanja</w:t>
      </w:r>
      <w:r>
        <w:rPr>
          <w:rFonts w:eastAsiaTheme="minorEastAsia"/>
        </w:rPr>
        <w:t xml:space="preserve"> </w:t>
      </w:r>
      <w:r w:rsidRPr="00527FEF">
        <w:rPr>
          <w:rFonts w:eastAsiaTheme="minorEastAsia"/>
        </w:rPr>
        <w:t>koja ne zavisi od mehaničkog momenta već isključivo učestanosti napajanja i broja pari polova.</w:t>
      </w:r>
      <w:r>
        <w:rPr>
          <w:rFonts w:eastAsiaTheme="minorEastAsia"/>
        </w:rPr>
        <w:t xml:space="preserve"> </w:t>
      </w:r>
      <w:r w:rsidRPr="00527FEF">
        <w:rPr>
          <w:rFonts w:eastAsiaTheme="minorEastAsia"/>
        </w:rPr>
        <w:t>Prednost im je što mogu da rade, za razliku od svih ostalih motora za naizmenične struje, pri</w:t>
      </w:r>
      <w:r>
        <w:rPr>
          <w:rFonts w:eastAsiaTheme="minorEastAsia"/>
        </w:rPr>
        <w:t xml:space="preserve"> </w:t>
      </w:r>
      <m:oMath>
        <m:r>
          <w:rPr>
            <w:rFonts w:ascii="Cambria Math" w:eastAsiaTheme="minorEastAsia" w:hAnsi="Cambria Math"/>
          </w:rPr>
          <m:t>cosα=1</m:t>
        </m:r>
      </m:oMath>
      <w:r w:rsidRPr="00527FEF">
        <w:rPr>
          <w:rFonts w:eastAsiaTheme="minorEastAsia"/>
        </w:rPr>
        <w:t>, pa ako je potrebno mogu i da daju reaktivnu energiju mreži, što ih čini dragocenim u</w:t>
      </w:r>
      <w:r>
        <w:rPr>
          <w:rFonts w:eastAsiaTheme="minorEastAsia"/>
        </w:rPr>
        <w:t xml:space="preserve"> </w:t>
      </w:r>
      <w:r w:rsidRPr="00527FEF">
        <w:rPr>
          <w:rFonts w:eastAsiaTheme="minorEastAsia"/>
        </w:rPr>
        <w:t>elektroenergetskom sistemu.</w:t>
      </w:r>
    </w:p>
    <w:p w:rsidR="00527FEF" w:rsidRPr="00527FEF" w:rsidRDefault="00527FEF" w:rsidP="00B43506">
      <w:pPr>
        <w:spacing w:line="276" w:lineRule="auto"/>
        <w:rPr>
          <w:rFonts w:eastAsiaTheme="minorEastAsia"/>
        </w:rPr>
      </w:pPr>
      <w:r w:rsidRPr="00527FEF">
        <w:rPr>
          <w:rFonts w:eastAsiaTheme="minorEastAsia"/>
        </w:rPr>
        <w:t>Magnetno kolo sinhronih motora (SM) sastoji se , kao i kod svih obrtnih mašina, iz dva osnovna</w:t>
      </w:r>
    </w:p>
    <w:p w:rsidR="00527FEF" w:rsidRPr="00527FEF" w:rsidRDefault="00527FEF" w:rsidP="00B43506">
      <w:pPr>
        <w:spacing w:line="276" w:lineRule="auto"/>
        <w:rPr>
          <w:rFonts w:eastAsiaTheme="minorEastAsia"/>
        </w:rPr>
      </w:pPr>
      <w:r w:rsidRPr="00527FEF">
        <w:rPr>
          <w:rFonts w:eastAsiaTheme="minorEastAsia"/>
        </w:rPr>
        <w:t>dela: nepokretnog dela ili statora i obrtnog dela ili rotora, koji su međusobno razdvojeni</w:t>
      </w:r>
      <w:r>
        <w:rPr>
          <w:rFonts w:eastAsiaTheme="minorEastAsia"/>
        </w:rPr>
        <w:t xml:space="preserve"> </w:t>
      </w:r>
      <w:r w:rsidRPr="00527FEF">
        <w:rPr>
          <w:rFonts w:eastAsiaTheme="minorEastAsia"/>
        </w:rPr>
        <w:t>međugvožđem. Stator sinhrone mašine je u svemu jednak statoru asinhrone mašine (čak su</w:t>
      </w:r>
      <w:r>
        <w:rPr>
          <w:rFonts w:eastAsiaTheme="minorEastAsia"/>
        </w:rPr>
        <w:t xml:space="preserve"> </w:t>
      </w:r>
      <w:r w:rsidRPr="00527FEF">
        <w:rPr>
          <w:rFonts w:eastAsiaTheme="minorEastAsia"/>
        </w:rPr>
        <w:t>zamenljivi), i čini ga paket tankih limova u obliku šupljeg valjka sa čije unutrašnje strane se</w:t>
      </w:r>
      <w:r>
        <w:rPr>
          <w:rFonts w:eastAsiaTheme="minorEastAsia"/>
        </w:rPr>
        <w:t xml:space="preserve"> n</w:t>
      </w:r>
      <w:r w:rsidRPr="00527FEF">
        <w:rPr>
          <w:rFonts w:eastAsiaTheme="minorEastAsia"/>
        </w:rPr>
        <w:t>alaze aksijalno izbijeni žlebovi u koje se smeštaju namotaji statora raspodeljeni simetrično u tri</w:t>
      </w:r>
      <w:r>
        <w:rPr>
          <w:rFonts w:eastAsiaTheme="minorEastAsia"/>
        </w:rPr>
        <w:t xml:space="preserve"> </w:t>
      </w:r>
      <w:r w:rsidRPr="00527FEF">
        <w:rPr>
          <w:rFonts w:eastAsiaTheme="minorEastAsia"/>
        </w:rPr>
        <w:t>jednake grupe.</w:t>
      </w:r>
    </w:p>
    <w:p w:rsidR="00527FEF" w:rsidRPr="00527FEF" w:rsidRDefault="00527FEF" w:rsidP="00B43506">
      <w:pPr>
        <w:spacing w:line="276" w:lineRule="auto"/>
        <w:rPr>
          <w:rFonts w:eastAsiaTheme="minorEastAsia"/>
        </w:rPr>
      </w:pPr>
      <w:r w:rsidRPr="00527FEF">
        <w:rPr>
          <w:rFonts w:eastAsiaTheme="minorEastAsia"/>
        </w:rPr>
        <w:t>Za razliku od asinhronih motora, kod kojih je rotorski fluks prouzrokovan akcijom statora, kod</w:t>
      </w:r>
    </w:p>
    <w:p w:rsidR="00527FEF" w:rsidRDefault="00527FEF" w:rsidP="00B43506">
      <w:pPr>
        <w:spacing w:line="276" w:lineRule="auto"/>
        <w:rPr>
          <w:rFonts w:eastAsiaTheme="minorEastAsia"/>
        </w:rPr>
      </w:pPr>
      <w:r w:rsidRPr="00527FEF">
        <w:rPr>
          <w:rFonts w:eastAsiaTheme="minorEastAsia"/>
        </w:rPr>
        <w:lastRenderedPageBreak/>
        <w:t>sinhronih motora rotorski fluks nije posledica statora već može biti posledica permanentnih</w:t>
      </w:r>
      <w:r>
        <w:rPr>
          <w:rFonts w:eastAsiaTheme="minorEastAsia"/>
        </w:rPr>
        <w:t xml:space="preserve"> </w:t>
      </w:r>
      <w:r w:rsidRPr="00527FEF">
        <w:rPr>
          <w:rFonts w:eastAsiaTheme="minorEastAsia"/>
        </w:rPr>
        <w:t>magneta na rotoru ili delovanja magnetnopobudne sile rotorskog pobudnog namotaja. Prema</w:t>
      </w:r>
      <w:r>
        <w:rPr>
          <w:rFonts w:eastAsiaTheme="minorEastAsia"/>
        </w:rPr>
        <w:t xml:space="preserve"> </w:t>
      </w:r>
      <w:r w:rsidRPr="00527FEF">
        <w:rPr>
          <w:rFonts w:eastAsiaTheme="minorEastAsia"/>
        </w:rPr>
        <w:t>tome, po samoj konstrukciji, sinhro</w:t>
      </w:r>
      <w:r>
        <w:rPr>
          <w:rFonts w:eastAsiaTheme="minorEastAsia"/>
        </w:rPr>
        <w:t>n</w:t>
      </w:r>
      <w:r w:rsidRPr="00527FEF">
        <w:rPr>
          <w:rFonts w:eastAsiaTheme="minorEastAsia"/>
        </w:rPr>
        <w:t>e motore možemo podeliti u dve grupe: one koje imaju</w:t>
      </w:r>
      <w:r>
        <w:rPr>
          <w:rFonts w:eastAsiaTheme="minorEastAsia"/>
        </w:rPr>
        <w:t xml:space="preserve"> </w:t>
      </w:r>
      <w:r w:rsidRPr="00527FEF">
        <w:rPr>
          <w:rFonts w:eastAsiaTheme="minorEastAsia"/>
        </w:rPr>
        <w:t>permanentni magnet na rotoru i one koje imaju elektromagnet.</w:t>
      </w:r>
      <w:r>
        <w:rPr>
          <w:rFonts w:eastAsiaTheme="minorEastAsia"/>
        </w:rPr>
        <w:t xml:space="preserve"> </w:t>
      </w:r>
      <w:r w:rsidR="009458DF">
        <w:rPr>
          <w:rFonts w:eastAsiaTheme="minorEastAsia"/>
        </w:rPr>
        <w:t>U oba slučaja rotor generiše stalno magnetno polje. Kroz namotaje statora se propušta trofazna naizmenična struja koja stvara promenljivo magnetno polje. Moment koji pokreće sinhroni elektromotor dolazi kao posledica težnje da se linije sile magnetnog polja rotora poravnaju sa linijama rotirajućeg magnetnog polja rotora. Usled ovoga je brzina rotiranja rotora jednaka brzini obrtanja magnetnog polja statora pa ovde nema pojave klizanja.</w:t>
      </w:r>
    </w:p>
    <w:p w:rsidR="009458DF" w:rsidRDefault="009458DF" w:rsidP="00B43506">
      <w:pPr>
        <w:spacing w:line="276" w:lineRule="auto"/>
        <w:rPr>
          <w:rFonts w:eastAsiaTheme="minorEastAsia"/>
        </w:rPr>
      </w:pPr>
      <w:r w:rsidRPr="009458DF">
        <w:rPr>
          <w:rFonts w:eastAsiaTheme="minorEastAsia"/>
        </w:rPr>
        <w:t>Upotrebom PM dobijaju se visoko</w:t>
      </w:r>
      <w:r>
        <w:rPr>
          <w:rFonts w:eastAsiaTheme="minorEastAsia"/>
        </w:rPr>
        <w:t xml:space="preserve"> </w:t>
      </w:r>
      <w:r w:rsidRPr="009458DF">
        <w:rPr>
          <w:rFonts w:eastAsiaTheme="minorEastAsia"/>
        </w:rPr>
        <w:t>efikasne mašine sa</w:t>
      </w:r>
      <w:r>
        <w:rPr>
          <w:rFonts w:eastAsiaTheme="minorEastAsia"/>
        </w:rPr>
        <w:t xml:space="preserve"> </w:t>
      </w:r>
      <w:r w:rsidRPr="009458DF">
        <w:rPr>
          <w:rFonts w:eastAsiaTheme="minorEastAsia"/>
        </w:rPr>
        <w:t>izuzetno velikom specifičnom snagom. Razlog je taj što se ne koristi električno kolo za pobudu.</w:t>
      </w:r>
      <w:r>
        <w:rPr>
          <w:rFonts w:eastAsiaTheme="minorEastAsia"/>
        </w:rPr>
        <w:t xml:space="preserve"> </w:t>
      </w:r>
      <w:r w:rsidRPr="009458DF">
        <w:rPr>
          <w:rFonts w:eastAsiaTheme="minorEastAsia"/>
        </w:rPr>
        <w:t xml:space="preserve">Samim tim nema ni električnih gubitaka u tom kolu, a pošto se materijali za izradu </w:t>
      </w:r>
      <w:r w:rsidR="003B7502">
        <w:rPr>
          <w:rFonts w:eastAsiaTheme="minorEastAsia"/>
        </w:rPr>
        <w:t>stalnih magneta</w:t>
      </w:r>
      <w:r w:rsidRPr="009458DF">
        <w:rPr>
          <w:rFonts w:eastAsiaTheme="minorEastAsia"/>
        </w:rPr>
        <w:t xml:space="preserve"> odlikuju</w:t>
      </w:r>
      <w:r>
        <w:rPr>
          <w:rFonts w:eastAsiaTheme="minorEastAsia"/>
        </w:rPr>
        <w:t xml:space="preserve"> </w:t>
      </w:r>
      <w:r w:rsidRPr="009458DF">
        <w:rPr>
          <w:rFonts w:eastAsiaTheme="minorEastAsia"/>
        </w:rPr>
        <w:t>malom specifičnom provodnošću nema ni gubitaka usled vrtložnih struja. Druga prednost je</w:t>
      </w:r>
      <w:r>
        <w:rPr>
          <w:rFonts w:eastAsiaTheme="minorEastAsia"/>
        </w:rPr>
        <w:t xml:space="preserve"> </w:t>
      </w:r>
      <w:r w:rsidRPr="009458DF">
        <w:rPr>
          <w:rFonts w:eastAsiaTheme="minorEastAsia"/>
        </w:rPr>
        <w:t>dobar dinamički odziv mašina usled visoke vrednosti fluksa u zazoru mašine. Zbog ovog</w:t>
      </w:r>
      <w:r>
        <w:rPr>
          <w:rFonts w:eastAsiaTheme="minorEastAsia"/>
        </w:rPr>
        <w:t xml:space="preserve"> </w:t>
      </w:r>
      <w:r w:rsidRPr="009458DF">
        <w:rPr>
          <w:rFonts w:eastAsiaTheme="minorEastAsia"/>
        </w:rPr>
        <w:t>svojstva često se ovakve mašine sreću u pogonima koji zahtevaju veliko ubrzanje. Ne može se</w:t>
      </w:r>
      <w:r>
        <w:rPr>
          <w:rFonts w:eastAsiaTheme="minorEastAsia"/>
        </w:rPr>
        <w:t xml:space="preserve"> </w:t>
      </w:r>
      <w:r w:rsidRPr="009458DF">
        <w:rPr>
          <w:rFonts w:eastAsiaTheme="minorEastAsia"/>
        </w:rPr>
        <w:t>zanemariti</w:t>
      </w:r>
      <w:r w:rsidR="003B7502">
        <w:rPr>
          <w:rFonts w:eastAsiaTheme="minorEastAsia"/>
        </w:rPr>
        <w:t xml:space="preserve"> ni činjenica da su mašine sa stalnim magnetima</w:t>
      </w:r>
      <w:r w:rsidRPr="009458DF">
        <w:rPr>
          <w:rFonts w:eastAsiaTheme="minorEastAsia"/>
        </w:rPr>
        <w:t xml:space="preserve"> jednostavnije konstrukcije od mašina sa električnom</w:t>
      </w:r>
      <w:r>
        <w:rPr>
          <w:rFonts w:eastAsiaTheme="minorEastAsia"/>
        </w:rPr>
        <w:t xml:space="preserve"> </w:t>
      </w:r>
      <w:r w:rsidRPr="009458DF">
        <w:rPr>
          <w:rFonts w:eastAsiaTheme="minorEastAsia"/>
        </w:rPr>
        <w:t>pobudom.</w:t>
      </w:r>
    </w:p>
    <w:p w:rsidR="003B7502" w:rsidRDefault="003B7502" w:rsidP="00B43506">
      <w:pPr>
        <w:spacing w:line="276" w:lineRule="auto"/>
        <w:rPr>
          <w:rFonts w:eastAsiaTheme="minorEastAsia"/>
        </w:rPr>
      </w:pPr>
      <w:r>
        <w:rPr>
          <w:rFonts w:eastAsiaTheme="minorEastAsia"/>
        </w:rPr>
        <w:t>Ukoliko se za pobudu rotora koriste elektromagneti jednosmerne struje kontakt namotaja rotora se ostvaruje pomoću četkica kao kod motora jednosmerne struje.</w:t>
      </w:r>
    </w:p>
    <w:p w:rsidR="003B7502" w:rsidRDefault="003B7502" w:rsidP="00B43506">
      <w:pPr>
        <w:spacing w:line="276" w:lineRule="auto"/>
        <w:rPr>
          <w:rFonts w:eastAsiaTheme="minorEastAsia"/>
        </w:rPr>
      </w:pPr>
    </w:p>
    <w:p w:rsidR="002E3ECB" w:rsidRDefault="003B7502" w:rsidP="00B43506">
      <w:pPr>
        <w:pStyle w:val="Heading4"/>
        <w:spacing w:line="276" w:lineRule="auto"/>
      </w:pPr>
      <w:r>
        <w:t>6.2.4.2 Grejači</w:t>
      </w:r>
    </w:p>
    <w:p w:rsidR="003B7502" w:rsidRDefault="003B7502" w:rsidP="00B43506">
      <w:pPr>
        <w:spacing w:line="276" w:lineRule="auto"/>
      </w:pPr>
    </w:p>
    <w:p w:rsidR="003B7502" w:rsidRPr="00112FAE" w:rsidRDefault="00112FAE" w:rsidP="00B43506">
      <w:pPr>
        <w:spacing w:line="276" w:lineRule="auto"/>
        <w:rPr>
          <w:i/>
          <w:color w:val="1F497D" w:themeColor="text2"/>
        </w:rPr>
      </w:pPr>
      <w:r w:rsidRPr="00112FAE">
        <w:rPr>
          <w:i/>
          <w:color w:val="1F497D" w:themeColor="text2"/>
        </w:rPr>
        <w:t>Električni grejači</w:t>
      </w:r>
    </w:p>
    <w:p w:rsidR="00112FAE" w:rsidRDefault="00112FAE" w:rsidP="00B43506">
      <w:pPr>
        <w:spacing w:line="276" w:lineRule="auto"/>
      </w:pPr>
      <w:r>
        <w:t>Električni grejač je uređaj koji pretvara električnu u toplotnu energiju. Posebno je izrađen tako da se zagrejava do optimalne temperature za rad i prenosi toplotu na svoje okruženje. Kao pretvarači energije, grejači imaju 100% efikasnosti, zato što se sva utrošena električna energija pretvara u toplotu. Proizvedena toplota se može jednostavno izračunati uz pomoć Omovog zakona za snagu, dakle:</w:t>
      </w:r>
    </w:p>
    <w:p w:rsidR="00112FAE" w:rsidRDefault="00112FAE" w:rsidP="00B43506">
      <w:pPr>
        <w:spacing w:line="276" w:lineRule="auto"/>
      </w:pPr>
    </w:p>
    <w:p w:rsidR="00112FAE" w:rsidRPr="00112FAE" w:rsidRDefault="00112FAE" w:rsidP="00B43506">
      <w:pPr>
        <w:spacing w:line="276" w:lineRule="auto"/>
        <w:rPr>
          <w:rFonts w:eastAsiaTheme="minorEastAsia"/>
        </w:rPr>
      </w:pPr>
      <m:oMathPara>
        <m:oMath>
          <m:r>
            <w:rPr>
              <w:rFonts w:ascii="Cambria Math" w:hAnsi="Cambria Math"/>
            </w:rPr>
            <m:t>P=UI=</m:t>
          </m:r>
          <m:sSup>
            <m:sSupPr>
              <m:ctrlPr>
                <w:rPr>
                  <w:rFonts w:ascii="Cambria Math" w:hAnsi="Cambria Math"/>
                  <w:i/>
                </w:rPr>
              </m:ctrlPr>
            </m:sSupPr>
            <m:e>
              <m:r>
                <w:rPr>
                  <w:rFonts w:ascii="Cambria Math" w:hAnsi="Cambria Math"/>
                </w:rPr>
                <m:t>I</m:t>
              </m:r>
            </m:e>
            <m:sup>
              <m:r>
                <w:rPr>
                  <w:rFonts w:ascii="Cambria Math" w:hAnsi="Cambria Math"/>
                </w:rPr>
                <m:t>2</m:t>
              </m:r>
            </m:sup>
          </m:sSup>
          <m:r>
            <w:rPr>
              <w:rFonts w:ascii="Cambria Math" w:hAnsi="Cambria Math"/>
            </w:rPr>
            <m:t>R=</m:t>
          </m:r>
          <m:f>
            <m:fPr>
              <m:ctrlPr>
                <w:rPr>
                  <w:rFonts w:ascii="Cambria Math" w:hAnsi="Cambria Math"/>
                  <w:i/>
                </w:rPr>
              </m:ctrlPr>
            </m:fPr>
            <m:num>
              <m:sSup>
                <m:sSupPr>
                  <m:ctrlPr>
                    <w:rPr>
                      <w:rFonts w:ascii="Cambria Math" w:hAnsi="Cambria Math"/>
                      <w:i/>
                    </w:rPr>
                  </m:ctrlPr>
                </m:sSupPr>
                <m:e>
                  <m:r>
                    <w:rPr>
                      <w:rFonts w:ascii="Cambria Math" w:hAnsi="Cambria Math"/>
                    </w:rPr>
                    <m:t>U</m:t>
                  </m:r>
                </m:e>
                <m:sup>
                  <m:r>
                    <w:rPr>
                      <w:rFonts w:ascii="Cambria Math" w:hAnsi="Cambria Math"/>
                    </w:rPr>
                    <m:t>2</m:t>
                  </m:r>
                </m:sup>
              </m:sSup>
            </m:num>
            <m:den>
              <m:r>
                <w:rPr>
                  <w:rFonts w:ascii="Cambria Math" w:hAnsi="Cambria Math"/>
                </w:rPr>
                <m:t>R</m:t>
              </m:r>
            </m:den>
          </m:f>
        </m:oMath>
      </m:oMathPara>
    </w:p>
    <w:p w:rsidR="00112FAE" w:rsidRDefault="00112FAE" w:rsidP="00B43506">
      <w:pPr>
        <w:spacing w:line="276" w:lineRule="auto"/>
        <w:jc w:val="center"/>
      </w:pPr>
      <w:r>
        <w:rPr>
          <w:rFonts w:eastAsiaTheme="minorEastAsia"/>
        </w:rPr>
        <w:t>(210)</w:t>
      </w:r>
    </w:p>
    <w:p w:rsidR="00112FAE" w:rsidRDefault="00112FAE" w:rsidP="00B43506">
      <w:pPr>
        <w:spacing w:line="276" w:lineRule="auto"/>
      </w:pPr>
    </w:p>
    <w:p w:rsidR="001C0C30" w:rsidRDefault="00112FAE" w:rsidP="00B43506">
      <w:pPr>
        <w:spacing w:line="276" w:lineRule="auto"/>
      </w:pPr>
      <w:r>
        <w:t xml:space="preserve">gde je </w:t>
      </w:r>
      <w:r w:rsidRPr="00112FAE">
        <w:rPr>
          <w:rFonts w:asciiTheme="majorHAnsi" w:hAnsiTheme="majorHAnsi"/>
          <w:i/>
        </w:rPr>
        <w:t>P</w:t>
      </w:r>
      <w:r>
        <w:t xml:space="preserve"> snaga u W, </w:t>
      </w:r>
      <w:r w:rsidRPr="00112FAE">
        <w:rPr>
          <w:rFonts w:asciiTheme="majorHAnsi" w:hAnsiTheme="majorHAnsi"/>
          <w:i/>
        </w:rPr>
        <w:t>U</w:t>
      </w:r>
      <w:r>
        <w:t xml:space="preserve"> napon u V i </w:t>
      </w:r>
      <w:r w:rsidRPr="00112FAE">
        <w:rPr>
          <w:rFonts w:asciiTheme="majorHAnsi" w:hAnsiTheme="majorHAnsi"/>
          <w:i/>
        </w:rPr>
        <w:t>I</w:t>
      </w:r>
      <w:r>
        <w:t xml:space="preserve"> struja u A.</w:t>
      </w:r>
    </w:p>
    <w:p w:rsidR="00112FAE" w:rsidRDefault="00112FAE" w:rsidP="00B43506">
      <w:pPr>
        <w:spacing w:line="276" w:lineRule="auto"/>
      </w:pPr>
    </w:p>
    <w:p w:rsidR="00112FAE" w:rsidRPr="00112FAE" w:rsidRDefault="00112FAE" w:rsidP="00B43506">
      <w:pPr>
        <w:spacing w:line="276" w:lineRule="auto"/>
        <w:rPr>
          <w:i/>
          <w:color w:val="1F497D" w:themeColor="text2"/>
        </w:rPr>
      </w:pPr>
      <w:r w:rsidRPr="00112FAE">
        <w:rPr>
          <w:i/>
          <w:color w:val="1F497D" w:themeColor="text2"/>
        </w:rPr>
        <w:t>Izmenjivači toplote</w:t>
      </w:r>
    </w:p>
    <w:p w:rsidR="00112FAE" w:rsidRDefault="00112FAE" w:rsidP="00B43506">
      <w:pPr>
        <w:spacing w:line="276" w:lineRule="auto"/>
      </w:pPr>
      <w:r>
        <w:t>I</w:t>
      </w:r>
      <w:r w:rsidRPr="00112FAE">
        <w:t>zmenjivač toplote je sistem koji se koristi za prenos toplote između izvora i radnog fluida. Izmenjivači toplote se koriste i u p</w:t>
      </w:r>
      <w:r>
        <w:t>rocesima hlađenja i grejanja.</w:t>
      </w:r>
      <w:r w:rsidRPr="00112FAE">
        <w:t xml:space="preserve"> Tečnosti mogu biti odvojene čvrstim zidom da bi se sprečilo mešanje ili mogu biti u direktnom </w:t>
      </w:r>
      <w:r>
        <w:t>kontaktu.</w:t>
      </w:r>
      <w:r w:rsidRPr="00112FAE">
        <w:t xml:space="preserve"> Oni se široko koriste u grejanju prostora, hlađenju, klimatizaciji, elektranama, hemijskim postrojenjima, petrohemijskim postrojenjima, rafinerijama nafte, preradi prirodnog gasa i tretmanu otpadnih voda.</w:t>
      </w:r>
    </w:p>
    <w:p w:rsidR="00112FAE" w:rsidRDefault="00112FAE" w:rsidP="00B43506">
      <w:pPr>
        <w:spacing w:line="276" w:lineRule="auto"/>
      </w:pPr>
      <w:r w:rsidRPr="00112FAE">
        <w:t xml:space="preserve">Postoje tri osnovne klasifikacije izmenjivača </w:t>
      </w:r>
      <w:r w:rsidR="008C398B">
        <w:t>toplote prema njihovom smeru i pravcu</w:t>
      </w:r>
      <w:r w:rsidRPr="00112FAE">
        <w:t xml:space="preserve"> protoka. U izmenjivačima toplote sa paralelnim protokom, dva fluida ulaze u izmenjivač na istom kraju </w:t>
      </w:r>
      <w:r w:rsidRPr="00112FAE">
        <w:lastRenderedPageBreak/>
        <w:t xml:space="preserve">i putuju paralelno jedan prema drugom na drugu stranu. U </w:t>
      </w:r>
      <w:r w:rsidR="008C398B">
        <w:t>suprotnosmernim</w:t>
      </w:r>
      <w:r w:rsidRPr="00112FAE">
        <w:t xml:space="preserve"> izmenjivačima toplote tečnosti ulaze u izmenjivač sa suprotnih krajeva. </w:t>
      </w:r>
      <w:r w:rsidR="008C398B">
        <w:t>Suprutnosmerni</w:t>
      </w:r>
      <w:r w:rsidRPr="00112FAE">
        <w:t xml:space="preserve"> dizajn je najefikasniji, jer može preneti najviše toplote iz medijuma za prenos toplote po jedinici mase zbog činjenice da je prosečna temperaturna razlika duž bilo koje jedinične dužine </w:t>
      </w:r>
      <w:r w:rsidR="008C398B" w:rsidRPr="00112FAE">
        <w:t>veća</w:t>
      </w:r>
      <w:r w:rsidRPr="00112FAE">
        <w:t>. U izmenjivaču toplote sa poprečnim protokom,</w:t>
      </w:r>
      <w:r w:rsidR="008C398B">
        <w:t xml:space="preserve"> fluidi putuju otprilike upravno</w:t>
      </w:r>
      <w:r w:rsidRPr="00112FAE">
        <w:t xml:space="preserve"> jedan na drugi kroz izmenjivač.</w:t>
      </w:r>
    </w:p>
    <w:p w:rsidR="008C398B" w:rsidRDefault="008C398B" w:rsidP="00B43506">
      <w:pPr>
        <w:spacing w:line="276" w:lineRule="auto"/>
      </w:pPr>
      <w:r w:rsidRPr="008C398B">
        <w:t>Radi efikasnosti, izmenjivači toplote</w:t>
      </w:r>
      <w:r>
        <w:t xml:space="preserve"> su dizajnirani da maksimizuju</w:t>
      </w:r>
      <w:r w:rsidRPr="008C398B">
        <w:t xml:space="preserve"> površinu zida izm</w:t>
      </w:r>
      <w:r>
        <w:t>eđu dva fluida, dok minimizuju</w:t>
      </w:r>
      <w:r w:rsidRPr="008C398B">
        <w:t xml:space="preserve"> otpor protoku fluida kroz izmenjivač. Na performanse izmenjivača takođe može uticati dodavanje rebara ili nabora u jednom ili oba smera, koji povećavaju površinu i mogu kanalisati protok tečnosti ili izazvati turbulenciju.</w:t>
      </w:r>
    </w:p>
    <w:p w:rsidR="00D8714D" w:rsidRDefault="00D8714D" w:rsidP="00B43506">
      <w:pPr>
        <w:spacing w:line="276" w:lineRule="auto"/>
      </w:pPr>
      <w:r>
        <w:t xml:space="preserve">U sistemima za grejanje radni fluid može biti vodena para, topla voda ili termo ulje, dok su u sistemima za hlađenje prisutni vazduh, voda, helijum, sumpor-heksafluorid, halometani, ugljendioksid, freoni itd. </w:t>
      </w:r>
    </w:p>
    <w:p w:rsidR="000D15F0" w:rsidRDefault="006F44B6" w:rsidP="00B43506">
      <w:pPr>
        <w:spacing w:line="276" w:lineRule="auto"/>
      </w:pPr>
      <w:r>
        <w:t xml:space="preserve">Količina predate toplote zavisi od brzine strujanja grejnog i grejanog fluida, površine preko koje se vrši razmena toplote, specifične toplote </w:t>
      </w:r>
      <w:r w:rsidR="00936E91">
        <w:t xml:space="preserve">i debljine </w:t>
      </w:r>
      <w:r>
        <w:t>zidova izmenjivače kao specifične toplote medijuma koji se greje.</w:t>
      </w:r>
    </w:p>
    <w:p w:rsidR="00112FAE" w:rsidRDefault="00936E91" w:rsidP="00B43506">
      <w:pPr>
        <w:spacing w:line="276" w:lineRule="auto"/>
      </w:pPr>
      <w:r>
        <w:t>Prema konstrukciji izmenjivači mogu biti: sa snopovima cevi, pločasti, pločasto-cevni, lamelarni, sa akumulacionom masom i drugi.</w:t>
      </w:r>
    </w:p>
    <w:p w:rsidR="00112FAE" w:rsidRDefault="00112FAE" w:rsidP="00B43506">
      <w:pPr>
        <w:spacing w:line="276" w:lineRule="auto"/>
      </w:pPr>
    </w:p>
    <w:p w:rsidR="00AF77F9" w:rsidRDefault="00AF77F9" w:rsidP="00B43506">
      <w:pPr>
        <w:pStyle w:val="Heading2"/>
        <w:spacing w:line="276" w:lineRule="auto"/>
      </w:pPr>
      <w:bookmarkStart w:id="103" w:name="_Toc194400224"/>
      <w:r>
        <w:t>6.5 Programabilni logički kontroleri</w:t>
      </w:r>
      <w:r w:rsidR="004024E1">
        <w:t xml:space="preserve"> (PLC)</w:t>
      </w:r>
      <w:bookmarkEnd w:id="103"/>
    </w:p>
    <w:p w:rsidR="00AF77F9" w:rsidRDefault="00AF77F9" w:rsidP="00B43506">
      <w:pPr>
        <w:spacing w:line="276" w:lineRule="auto"/>
      </w:pPr>
    </w:p>
    <w:p w:rsidR="00A60085" w:rsidRDefault="008839B1" w:rsidP="00B43506">
      <w:pPr>
        <w:spacing w:line="276" w:lineRule="auto"/>
      </w:pPr>
      <w:r>
        <w:t>Programabi</w:t>
      </w:r>
      <w:r w:rsidR="003F4874">
        <w:t xml:space="preserve">lni logički kontroleri (engl. </w:t>
      </w:r>
      <w:r w:rsidR="003F4874">
        <w:rPr>
          <w:i/>
        </w:rPr>
        <w:t>Programmable Logic Controller</w:t>
      </w:r>
      <w:r w:rsidR="003F4874">
        <w:t>, PLC) predstavljaju industrijske računare sa posebno prilagođenim hardverom i softverom za upravljanje procesima u industrijskim uslovima. P</w:t>
      </w:r>
      <w:r w:rsidR="003F4874" w:rsidRPr="003F4874">
        <w:t>rednosti PLC-a su: jednostavno programiranje i instaliranje, velika brzina odziva, mrežna kompatibilnost, lako otklanjanje grešaka i testiranje, te visoka pouzdanost.</w:t>
      </w:r>
      <w:r w:rsidR="0048095E">
        <w:t xml:space="preserve"> </w:t>
      </w:r>
      <w:r w:rsidR="0048095E" w:rsidRPr="0048095E">
        <w:t>Programabilni logički kontroler je projektovan tako da prihvata više različitih rasporeda ulaza i izlaza, podnosi širok opseg radnih temperatura, neosetljiv je na električni šum i otporan je na vibracije i udarce. Programi koji upravlj</w:t>
      </w:r>
      <w:r w:rsidR="0048095E">
        <w:t>aju proizvodnjom</w:t>
      </w:r>
      <w:r w:rsidR="0048095E" w:rsidRPr="0048095E">
        <w:t xml:space="preserve"> najčešće se smeštaju u memoriju koja je trajna ili ima vlastito napajanje. PLC je primer sistema koji radi u realnom vremenu pošto stanje na izlazima sistema kojim upravlja PLC zavisi od stanja na ulazima tog sistema.</w:t>
      </w:r>
      <w:r w:rsidR="0048095E">
        <w:t xml:space="preserve"> </w:t>
      </w:r>
      <w:r w:rsidR="00A60085">
        <w:t>Pojavom PLC kontrolera postalo je moguće zameniti celokupnu upravljačku logiku, jednim kompaktnim elektronskim uređajem.</w:t>
      </w:r>
    </w:p>
    <w:p w:rsidR="00A60085" w:rsidRDefault="00A60085" w:rsidP="00B43506">
      <w:pPr>
        <w:spacing w:line="276" w:lineRule="auto"/>
      </w:pPr>
      <w:r>
        <w:t>Prednosti  PLC kontrolera u odnosu na prethodno postojeću relejnu tehniku su u tome da su:</w:t>
      </w:r>
    </w:p>
    <w:p w:rsidR="00A60085" w:rsidRDefault="00A60085" w:rsidP="00B43506">
      <w:pPr>
        <w:pStyle w:val="ListParagraph"/>
        <w:numPr>
          <w:ilvl w:val="0"/>
          <w:numId w:val="27"/>
        </w:numPr>
        <w:spacing w:line="276" w:lineRule="auto"/>
      </w:pPr>
      <w:r>
        <w:t>kompaktniji</w:t>
      </w:r>
    </w:p>
    <w:p w:rsidR="00A60085" w:rsidRDefault="00A60085" w:rsidP="00B43506">
      <w:pPr>
        <w:pStyle w:val="ListParagraph"/>
        <w:numPr>
          <w:ilvl w:val="0"/>
          <w:numId w:val="27"/>
        </w:numPr>
        <w:spacing w:line="276" w:lineRule="auto"/>
      </w:pPr>
      <w:r>
        <w:t>jeftiniji, za najveći broj primena</w:t>
      </w:r>
    </w:p>
    <w:p w:rsidR="00A60085" w:rsidRDefault="00A60085" w:rsidP="00B43506">
      <w:pPr>
        <w:pStyle w:val="ListParagraph"/>
        <w:numPr>
          <w:ilvl w:val="0"/>
          <w:numId w:val="27"/>
        </w:numPr>
        <w:spacing w:line="276" w:lineRule="auto"/>
      </w:pPr>
      <w:r>
        <w:t>pouzdaniji</w:t>
      </w:r>
    </w:p>
    <w:p w:rsidR="00A60085" w:rsidRDefault="00A60085" w:rsidP="00B43506">
      <w:pPr>
        <w:pStyle w:val="ListParagraph"/>
        <w:numPr>
          <w:ilvl w:val="0"/>
          <w:numId w:val="27"/>
        </w:numPr>
        <w:spacing w:line="276" w:lineRule="auto"/>
      </w:pPr>
      <w:r>
        <w:t>omogućavaju lakše pronalaženje kvarova i održavanje sistema</w:t>
      </w:r>
    </w:p>
    <w:p w:rsidR="00A60085" w:rsidRDefault="00A60085" w:rsidP="00B43506">
      <w:pPr>
        <w:spacing w:line="276" w:lineRule="auto"/>
      </w:pPr>
      <w:r>
        <w:t>omogućavaju laku promenu logike upravljanja.</w:t>
      </w:r>
    </w:p>
    <w:p w:rsidR="0048095E" w:rsidRPr="0048095E" w:rsidRDefault="0048095E" w:rsidP="00B43506">
      <w:pPr>
        <w:autoSpaceDE w:val="0"/>
        <w:autoSpaceDN w:val="0"/>
        <w:adjustRightInd w:val="0"/>
        <w:spacing w:line="276" w:lineRule="auto"/>
        <w:jc w:val="left"/>
        <w:rPr>
          <w:rFonts w:ascii="TimesNewRomanPSMT" w:hAnsi="TimesNewRomanPSMT" w:cs="TimesNewRomanPSMT"/>
        </w:rPr>
      </w:pPr>
      <w:r w:rsidRPr="0048095E">
        <w:rPr>
          <w:rFonts w:ascii="TimesNewRomanPSMT" w:hAnsi="TimesNewRomanPSMT" w:cs="TimesNewRomanPSMT"/>
        </w:rPr>
        <w:t>Sistem, upravljan PLC kontrolerom, sastoji se od (Sl. ):</w:t>
      </w:r>
    </w:p>
    <w:p w:rsidR="0048095E" w:rsidRPr="00A60085" w:rsidRDefault="0048095E" w:rsidP="00B43506">
      <w:pPr>
        <w:pStyle w:val="ListParagraph"/>
        <w:numPr>
          <w:ilvl w:val="0"/>
          <w:numId w:val="26"/>
        </w:numPr>
        <w:autoSpaceDE w:val="0"/>
        <w:autoSpaceDN w:val="0"/>
        <w:adjustRightInd w:val="0"/>
        <w:spacing w:line="276" w:lineRule="auto"/>
        <w:jc w:val="left"/>
        <w:rPr>
          <w:rFonts w:ascii="TimesNewRomanPSMT" w:hAnsi="TimesNewRomanPSMT" w:cs="TimesNewRomanPSMT"/>
        </w:rPr>
      </w:pPr>
      <w:r w:rsidRPr="00A60085">
        <w:rPr>
          <w:rFonts w:ascii="TimesNewRomanPSMT" w:hAnsi="TimesNewRomanPSMT" w:cs="TimesNewRomanPSMT"/>
        </w:rPr>
        <w:t>ulaznih uređaja, kao što su prekidači, tasteri, senzori itd.</w:t>
      </w:r>
    </w:p>
    <w:p w:rsidR="0048095E" w:rsidRPr="00A60085" w:rsidRDefault="0048095E" w:rsidP="00B43506">
      <w:pPr>
        <w:pStyle w:val="ListParagraph"/>
        <w:numPr>
          <w:ilvl w:val="0"/>
          <w:numId w:val="26"/>
        </w:numPr>
        <w:autoSpaceDE w:val="0"/>
        <w:autoSpaceDN w:val="0"/>
        <w:adjustRightInd w:val="0"/>
        <w:spacing w:line="276" w:lineRule="auto"/>
        <w:jc w:val="left"/>
        <w:rPr>
          <w:rFonts w:ascii="TimesNewRomanPSMT" w:hAnsi="TimesNewRomanPSMT" w:cs="TimesNewRomanPSMT"/>
        </w:rPr>
      </w:pPr>
      <w:r w:rsidRPr="00A60085">
        <w:rPr>
          <w:rFonts w:ascii="TimesNewRomanPSMT" w:hAnsi="TimesNewRomanPSMT" w:cs="TimesNewRomanPSMT"/>
        </w:rPr>
        <w:t>ulaznog modula, koji je deo PLC kontrolera. Preko ovog modula se primaju signali sa</w:t>
      </w:r>
    </w:p>
    <w:p w:rsidR="0048095E" w:rsidRPr="00A60085" w:rsidRDefault="0048095E" w:rsidP="00B43506">
      <w:pPr>
        <w:pStyle w:val="ListParagraph"/>
        <w:numPr>
          <w:ilvl w:val="0"/>
          <w:numId w:val="26"/>
        </w:numPr>
        <w:autoSpaceDE w:val="0"/>
        <w:autoSpaceDN w:val="0"/>
        <w:adjustRightInd w:val="0"/>
        <w:spacing w:line="276" w:lineRule="auto"/>
        <w:jc w:val="left"/>
        <w:rPr>
          <w:rFonts w:ascii="TimesNewRomanPSMT" w:hAnsi="TimesNewRomanPSMT" w:cs="TimesNewRomanPSMT"/>
        </w:rPr>
      </w:pPr>
      <w:r w:rsidRPr="00A60085">
        <w:rPr>
          <w:rFonts w:ascii="TimesNewRomanPSMT" w:hAnsi="TimesNewRomanPSMT" w:cs="TimesNewRomanPSMT"/>
        </w:rPr>
        <w:t>ulaznih uređaja.</w:t>
      </w:r>
    </w:p>
    <w:p w:rsidR="0048095E" w:rsidRPr="00A60085" w:rsidRDefault="00A60085" w:rsidP="00B43506">
      <w:pPr>
        <w:pStyle w:val="ListParagraph"/>
        <w:numPr>
          <w:ilvl w:val="0"/>
          <w:numId w:val="26"/>
        </w:numPr>
        <w:autoSpaceDE w:val="0"/>
        <w:autoSpaceDN w:val="0"/>
        <w:adjustRightInd w:val="0"/>
        <w:spacing w:line="276" w:lineRule="auto"/>
        <w:jc w:val="left"/>
        <w:rPr>
          <w:rFonts w:ascii="TimesNewRomanPSMT" w:hAnsi="TimesNewRomanPSMT" w:cs="TimesNewRomanPSMT"/>
        </w:rPr>
      </w:pPr>
      <w:r w:rsidRPr="00A60085">
        <w:rPr>
          <w:rFonts w:ascii="TimesNewRomanPSMT" w:hAnsi="TimesNewRomanPSMT" w:cs="TimesNewRomanPSMT"/>
        </w:rPr>
        <w:lastRenderedPageBreak/>
        <w:t>l</w:t>
      </w:r>
      <w:r w:rsidR="0048095E" w:rsidRPr="00A60085">
        <w:rPr>
          <w:rFonts w:ascii="TimesNewRomanPSMT" w:hAnsi="TimesNewRomanPSMT" w:cs="TimesNewRomanPSMT"/>
        </w:rPr>
        <w:t>ogičke jedinice (ili procesora), koja predstavlja 'mozak' PLC kontrolera, a sastoji se od centralne procesorske jedinice i memorije. U okviru ovog modula smeštaju se i program i odaci i odatle se upravlja radom celog sistema.</w:t>
      </w:r>
    </w:p>
    <w:p w:rsidR="0048095E" w:rsidRPr="00A60085" w:rsidRDefault="0048095E" w:rsidP="00B43506">
      <w:pPr>
        <w:pStyle w:val="ListParagraph"/>
        <w:numPr>
          <w:ilvl w:val="0"/>
          <w:numId w:val="26"/>
        </w:numPr>
        <w:autoSpaceDE w:val="0"/>
        <w:autoSpaceDN w:val="0"/>
        <w:adjustRightInd w:val="0"/>
        <w:spacing w:line="276" w:lineRule="auto"/>
        <w:jc w:val="left"/>
        <w:rPr>
          <w:rFonts w:ascii="TimesNewRomanPSMT" w:hAnsi="TimesNewRomanPSMT" w:cs="TimesNewRomanPSMT"/>
        </w:rPr>
      </w:pPr>
      <w:r w:rsidRPr="00A60085">
        <w:rPr>
          <w:rFonts w:ascii="TimesNewRomanPSMT" w:hAnsi="TimesNewRomanPSMT" w:cs="TimesNewRomanPSMT"/>
        </w:rPr>
        <w:t>izlaznog modula, koji je takođe deo PLC kontrolera. Preko ovog modula se zadaju binarni signali pojedinim izlaznim uređajima.</w:t>
      </w:r>
    </w:p>
    <w:p w:rsidR="0048095E" w:rsidRPr="0048095E" w:rsidRDefault="00A60085" w:rsidP="00B43506">
      <w:pPr>
        <w:pStyle w:val="ListParagraph"/>
        <w:numPr>
          <w:ilvl w:val="0"/>
          <w:numId w:val="26"/>
        </w:numPr>
        <w:spacing w:line="276" w:lineRule="auto"/>
      </w:pPr>
      <w:r w:rsidRPr="00A60085">
        <w:rPr>
          <w:rFonts w:ascii="TimesNewRomanPSMT" w:hAnsi="TimesNewRomanPSMT" w:cs="TimesNewRomanPSMT"/>
        </w:rPr>
        <w:t>i</w:t>
      </w:r>
      <w:r w:rsidR="0048095E" w:rsidRPr="00A60085">
        <w:rPr>
          <w:rFonts w:ascii="TimesNewRomanPSMT" w:hAnsi="TimesNewRomanPSMT" w:cs="TimesNewRomanPSMT"/>
        </w:rPr>
        <w:t>zlaznih uređaja, kao što su relei</w:t>
      </w:r>
      <w:r w:rsidR="007F2E97">
        <w:rPr>
          <w:rFonts w:ascii="TimesNewRomanPSMT" w:hAnsi="TimesNewRomanPSMT" w:cs="TimesNewRomanPSMT"/>
        </w:rPr>
        <w:t xml:space="preserve"> (električno upravljani prekidači)</w:t>
      </w:r>
      <w:r w:rsidR="0048095E" w:rsidRPr="00A60085">
        <w:rPr>
          <w:rFonts w:ascii="TimesNewRomanPSMT" w:hAnsi="TimesNewRomanPSMT" w:cs="TimesNewRomanPSMT"/>
        </w:rPr>
        <w:t>, svetiljke, starteri motora, ventili itd.</w:t>
      </w:r>
    </w:p>
    <w:p w:rsidR="0048095E" w:rsidRDefault="0048095E" w:rsidP="00B43506">
      <w:pPr>
        <w:spacing w:line="276" w:lineRule="auto"/>
      </w:pPr>
    </w:p>
    <w:p w:rsidR="0048095E" w:rsidRDefault="0048095E" w:rsidP="00B43506">
      <w:pPr>
        <w:spacing w:line="276" w:lineRule="auto"/>
        <w:jc w:val="center"/>
      </w:pPr>
      <w:r w:rsidRPr="0048095E">
        <w:rPr>
          <w:noProof/>
          <w:lang w:val="en-US"/>
        </w:rPr>
        <w:drawing>
          <wp:inline distT="0" distB="0" distL="0" distR="0" wp14:anchorId="553DD93B" wp14:editId="54478A44">
            <wp:extent cx="5731510" cy="1206500"/>
            <wp:effectExtent l="0" t="0" r="2540" b="0"/>
            <wp:docPr id="1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262" cstate="print"/>
                    <a:srcRect/>
                    <a:stretch>
                      <a:fillRect/>
                    </a:stretch>
                  </pic:blipFill>
                  <pic:spPr bwMode="auto">
                    <a:xfrm>
                      <a:off x="0" y="0"/>
                      <a:ext cx="5731510" cy="1206500"/>
                    </a:xfrm>
                    <a:prstGeom prst="rect">
                      <a:avLst/>
                    </a:prstGeom>
                    <a:noFill/>
                    <a:ln w="9525">
                      <a:noFill/>
                      <a:miter lim="800000"/>
                      <a:headEnd/>
                      <a:tailEnd/>
                    </a:ln>
                  </pic:spPr>
                </pic:pic>
              </a:graphicData>
            </a:graphic>
          </wp:inline>
        </w:drawing>
      </w:r>
    </w:p>
    <w:p w:rsidR="0048095E" w:rsidRDefault="0048095E" w:rsidP="00B43506">
      <w:pPr>
        <w:spacing w:line="276" w:lineRule="auto"/>
        <w:jc w:val="center"/>
      </w:pPr>
      <w:r>
        <w:t>Slika . Struktura PLC-a</w:t>
      </w:r>
    </w:p>
    <w:p w:rsidR="0048095E" w:rsidRDefault="0048095E" w:rsidP="00B43506">
      <w:pPr>
        <w:spacing w:line="276" w:lineRule="auto"/>
        <w:jc w:val="center"/>
      </w:pPr>
    </w:p>
    <w:p w:rsidR="0048095E" w:rsidRDefault="0048095E" w:rsidP="00B43506">
      <w:pPr>
        <w:pStyle w:val="ListParagraph"/>
        <w:numPr>
          <w:ilvl w:val="0"/>
          <w:numId w:val="27"/>
        </w:numPr>
        <w:spacing w:line="276" w:lineRule="auto"/>
      </w:pPr>
    </w:p>
    <w:p w:rsidR="00A60085" w:rsidRDefault="00A60085" w:rsidP="00B43506">
      <w:pPr>
        <w:spacing w:line="276" w:lineRule="auto"/>
      </w:pPr>
      <w:r w:rsidRPr="00A60085">
        <w:t>Izraz arhitektura može se odnositi na hardver PLC-a, na softver PLC-a ili na neku njihovu kombinaciju. Sistem koji ima otvorenu arhitekturu lako se povezuje sa uređajima i programima drugih proizvođača.</w:t>
      </w:r>
      <w:r>
        <w:t xml:space="preserve"> </w:t>
      </w:r>
      <w:r w:rsidRPr="00A60085">
        <w:t>U otvorenim arhitekturama koriste se gotove komponente koje su usklađene s proverenim standardima. Sistem zatvorene arhitekture je onaj čiji dizajn određuje proizvođač sistema, što otežava povezivanje sa uređajima drugih proizvođača.</w:t>
      </w:r>
    </w:p>
    <w:p w:rsidR="00A625CA" w:rsidRDefault="00A60085" w:rsidP="00B43506">
      <w:pPr>
        <w:spacing w:line="276" w:lineRule="auto"/>
      </w:pPr>
      <w:r>
        <w:t xml:space="preserve">Ulazno/izlazni blokovi kod PLC-a mogu biti realizovani kao fiksni i modularni. Kod fiksne realizacija broj ulazni/izlaznih priključaka je </w:t>
      </w:r>
      <w:r w:rsidR="00A625CA">
        <w:t>nepromenljiv, dok je kod modularnih moguće priključenje dodatnih modula u odgovarajuće slotove, čime se povećava fleksibilnost PLC-a i danas su dominantni u industrijskoj upotrebi. B</w:t>
      </w:r>
      <w:r w:rsidR="00A625CA" w:rsidRPr="00A625CA">
        <w:t>roj slotova u jednom PLC reku je, tipično, od 4 do 16.</w:t>
      </w:r>
      <w:r w:rsidR="00A625CA">
        <w:t xml:space="preserve"> Po pravilu, prvi slot je namenjen modulu izvora napajanja, koji se priključuje na mrežni napon (220V) i generiše jednosmerne napone potrebne za rad ostatka sistema. Sledeći, drugi slot se koristi za modul logičke jedinice, tj. procesorski modul koji izvršava korisnički program i upravlja radom ostalih modula. Preostali slotovi se koriste za module specijalne namene, kao</w:t>
      </w:r>
    </w:p>
    <w:p w:rsidR="00A60085" w:rsidRDefault="00A625CA" w:rsidP="00B43506">
      <w:pPr>
        <w:spacing w:line="276" w:lineRule="auto"/>
      </w:pPr>
      <w:r>
        <w:t>što su U/I moduli, memorijski moduli i sl.</w:t>
      </w:r>
    </w:p>
    <w:p w:rsidR="00A60085" w:rsidRDefault="00A625CA" w:rsidP="00B43506">
      <w:pPr>
        <w:spacing w:line="276" w:lineRule="auto"/>
      </w:pPr>
      <w:r>
        <w:t>PLC kontroler se razlikuje od računarskog sistema opšte namene po tome što nema spoljnu memoriju (diskove), kao i niz standardne ulazno/izlazne opreme. Pored toga, njegov operativni sistem je jednostavniji i pruža komparativno manje mogućnosti od računara opšte namene.</w:t>
      </w:r>
      <w:r w:rsidR="00572C7B">
        <w:t xml:space="preserve"> Od PLC-a očekuje da periodično očitava (unosi) signale sa senzora, izvršava određen broj aritmetičko-logičkih operacija (u skladu sa zadatom funkcijom) čiji rezultati se prenose na izvršne organe ili neke druge indikatorske uređaje. O</w:t>
      </w:r>
      <w:r>
        <w:t>perativni sistem PLC kontrolera projektovan je tako da, u toku rada sistema, automatski</w:t>
      </w:r>
      <w:r w:rsidR="00572C7B">
        <w:t xml:space="preserve"> </w:t>
      </w:r>
      <w:r>
        <w:t>obezbedi ciklično ponavljanje navedenih aktivnosti (</w:t>
      </w:r>
      <w:r w:rsidR="00572C7B">
        <w:t>s</w:t>
      </w:r>
      <w:r>
        <w:t>ken ciklus) kao što je to ilustrovano na</w:t>
      </w:r>
      <w:r w:rsidR="00572C7B">
        <w:t xml:space="preserve"> </w:t>
      </w:r>
      <w:r>
        <w:t>Sl. .</w:t>
      </w:r>
    </w:p>
    <w:p w:rsidR="0048095E" w:rsidRDefault="0048095E" w:rsidP="00B43506">
      <w:pPr>
        <w:spacing w:line="276" w:lineRule="auto"/>
        <w:jc w:val="center"/>
      </w:pPr>
    </w:p>
    <w:p w:rsidR="00572C7B" w:rsidRDefault="00572C7B" w:rsidP="00B43506">
      <w:pPr>
        <w:spacing w:line="276" w:lineRule="auto"/>
        <w:jc w:val="center"/>
      </w:pPr>
      <w:r w:rsidRPr="00572C7B">
        <w:rPr>
          <w:noProof/>
          <w:lang w:val="en-US"/>
        </w:rPr>
        <w:lastRenderedPageBreak/>
        <w:drawing>
          <wp:inline distT="0" distB="0" distL="0" distR="0">
            <wp:extent cx="2985655" cy="2864401"/>
            <wp:effectExtent l="0" t="0" r="5715"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9"/>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3000633" cy="2878771"/>
                    </a:xfrm>
                    <a:prstGeom prst="rect">
                      <a:avLst/>
                    </a:prstGeom>
                    <a:noFill/>
                    <a:ln>
                      <a:noFill/>
                    </a:ln>
                  </pic:spPr>
                </pic:pic>
              </a:graphicData>
            </a:graphic>
          </wp:inline>
        </w:drawing>
      </w:r>
    </w:p>
    <w:p w:rsidR="00572C7B" w:rsidRDefault="00572C7B" w:rsidP="00B43506">
      <w:pPr>
        <w:spacing w:line="276" w:lineRule="auto"/>
        <w:jc w:val="center"/>
      </w:pPr>
      <w:r>
        <w:t>Slika . Sken ciklus PLC-a</w:t>
      </w:r>
    </w:p>
    <w:p w:rsidR="00572C7B" w:rsidRDefault="00572C7B" w:rsidP="00B43506">
      <w:pPr>
        <w:spacing w:line="276" w:lineRule="auto"/>
        <w:jc w:val="center"/>
      </w:pPr>
    </w:p>
    <w:p w:rsidR="00572C7B" w:rsidRDefault="00572C7B" w:rsidP="00B43506">
      <w:pPr>
        <w:spacing w:line="276" w:lineRule="auto"/>
      </w:pPr>
      <w:r>
        <w:t>Sken ciklus započinje sa ulaznim skenom u okviru koga PLC očitava sadržaj ulaznih linija (registara ulaznih modula). Očitani podaci se prenose u određeno područje memorije – slika ulaza. Zatim se aktivira programski sken u okviru koga procesor izvršava programske naredbe kojima su definisane odgovarajuće aritmetičko-logičke funkcije. Podaci koji se koriste u programskim naredbama uzimaju se iz memorije i to iz područja označenog kao slika ulaza ili iz područja gde se smeštaju interne promenljive. Rezultati obrade se smeštaju u posebno područje memorije – slika izlaza. Važno je istaći da se pri izvršavanju programskih naredbi podaci ne uzimaju direktno sa ulaznih modula, niti se rezultati direktno postavljaju na izlazne module, već program razmenjuje podatke isključivo sa memorijom. Po završetku programskog skena, operativni sistem PLC kontrolera aktivira izlazni sken u okviru koga se podaci iz slike izlaza prenose na izlazne linije (registre izlaznih modula). Na ovaj način stvara se utisak da je PLC sve operacije definisane programom obavio u isto vreme. Četvrti deo sken ciklusa – komunikacija - namenjen je realizaciji razmene podataka sa uređajima koji su povezani sa PLC-om. Nakon toga, operativni sistem dovodi PLC u fazu održavanja u okviru koje se ažuriraju interni tajmeri i registri, obavlja upravljanje memorijom kao i niz drugih poslova vezanih za održavanje sistema, o kojima korisnik i ne mora da bude informisan. U zavisnosti od tipa ugrađenog mikroprocesora ulazni i izlazni sken ciklus izvršavaju se u vremenu reda milisekundi (od 0.25ms do 2,56ms). Trajanje programskog skena, svakako zavisi od veličine</w:t>
      </w:r>
    </w:p>
    <w:p w:rsidR="00572C7B" w:rsidRDefault="00572C7B" w:rsidP="00B43506">
      <w:pPr>
        <w:spacing w:line="276" w:lineRule="auto"/>
      </w:pPr>
      <w:r>
        <w:t>programa.</w:t>
      </w:r>
    </w:p>
    <w:p w:rsidR="00572C7B" w:rsidRDefault="007F2E97" w:rsidP="00B43506">
      <w:pPr>
        <w:spacing w:line="276" w:lineRule="auto"/>
      </w:pPr>
      <w:r>
        <w:t>P</w:t>
      </w:r>
      <w:r w:rsidR="00572C7B">
        <w:t>rocesorski modul sadrži centralnu procesorsku jedinicu (CPU) i</w:t>
      </w:r>
      <w:r>
        <w:t xml:space="preserve"> </w:t>
      </w:r>
      <w:r w:rsidR="00572C7B">
        <w:t>memoriju. Centralna jedinica obuhvata aritmetičko-logičku jedinicu (ALU), registre i</w:t>
      </w:r>
      <w:r>
        <w:t xml:space="preserve"> </w:t>
      </w:r>
      <w:r w:rsidR="00572C7B">
        <w:t>upravljačku jedinicu. U funkcionalnom smislu centralna j</w:t>
      </w:r>
      <w:r>
        <w:t xml:space="preserve">edinica se bitno ne razlikuje od  </w:t>
      </w:r>
      <w:r w:rsidR="00572C7B">
        <w:t>centralne jedinice bilo kog mikroračunara opšte namene. Osnovna razlika se ogleda u skupu</w:t>
      </w:r>
      <w:r>
        <w:t xml:space="preserve"> </w:t>
      </w:r>
      <w:r w:rsidR="00572C7B">
        <w:t>naredbi koji je odabran tako da se zadovolje osnovni zahtevi u pogledu korišćenja PLC-a.</w:t>
      </w:r>
    </w:p>
    <w:p w:rsidR="00572C7B" w:rsidRDefault="007F2E97" w:rsidP="00B43506">
      <w:pPr>
        <w:spacing w:line="276" w:lineRule="auto"/>
      </w:pPr>
      <w:r w:rsidRPr="007F2E97">
        <w:t xml:space="preserve">Programiranje se vrši preko posebnih programskih </w:t>
      </w:r>
      <w:r w:rsidR="007D30E3">
        <w:t>jezika sa lestvičastom logikom u vidu</w:t>
      </w:r>
      <w:r w:rsidRPr="007F2E97">
        <w:t xml:space="preserve"> objektno</w:t>
      </w:r>
      <w:r w:rsidR="007D30E3">
        <w:t>g</w:t>
      </w:r>
      <w:r w:rsidRPr="007F2E97">
        <w:t xml:space="preserve"> programiranje.</w:t>
      </w:r>
      <w:r w:rsidR="007D30E3">
        <w:t xml:space="preserve"> </w:t>
      </w:r>
    </w:p>
    <w:p w:rsidR="007D30E3" w:rsidRDefault="007D30E3" w:rsidP="00B43506">
      <w:pPr>
        <w:spacing w:line="276" w:lineRule="auto"/>
      </w:pPr>
      <w:r>
        <w:lastRenderedPageBreak/>
        <w:t>Operativni sistem PLC kontrolera, koji realizuje sken cikluse, upravlja i zauzećem RAM memorije, koja je organizovana na poseban način. U principu, RAM memorija se deli na programske datoteke i datoteke podataka. Skup programa i datoteka podataka koje su formirane za jednu aplikaciju čini procesorsku datoteku. Ona sadrži sve naredbe, podatke i specifikaciju modula koji su relevantni za datu aplikaciju, odnosno korisnički program. Procesorska datoteka čini jednu celinu koja se može prenositi sa jednog procesorskog modula na drugi.</w:t>
      </w:r>
    </w:p>
    <w:p w:rsidR="007D30E3" w:rsidRDefault="007D30E3" w:rsidP="00B43506">
      <w:pPr>
        <w:spacing w:line="276" w:lineRule="auto"/>
      </w:pPr>
      <w:r>
        <w:t xml:space="preserve">Unošenje programa u PLC se može ostvariti priključivanjem posebnog uređaja za programiranje, međutim najčešće se kreiranje programa obavlja na personalnom računaru (PC). </w:t>
      </w:r>
      <w:r w:rsidRPr="007D30E3">
        <w:t>Većina proizvođača personalnih računara nudi softver koji omogućava da se PC koristi kao uređaj za programiranje PLC-a. Taj softver omogućava korisniku da piše, menja, dokumentuje, čuva i ispravlja programe</w:t>
      </w:r>
      <w:r w:rsidR="00634E39">
        <w:t xml:space="preserve">. </w:t>
      </w:r>
    </w:p>
    <w:p w:rsidR="00AF77F9" w:rsidRDefault="00AF77F9" w:rsidP="00B43506">
      <w:pPr>
        <w:spacing w:line="276" w:lineRule="auto"/>
      </w:pPr>
    </w:p>
    <w:p w:rsidR="00AF77F9" w:rsidRDefault="00AF77F9" w:rsidP="00B43506">
      <w:pPr>
        <w:pStyle w:val="Heading2"/>
        <w:spacing w:line="276" w:lineRule="auto"/>
      </w:pPr>
      <w:bookmarkStart w:id="104" w:name="_Toc194400225"/>
      <w:r>
        <w:t>6.6 Frekventni regulator</w:t>
      </w:r>
      <w:bookmarkEnd w:id="104"/>
    </w:p>
    <w:p w:rsidR="00AF77F9" w:rsidRDefault="00AF77F9" w:rsidP="00B43506">
      <w:pPr>
        <w:spacing w:line="276" w:lineRule="auto"/>
      </w:pPr>
    </w:p>
    <w:p w:rsidR="00634E39" w:rsidRDefault="00634E39" w:rsidP="00B43506">
      <w:pPr>
        <w:spacing w:line="276" w:lineRule="auto"/>
      </w:pPr>
      <w:r>
        <w:t>Frekventni regulatori (statički frekventni pretvarači) su elektronski uređaji koji omogućavaju upravljanje brzinom trofaznih</w:t>
      </w:r>
      <w:r w:rsidR="0086291E">
        <w:t xml:space="preserve"> asinhronih</w:t>
      </w:r>
      <w:r>
        <w:t xml:space="preserve"> motora pretvarajući mrežni napon i frekvenciju, koji su fiksirane vrednosti, u promenljive veličine. Dok su principi ostajali isti, mnogo toga se promenilo od pojave prvog frekventnog pretvarača, koji je sadržavao u sebi tiristore, do pojave današnjeg mikroprocesorski upravljanog pretvarača. Zbog sve većeg učešća automatike u industriji, postoji konstantna potreba za automatskim upravljanjem, a neprekidno povećanje brzine proizvodnje i bolje metode za poboljšanje stepena korisnosti pogona su razvijane sve vreme. Elektromotori su danas važan standardan industrijski proizvod. Ovi motori su projektovani da rade sa konstantnom brzinom i tokom prošlih godina radilo se na optimizaciji kontrole njihove brzine. Sve dok se nisu pojavili frekventni pretvarači nije bilo moguće u potpunosti upravljati brzinom trofaznog AC motora.</w:t>
      </w:r>
    </w:p>
    <w:p w:rsidR="00634E39" w:rsidRDefault="00634E39" w:rsidP="00B43506">
      <w:pPr>
        <w:spacing w:line="276" w:lineRule="auto"/>
      </w:pPr>
      <w:r>
        <w:t>Većina statičkih frekventnih pretvarača koji se danas koriste u industriji za regulaciju ili upravljanje brzinom trofaznih motora su pravljeni na osnovu dva principa:</w:t>
      </w:r>
    </w:p>
    <w:p w:rsidR="00634E39" w:rsidRDefault="00634E39" w:rsidP="00B43506">
      <w:pPr>
        <w:pStyle w:val="ListParagraph"/>
        <w:numPr>
          <w:ilvl w:val="0"/>
          <w:numId w:val="27"/>
        </w:numPr>
        <w:spacing w:line="276" w:lineRule="auto"/>
      </w:pPr>
      <w:r>
        <w:t>frekvent</w:t>
      </w:r>
      <w:r w:rsidR="0086291E">
        <w:t xml:space="preserve">ni regulatori bez međukola i </w:t>
      </w:r>
    </w:p>
    <w:p w:rsidR="0086291E" w:rsidRDefault="0086291E" w:rsidP="00B43506">
      <w:pPr>
        <w:pStyle w:val="ListParagraph"/>
        <w:numPr>
          <w:ilvl w:val="0"/>
          <w:numId w:val="27"/>
        </w:numPr>
        <w:spacing w:line="276" w:lineRule="auto"/>
      </w:pPr>
      <w:r>
        <w:t>frekventni regulatori sa promenljivim ili konstantnim međukolom.</w:t>
      </w:r>
    </w:p>
    <w:p w:rsidR="00AE3A45" w:rsidRDefault="00AE3A45" w:rsidP="00B43506">
      <w:pPr>
        <w:spacing w:line="276" w:lineRule="auto"/>
      </w:pPr>
      <w:r>
        <w:t>Danas najčešće korišćeni tip trofaznog naizmeničnog motora predstavlja asinhroni motor. Postoji nekoliko vrsta asinhronih motora, ali svima je isti princip rada. Dva glavna dela asinhronog motora su stator (nepokretni deo) i rotor (pokretni deo)(slika ).</w:t>
      </w:r>
    </w:p>
    <w:p w:rsidR="00AE3A45" w:rsidRDefault="00AE3A45" w:rsidP="00B43506">
      <w:pPr>
        <w:spacing w:line="276" w:lineRule="auto"/>
      </w:pPr>
      <w:r>
        <w:t>Stator je nepokretni deo motora. Sastoji se od kućista (1), ležista (2) na koja se oslanja rotor (9), bočnih poklopaca (3) koji nose ležišta, ventilatora (4) na kraju kućišta koji služi za hlađenje mašine i zaštitne kape (5) koja služi za zaštitu od ventilatora. Priključna kutija (6) se nalazi pričvršćena na kućištu statora. U kućištu statora se nalazi magnetno jezgro (7) napravljeno od</w:t>
      </w:r>
    </w:p>
    <w:p w:rsidR="00AE3A45" w:rsidRDefault="00AE3A45" w:rsidP="00B43506">
      <w:pPr>
        <w:spacing w:line="276" w:lineRule="auto"/>
      </w:pPr>
      <w:r>
        <w:t>tankih (debljine 0.3 do 0.5 mm) gvozdenih limova. Ovi limovi sadrže žlebove u koje se smešta trofazni namotaj.</w:t>
      </w:r>
    </w:p>
    <w:p w:rsidR="00AE3A45" w:rsidRDefault="00AE3A45" w:rsidP="00B43506">
      <w:pPr>
        <w:spacing w:line="276" w:lineRule="auto"/>
      </w:pPr>
    </w:p>
    <w:p w:rsidR="00AE3A45" w:rsidRDefault="00AE3A45" w:rsidP="00B43506">
      <w:pPr>
        <w:spacing w:line="276" w:lineRule="auto"/>
        <w:jc w:val="center"/>
      </w:pPr>
      <w:r>
        <w:rPr>
          <w:noProof/>
          <w:lang w:val="en-US"/>
        </w:rPr>
        <w:lastRenderedPageBreak/>
        <w:drawing>
          <wp:inline distT="0" distB="0" distL="0" distR="0">
            <wp:extent cx="3389057" cy="2034829"/>
            <wp:effectExtent l="0" t="0" r="1905" b="3810"/>
            <wp:docPr id="117" name="Picture 117" descr="www.e-elektro.com.hr: Trofazni asinkroni motor s kaveznim rotor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0" descr="www.e-elektro.com.hr: Trofazni asinkroni motor s kaveznim rotorom"/>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3404574" cy="2044145"/>
                    </a:xfrm>
                    <a:prstGeom prst="rect">
                      <a:avLst/>
                    </a:prstGeom>
                    <a:noFill/>
                    <a:ln>
                      <a:noFill/>
                    </a:ln>
                  </pic:spPr>
                </pic:pic>
              </a:graphicData>
            </a:graphic>
          </wp:inline>
        </w:drawing>
      </w:r>
    </w:p>
    <w:p w:rsidR="00AE3A45" w:rsidRDefault="00AE3A45" w:rsidP="00B43506">
      <w:pPr>
        <w:spacing w:line="276" w:lineRule="auto"/>
        <w:jc w:val="center"/>
      </w:pPr>
      <w:r>
        <w:t>Slika . Trofazni asinhroni motor</w:t>
      </w:r>
    </w:p>
    <w:p w:rsidR="00AE3A45" w:rsidRDefault="00AE3A45" w:rsidP="00B43506">
      <w:pPr>
        <w:spacing w:line="276" w:lineRule="auto"/>
        <w:jc w:val="center"/>
      </w:pPr>
    </w:p>
    <w:p w:rsidR="00AE3A45" w:rsidRDefault="00AE3A45" w:rsidP="00B43506">
      <w:pPr>
        <w:spacing w:line="276" w:lineRule="auto"/>
      </w:pPr>
      <w:r w:rsidRPr="00AE3A45">
        <w:t xml:space="preserve">U normalnom radu, brzina rotora </w:t>
      </w:r>
      <m:oMath>
        <m:sSub>
          <m:sSubPr>
            <m:ctrlPr>
              <w:rPr>
                <w:rFonts w:ascii="Cambria Math" w:hAnsi="Cambria Math"/>
                <w:i/>
              </w:rPr>
            </m:ctrlPr>
          </m:sSubPr>
          <m:e>
            <m:r>
              <w:rPr>
                <w:rFonts w:ascii="Cambria Math" w:hAnsi="Cambria Math"/>
              </w:rPr>
              <m:t>n</m:t>
            </m:r>
          </m:e>
          <m:sub>
            <m:r>
              <w:rPr>
                <w:rFonts w:ascii="Cambria Math" w:hAnsi="Cambria Math"/>
              </w:rPr>
              <m:t>n</m:t>
            </m:r>
          </m:sub>
        </m:sSub>
      </m:oMath>
      <w:r>
        <w:t xml:space="preserve"> </w:t>
      </w:r>
      <w:r w:rsidRPr="00AE3A45">
        <w:t>je manja od brzine obrtnog polja</w:t>
      </w:r>
      <w:r>
        <w:t xml:space="preserve"> </w:t>
      </w:r>
      <m:oMath>
        <m:sSub>
          <m:sSubPr>
            <m:ctrlPr>
              <w:rPr>
                <w:rFonts w:ascii="Cambria Math" w:hAnsi="Cambria Math"/>
                <w:i/>
              </w:rPr>
            </m:ctrlPr>
          </m:sSubPr>
          <m:e>
            <m:r>
              <w:rPr>
                <w:rFonts w:ascii="Cambria Math" w:hAnsi="Cambria Math"/>
              </w:rPr>
              <m:t>n</m:t>
            </m:r>
          </m:e>
          <m:sub>
            <m:r>
              <w:rPr>
                <w:rFonts w:ascii="Cambria Math" w:hAnsi="Cambria Math"/>
              </w:rPr>
              <m:t>0</m:t>
            </m:r>
          </m:sub>
        </m:sSub>
      </m:oMath>
      <w:r w:rsidRPr="00AE3A45">
        <w:t>.</w:t>
      </w:r>
      <w:r w:rsidR="00856517">
        <w:t xml:space="preserve"> Ako je brzina obrtnog magnetnog polja:</w:t>
      </w:r>
    </w:p>
    <w:p w:rsidR="00856517" w:rsidRDefault="00856517" w:rsidP="00B43506">
      <w:pPr>
        <w:spacing w:line="276" w:lineRule="auto"/>
      </w:pPr>
    </w:p>
    <w:p w:rsidR="00856517" w:rsidRPr="00856517"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n</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f∙60</m:t>
              </m:r>
            </m:num>
            <m:den>
              <m:r>
                <w:rPr>
                  <w:rFonts w:ascii="Cambria Math" w:hAnsi="Cambria Math"/>
                </w:rPr>
                <m:t>p</m:t>
              </m:r>
            </m:den>
          </m:f>
          <m:r>
            <w:rPr>
              <w:rFonts w:ascii="Cambria Math" w:hAnsi="Cambria Math"/>
            </w:rPr>
            <m:t xml:space="preserve"> </m:t>
          </m:r>
          <m:d>
            <m:dPr>
              <m:begChr m:val="["/>
              <m:endChr m:val="]"/>
              <m:ctrlPr>
                <w:rPr>
                  <w:rFonts w:ascii="Cambria Math" w:hAnsi="Cambria Math"/>
                  <w:i/>
                </w:rPr>
              </m:ctrlPr>
            </m:dPr>
            <m:e>
              <m:f>
                <m:fPr>
                  <m:type m:val="skw"/>
                  <m:ctrlPr>
                    <w:rPr>
                      <w:rFonts w:ascii="Cambria Math" w:hAnsi="Cambria Math"/>
                      <w:i/>
                    </w:rPr>
                  </m:ctrlPr>
                </m:fPr>
                <m:num>
                  <m:r>
                    <w:rPr>
                      <w:rFonts w:ascii="Cambria Math" w:hAnsi="Cambria Math"/>
                    </w:rPr>
                    <m:t>1</m:t>
                  </m:r>
                </m:num>
                <m:den>
                  <m:r>
                    <w:rPr>
                      <w:rFonts w:ascii="Cambria Math" w:hAnsi="Cambria Math"/>
                    </w:rPr>
                    <m:t>min</m:t>
                  </m:r>
                </m:den>
              </m:f>
            </m:e>
          </m:d>
        </m:oMath>
      </m:oMathPara>
    </w:p>
    <w:p w:rsidR="00856517" w:rsidRDefault="002F1B98" w:rsidP="00B43506">
      <w:pPr>
        <w:spacing w:line="276" w:lineRule="auto"/>
        <w:jc w:val="center"/>
        <w:rPr>
          <w:rFonts w:eastAsiaTheme="minorEastAsia"/>
        </w:rPr>
      </w:pPr>
      <w:r>
        <w:rPr>
          <w:rFonts w:eastAsiaTheme="minorEastAsia"/>
        </w:rPr>
        <w:t>(21</w:t>
      </w:r>
      <w:r w:rsidR="00930E3F">
        <w:rPr>
          <w:rFonts w:eastAsiaTheme="minorEastAsia"/>
        </w:rPr>
        <w:t>1</w:t>
      </w:r>
      <w:r w:rsidR="00856517">
        <w:rPr>
          <w:rFonts w:eastAsiaTheme="minorEastAsia"/>
        </w:rPr>
        <w:t>)</w:t>
      </w:r>
    </w:p>
    <w:p w:rsidR="00856517" w:rsidRDefault="00856517" w:rsidP="00B43506">
      <w:pPr>
        <w:spacing w:line="276" w:lineRule="auto"/>
        <w:jc w:val="center"/>
        <w:rPr>
          <w:rFonts w:eastAsiaTheme="minorEastAsia"/>
        </w:rPr>
      </w:pPr>
    </w:p>
    <w:p w:rsidR="00856517" w:rsidRDefault="00856517" w:rsidP="00B43506">
      <w:pPr>
        <w:spacing w:line="276" w:lineRule="auto"/>
        <w:rPr>
          <w:rFonts w:eastAsiaTheme="minorEastAsia"/>
        </w:rPr>
      </w:pPr>
      <w:r>
        <w:rPr>
          <w:rFonts w:eastAsiaTheme="minorEastAsia"/>
        </w:rPr>
        <w:t xml:space="preserve">gde su </w:t>
      </w:r>
      <m:oMath>
        <m:r>
          <w:rPr>
            <w:rFonts w:ascii="Cambria Math" w:eastAsiaTheme="minorEastAsia" w:hAnsi="Cambria Math"/>
          </w:rPr>
          <m:t>f</m:t>
        </m:r>
      </m:oMath>
      <w:r>
        <w:rPr>
          <w:rFonts w:eastAsiaTheme="minorEastAsia"/>
        </w:rPr>
        <w:t xml:space="preserve"> frekvencija naizmenične struje napajanja statora i </w:t>
      </w:r>
      <m:oMath>
        <m:r>
          <w:rPr>
            <w:rFonts w:ascii="Cambria Math" w:eastAsiaTheme="minorEastAsia" w:hAnsi="Cambria Math"/>
          </w:rPr>
          <m:t>p</m:t>
        </m:r>
      </m:oMath>
      <w:r>
        <w:rPr>
          <w:rFonts w:eastAsiaTheme="minorEastAsia"/>
        </w:rPr>
        <w:t xml:space="preserve"> broj pari polova, onda je stvarna brzina rotiranja rotora:</w:t>
      </w:r>
    </w:p>
    <w:p w:rsidR="00856517" w:rsidRDefault="00856517" w:rsidP="00B43506">
      <w:pPr>
        <w:spacing w:line="276" w:lineRule="auto"/>
        <w:rPr>
          <w:rFonts w:eastAsiaTheme="minorEastAsia"/>
        </w:rPr>
      </w:pPr>
    </w:p>
    <w:p w:rsidR="00856517" w:rsidRPr="00856517" w:rsidRDefault="00856517" w:rsidP="00B43506">
      <w:pPr>
        <w:spacing w:line="276" w:lineRule="auto"/>
        <w:rPr>
          <w:rFonts w:eastAsiaTheme="minorEastAsia"/>
        </w:rPr>
      </w:pPr>
      <m:oMathPara>
        <m:oMath>
          <m:r>
            <w:rPr>
              <w:rFonts w:ascii="Cambria Math" w:hAnsi="Cambria Math"/>
            </w:rPr>
            <m:t>n=</m:t>
          </m:r>
          <m:f>
            <m:fPr>
              <m:ctrlPr>
                <w:rPr>
                  <w:rFonts w:ascii="Cambria Math" w:hAnsi="Cambria Math"/>
                  <w:i/>
                </w:rPr>
              </m:ctrlPr>
            </m:fPr>
            <m:num>
              <m:r>
                <w:rPr>
                  <w:rFonts w:ascii="Cambria Math" w:hAnsi="Cambria Math"/>
                </w:rPr>
                <m:t>(1-s)∙f∙60</m:t>
              </m:r>
            </m:num>
            <m:den>
              <m:r>
                <w:rPr>
                  <w:rFonts w:ascii="Cambria Math" w:hAnsi="Cambria Math"/>
                </w:rPr>
                <m:t>p</m:t>
              </m:r>
            </m:den>
          </m:f>
          <m:r>
            <w:rPr>
              <w:rFonts w:ascii="Cambria Math" w:hAnsi="Cambria Math"/>
            </w:rPr>
            <m:t xml:space="preserve"> </m:t>
          </m:r>
          <m:d>
            <m:dPr>
              <m:begChr m:val="["/>
              <m:endChr m:val="]"/>
              <m:ctrlPr>
                <w:rPr>
                  <w:rFonts w:ascii="Cambria Math" w:hAnsi="Cambria Math"/>
                  <w:i/>
                </w:rPr>
              </m:ctrlPr>
            </m:dPr>
            <m:e>
              <m:f>
                <m:fPr>
                  <m:type m:val="skw"/>
                  <m:ctrlPr>
                    <w:rPr>
                      <w:rFonts w:ascii="Cambria Math" w:hAnsi="Cambria Math"/>
                      <w:i/>
                    </w:rPr>
                  </m:ctrlPr>
                </m:fPr>
                <m:num>
                  <m:r>
                    <w:rPr>
                      <w:rFonts w:ascii="Cambria Math" w:hAnsi="Cambria Math"/>
                    </w:rPr>
                    <m:t>1</m:t>
                  </m:r>
                </m:num>
                <m:den>
                  <m:r>
                    <w:rPr>
                      <w:rFonts w:ascii="Cambria Math" w:hAnsi="Cambria Math"/>
                    </w:rPr>
                    <m:t>min</m:t>
                  </m:r>
                </m:den>
              </m:f>
            </m:e>
          </m:d>
        </m:oMath>
      </m:oMathPara>
    </w:p>
    <w:p w:rsidR="00856517" w:rsidRPr="00856517" w:rsidRDefault="00FE3215" w:rsidP="00B43506">
      <w:pPr>
        <w:spacing w:line="276" w:lineRule="auto"/>
        <w:jc w:val="center"/>
        <w:rPr>
          <w:rFonts w:eastAsiaTheme="minorEastAsia"/>
        </w:rPr>
      </w:pPr>
      <w:r>
        <w:rPr>
          <w:rFonts w:eastAsiaTheme="minorEastAsia"/>
        </w:rPr>
        <w:t>(</w:t>
      </w:r>
      <w:r w:rsidR="002F1B98">
        <w:rPr>
          <w:rFonts w:eastAsiaTheme="minorEastAsia"/>
        </w:rPr>
        <w:t>21</w:t>
      </w:r>
      <w:r w:rsidR="00930E3F">
        <w:rPr>
          <w:rFonts w:eastAsiaTheme="minorEastAsia"/>
        </w:rPr>
        <w:t>2</w:t>
      </w:r>
      <w:r w:rsidR="00856517">
        <w:rPr>
          <w:rFonts w:eastAsiaTheme="minorEastAsia"/>
        </w:rPr>
        <w:t>)</w:t>
      </w:r>
    </w:p>
    <w:p w:rsidR="00856517" w:rsidRDefault="00856517" w:rsidP="00B43506">
      <w:pPr>
        <w:spacing w:line="276" w:lineRule="auto"/>
        <w:rPr>
          <w:rFonts w:eastAsiaTheme="minorEastAsia"/>
        </w:rPr>
      </w:pPr>
    </w:p>
    <w:p w:rsidR="00856517" w:rsidRDefault="00856517" w:rsidP="00B43506">
      <w:pPr>
        <w:spacing w:line="276" w:lineRule="auto"/>
        <w:rPr>
          <w:rFonts w:eastAsiaTheme="minorEastAsia"/>
        </w:rPr>
      </w:pPr>
      <w:r>
        <w:rPr>
          <w:rFonts w:eastAsiaTheme="minorEastAsia"/>
        </w:rPr>
        <w:t xml:space="preserve">gde je </w:t>
      </w:r>
      <m:oMath>
        <m:r>
          <w:rPr>
            <w:rFonts w:ascii="Cambria Math" w:eastAsiaTheme="minorEastAsia" w:hAnsi="Cambria Math"/>
          </w:rPr>
          <m:t>s=</m:t>
        </m:r>
        <m:f>
          <m:fPr>
            <m:ctrlPr>
              <w:rPr>
                <w:rFonts w:ascii="Cambria Math" w:eastAsiaTheme="minorEastAsia" w:hAnsi="Cambria Math"/>
                <w:i/>
              </w:rPr>
            </m:ctrlPr>
          </m:fPr>
          <m:num>
            <m:r>
              <w:rPr>
                <w:rFonts w:ascii="Cambria Math" w:eastAsiaTheme="minorEastAsia" w:hAnsi="Cambria Math"/>
              </w:rPr>
              <m:t>n-</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0</m:t>
                </m:r>
              </m:sub>
            </m:sSub>
          </m:den>
        </m:f>
        <m:r>
          <w:rPr>
            <w:rFonts w:ascii="Cambria Math" w:eastAsiaTheme="minorEastAsia" w:hAnsi="Cambria Math"/>
          </w:rPr>
          <m:t xml:space="preserve"> </m:t>
        </m:r>
      </m:oMath>
      <w:r>
        <w:rPr>
          <w:rFonts w:eastAsiaTheme="minorEastAsia"/>
        </w:rPr>
        <w:t xml:space="preserve"> klizanje motora.</w:t>
      </w:r>
    </w:p>
    <w:p w:rsidR="005B0F63" w:rsidRDefault="001E7359" w:rsidP="00B43506">
      <w:pPr>
        <w:spacing w:line="276" w:lineRule="auto"/>
        <w:rPr>
          <w:rFonts w:eastAsiaTheme="minorEastAsia"/>
        </w:rPr>
      </w:pPr>
      <w:r>
        <w:rPr>
          <w:rFonts w:eastAsiaTheme="minorEastAsia"/>
        </w:rPr>
        <w:t>Na osnovu jednačine (2</w:t>
      </w:r>
      <w:r w:rsidR="002F1B98">
        <w:rPr>
          <w:rFonts w:eastAsiaTheme="minorEastAsia"/>
        </w:rPr>
        <w:t>1</w:t>
      </w:r>
      <w:r w:rsidR="00930E3F">
        <w:rPr>
          <w:rFonts w:eastAsiaTheme="minorEastAsia"/>
        </w:rPr>
        <w:t>2</w:t>
      </w:r>
      <w:r w:rsidR="005B0F63">
        <w:rPr>
          <w:rFonts w:eastAsiaTheme="minorEastAsia"/>
        </w:rPr>
        <w:t>) vidi se da je upravljanje brzinom obrtanja motora moguće na tri načina:</w:t>
      </w:r>
    </w:p>
    <w:p w:rsidR="005B0F63" w:rsidRDefault="005B0F63" w:rsidP="00B43506">
      <w:pPr>
        <w:pStyle w:val="ListParagraph"/>
        <w:numPr>
          <w:ilvl w:val="0"/>
          <w:numId w:val="28"/>
        </w:numPr>
        <w:spacing w:line="276" w:lineRule="auto"/>
      </w:pPr>
      <w:r>
        <w:t>promenom broja pari polova;</w:t>
      </w:r>
    </w:p>
    <w:p w:rsidR="005B0F63" w:rsidRDefault="005B0F63" w:rsidP="00B43506">
      <w:pPr>
        <w:pStyle w:val="ListParagraph"/>
        <w:numPr>
          <w:ilvl w:val="0"/>
          <w:numId w:val="28"/>
        </w:numPr>
        <w:spacing w:line="276" w:lineRule="auto"/>
      </w:pPr>
      <w:r>
        <w:t>promenom klizanja motora i</w:t>
      </w:r>
    </w:p>
    <w:p w:rsidR="005B0F63" w:rsidRDefault="005B0F63" w:rsidP="00B43506">
      <w:pPr>
        <w:pStyle w:val="ListParagraph"/>
        <w:numPr>
          <w:ilvl w:val="0"/>
          <w:numId w:val="28"/>
        </w:numPr>
        <w:spacing w:line="276" w:lineRule="auto"/>
      </w:pPr>
      <w:r>
        <w:t>promenom frekvencije struje napajanja motora.</w:t>
      </w:r>
    </w:p>
    <w:p w:rsidR="005B0F63" w:rsidRDefault="005B0F63" w:rsidP="00B43506">
      <w:pPr>
        <w:spacing w:line="276" w:lineRule="auto"/>
      </w:pPr>
      <w:r>
        <w:t>Od pomenuta tri načina regulisanja brzine obrtanja motora jedino se promenom frekvencije ostvaruje kontinualna promena i to bez gubitaka, uz ogradu da se za potrebe održavanja vrednosti momenta obrtanja motora mora vršiti i promena napona napajanja sa promenom frekvencije.</w:t>
      </w:r>
      <w:r w:rsidR="00FA4C5F">
        <w:t xml:space="preserve"> Brzina motora se menja proporcionalno sa obrtnim poljem.</w:t>
      </w:r>
    </w:p>
    <w:p w:rsidR="005B0F63" w:rsidRDefault="005B0F63" w:rsidP="00B43506">
      <w:pPr>
        <w:spacing w:line="276" w:lineRule="auto"/>
      </w:pPr>
      <w:r w:rsidRPr="005B0F63">
        <w:t>Frekventni regulator se sastoji od četiri glavne komponente:</w:t>
      </w:r>
    </w:p>
    <w:p w:rsidR="005B0F63" w:rsidRDefault="00C60AC2" w:rsidP="00B43506">
      <w:pPr>
        <w:pStyle w:val="ListParagraph"/>
        <w:numPr>
          <w:ilvl w:val="0"/>
          <w:numId w:val="29"/>
        </w:numPr>
        <w:spacing w:line="276" w:lineRule="auto"/>
      </w:pPr>
      <w:r>
        <w:t>ispravljača;</w:t>
      </w:r>
    </w:p>
    <w:p w:rsidR="00C60AC2" w:rsidRDefault="00C60AC2" w:rsidP="00B43506">
      <w:pPr>
        <w:pStyle w:val="ListParagraph"/>
        <w:numPr>
          <w:ilvl w:val="0"/>
          <w:numId w:val="29"/>
        </w:numPr>
        <w:spacing w:line="276" w:lineRule="auto"/>
      </w:pPr>
      <w:r>
        <w:t>međukola;</w:t>
      </w:r>
    </w:p>
    <w:p w:rsidR="00C60AC2" w:rsidRDefault="00C60AC2" w:rsidP="00B43506">
      <w:pPr>
        <w:pStyle w:val="ListParagraph"/>
        <w:numPr>
          <w:ilvl w:val="0"/>
          <w:numId w:val="29"/>
        </w:numPr>
        <w:spacing w:line="276" w:lineRule="auto"/>
      </w:pPr>
      <w:r>
        <w:t>invertora i</w:t>
      </w:r>
    </w:p>
    <w:p w:rsidR="00C60AC2" w:rsidRDefault="00C60AC2" w:rsidP="00B43506">
      <w:pPr>
        <w:pStyle w:val="ListParagraph"/>
        <w:numPr>
          <w:ilvl w:val="0"/>
          <w:numId w:val="29"/>
        </w:numPr>
        <w:spacing w:line="276" w:lineRule="auto"/>
      </w:pPr>
      <w:r>
        <w:t>upravljačkog kola.</w:t>
      </w:r>
    </w:p>
    <w:p w:rsidR="00C60AC2" w:rsidRDefault="00C60AC2" w:rsidP="00B43506">
      <w:pPr>
        <w:spacing w:line="276" w:lineRule="auto"/>
      </w:pPr>
    </w:p>
    <w:p w:rsidR="00AE3A45" w:rsidRDefault="00FA4C5F" w:rsidP="00B43506">
      <w:pPr>
        <w:spacing w:line="276" w:lineRule="auto"/>
        <w:jc w:val="center"/>
      </w:pPr>
      <w:r w:rsidRPr="00FA4C5F">
        <w:rPr>
          <w:noProof/>
          <w:lang w:val="en-US"/>
        </w:rPr>
        <w:lastRenderedPageBreak/>
        <w:drawing>
          <wp:inline distT="0" distB="0" distL="0" distR="0">
            <wp:extent cx="4495800" cy="1982514"/>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65" cstate="print">
                      <a:extLst>
                        <a:ext uri="{28A0092B-C50C-407E-A947-70E740481C1C}">
                          <a14:useLocalDpi xmlns:a14="http://schemas.microsoft.com/office/drawing/2010/main" val="0"/>
                        </a:ext>
                      </a:extLst>
                    </a:blip>
                    <a:srcRect/>
                    <a:stretch>
                      <a:fillRect/>
                    </a:stretch>
                  </pic:blipFill>
                  <pic:spPr bwMode="auto">
                    <a:xfrm>
                      <a:off x="0" y="0"/>
                      <a:ext cx="4508089" cy="1987933"/>
                    </a:xfrm>
                    <a:prstGeom prst="rect">
                      <a:avLst/>
                    </a:prstGeom>
                    <a:noFill/>
                    <a:ln>
                      <a:noFill/>
                    </a:ln>
                  </pic:spPr>
                </pic:pic>
              </a:graphicData>
            </a:graphic>
          </wp:inline>
        </w:drawing>
      </w:r>
    </w:p>
    <w:p w:rsidR="00FA4C5F" w:rsidRDefault="00FA4C5F" w:rsidP="00B43506">
      <w:pPr>
        <w:spacing w:line="276" w:lineRule="auto"/>
        <w:jc w:val="center"/>
      </w:pPr>
      <w:r>
        <w:t>Slika . Principska šema frekventnog regulatora</w:t>
      </w:r>
    </w:p>
    <w:p w:rsidR="00FA4C5F" w:rsidRDefault="00FA4C5F" w:rsidP="00B43506">
      <w:pPr>
        <w:spacing w:line="276" w:lineRule="auto"/>
        <w:jc w:val="center"/>
      </w:pPr>
    </w:p>
    <w:p w:rsidR="00FA4C5F" w:rsidRDefault="00FA0E24" w:rsidP="00B43506">
      <w:pPr>
        <w:spacing w:line="276" w:lineRule="auto"/>
      </w:pPr>
      <w:r>
        <w:t>Napon napajanja je trofazni AC napon ili monofazni AC napon fiksne frekvencije(3x400V/50Hz ili 1x240/50Hz)(400V je napon izmedju dve faze, a ne između faze i nule</w:t>
      </w:r>
      <w:r w:rsidRPr="00FA0E24">
        <w:t>)</w:t>
      </w:r>
      <w:r>
        <w:t>. sve tri faze međusobno su razmeštene u vremenu, fazni napon konstantno menja smer, dok frekvencija prikazuje broj perioda u sekundi. Frekvencija od 50Hz znači 50 perioda u sekundi, sa trajanjem periode 20ms. Ispravljači frekventnih regulatora sastoje se od dioda i tiristora. Ispravljač sačinjen od dioda je nekontrolisan, a ispravljač sačinjen od tiristora je kontrolisan. Ako su korišćene i diode i tiristori tada je ispravljač polukontrolisan. Diode dozvoljavaju tok struje samo u jednom smeru, od anode(A) ka katodi(K). Ne postoji mogućnost, kao u slučaju nekih drugih poluprovodnika, kontrolisanja jačine struje. AC napon putem dioda konvertuje se u pulsirajući DC napon. Ako trofazni AC napon napaja nekontrolisani trofazni ispravljač, DC napon će neprestano pulsirati.</w:t>
      </w:r>
    </w:p>
    <w:p w:rsidR="00FA0E24" w:rsidRDefault="00FA0E24" w:rsidP="00B43506">
      <w:pPr>
        <w:spacing w:line="276" w:lineRule="auto"/>
      </w:pPr>
    </w:p>
    <w:p w:rsidR="00FA0E24" w:rsidRDefault="00FA0E24" w:rsidP="00B43506">
      <w:pPr>
        <w:spacing w:line="276" w:lineRule="auto"/>
        <w:jc w:val="center"/>
      </w:pPr>
      <w:r w:rsidRPr="00FA0E24">
        <w:rPr>
          <w:noProof/>
          <w:lang w:val="en-US"/>
        </w:rPr>
        <w:drawing>
          <wp:inline distT="0" distB="0" distL="0" distR="0">
            <wp:extent cx="5731510" cy="1487362"/>
            <wp:effectExtent l="0" t="0" r="254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66" cstate="print">
                      <a:extLst>
                        <a:ext uri="{28A0092B-C50C-407E-A947-70E740481C1C}">
                          <a14:useLocalDpi xmlns:a14="http://schemas.microsoft.com/office/drawing/2010/main" val="0"/>
                        </a:ext>
                      </a:extLst>
                    </a:blip>
                    <a:srcRect/>
                    <a:stretch>
                      <a:fillRect/>
                    </a:stretch>
                  </pic:blipFill>
                  <pic:spPr bwMode="auto">
                    <a:xfrm>
                      <a:off x="0" y="0"/>
                      <a:ext cx="5731510" cy="1487362"/>
                    </a:xfrm>
                    <a:prstGeom prst="rect">
                      <a:avLst/>
                    </a:prstGeom>
                    <a:noFill/>
                    <a:ln>
                      <a:noFill/>
                    </a:ln>
                  </pic:spPr>
                </pic:pic>
              </a:graphicData>
            </a:graphic>
          </wp:inline>
        </w:drawing>
      </w:r>
    </w:p>
    <w:p w:rsidR="00FA0E24" w:rsidRDefault="00FA0E24" w:rsidP="00B43506">
      <w:pPr>
        <w:spacing w:line="276" w:lineRule="auto"/>
        <w:jc w:val="center"/>
      </w:pPr>
      <w:r>
        <w:t>(a)</w:t>
      </w:r>
    </w:p>
    <w:p w:rsidR="00FA0E24" w:rsidRDefault="00FA0E24" w:rsidP="00B43506">
      <w:pPr>
        <w:spacing w:line="276" w:lineRule="auto"/>
        <w:jc w:val="center"/>
      </w:pPr>
      <w:r w:rsidRPr="00FA0E24">
        <w:rPr>
          <w:noProof/>
          <w:lang w:val="en-US"/>
        </w:rPr>
        <w:drawing>
          <wp:inline distT="0" distB="0" distL="0" distR="0">
            <wp:extent cx="5731510" cy="2098499"/>
            <wp:effectExtent l="0" t="0" r="254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5731510" cy="2098499"/>
                    </a:xfrm>
                    <a:prstGeom prst="rect">
                      <a:avLst/>
                    </a:prstGeom>
                    <a:noFill/>
                    <a:ln>
                      <a:noFill/>
                    </a:ln>
                  </pic:spPr>
                </pic:pic>
              </a:graphicData>
            </a:graphic>
          </wp:inline>
        </w:drawing>
      </w:r>
    </w:p>
    <w:p w:rsidR="00FA0E24" w:rsidRDefault="00FA0E24" w:rsidP="00B43506">
      <w:pPr>
        <w:spacing w:line="276" w:lineRule="auto"/>
        <w:jc w:val="center"/>
      </w:pPr>
      <w:r>
        <w:t>(b)</w:t>
      </w:r>
    </w:p>
    <w:p w:rsidR="00FA0E24" w:rsidRDefault="00FA0E24" w:rsidP="00B43506">
      <w:pPr>
        <w:spacing w:line="276" w:lineRule="auto"/>
        <w:jc w:val="center"/>
      </w:pPr>
      <w:r>
        <w:lastRenderedPageBreak/>
        <w:t>Slika . (a) Režim rada diode i (b) nekontrolisani ispravljač</w:t>
      </w:r>
    </w:p>
    <w:p w:rsidR="00FA0E24" w:rsidRDefault="00FA0E24" w:rsidP="00B43506">
      <w:pPr>
        <w:spacing w:line="276" w:lineRule="auto"/>
        <w:jc w:val="center"/>
      </w:pPr>
    </w:p>
    <w:p w:rsidR="00FA0E24" w:rsidRDefault="00FA0E24" w:rsidP="00B43506">
      <w:pPr>
        <w:spacing w:line="276" w:lineRule="auto"/>
      </w:pPr>
      <w:r>
        <w:t>U kontrolisanim ispravljačima, diode su zamenjene tiristorima. Kao dioda, tiristor dozvoljava tok samo od anode (A) ka katodi (K). Međutim, razlika između te dve komponente je ta što tiristor ima treći izvod gejt (G). Gejt mora biti kontrolisan pre nego što tiristor provede. Kada struja proteče kroz tiristor, on će provoditi sve dok struja ne postane nulta. Struja ne može biti prekinuta signalom na gejtu. Tiristori se često koriste u ispravljačima kao i u invertorima.</w:t>
      </w:r>
    </w:p>
    <w:p w:rsidR="00FA0E24" w:rsidRDefault="00FA0E24" w:rsidP="00B43506">
      <w:pPr>
        <w:spacing w:line="276" w:lineRule="auto"/>
      </w:pPr>
    </w:p>
    <w:p w:rsidR="00FA0E24" w:rsidRDefault="00FA0E24" w:rsidP="00B43506">
      <w:pPr>
        <w:spacing w:line="276" w:lineRule="auto"/>
        <w:jc w:val="center"/>
      </w:pPr>
      <w:r w:rsidRPr="00FA0E24">
        <w:rPr>
          <w:noProof/>
          <w:lang w:val="en-US"/>
        </w:rPr>
        <w:drawing>
          <wp:inline distT="0" distB="0" distL="0" distR="0">
            <wp:extent cx="5731510" cy="1564225"/>
            <wp:effectExtent l="0" t="0" r="254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5731510" cy="1564225"/>
                    </a:xfrm>
                    <a:prstGeom prst="rect">
                      <a:avLst/>
                    </a:prstGeom>
                    <a:noFill/>
                    <a:ln>
                      <a:noFill/>
                    </a:ln>
                  </pic:spPr>
                </pic:pic>
              </a:graphicData>
            </a:graphic>
          </wp:inline>
        </w:drawing>
      </w:r>
    </w:p>
    <w:p w:rsidR="00FA0E24" w:rsidRDefault="00FA0E24" w:rsidP="00B43506">
      <w:pPr>
        <w:spacing w:line="276" w:lineRule="auto"/>
        <w:jc w:val="center"/>
      </w:pPr>
      <w:r>
        <w:t>(a)</w:t>
      </w:r>
    </w:p>
    <w:p w:rsidR="00FA0E24" w:rsidRDefault="00611E1B" w:rsidP="00B43506">
      <w:pPr>
        <w:spacing w:line="276" w:lineRule="auto"/>
        <w:jc w:val="center"/>
      </w:pPr>
      <w:r w:rsidRPr="00611E1B">
        <w:rPr>
          <w:noProof/>
          <w:lang w:val="en-US"/>
        </w:rPr>
        <w:drawing>
          <wp:inline distT="0" distB="0" distL="0" distR="0">
            <wp:extent cx="5731510" cy="1989604"/>
            <wp:effectExtent l="0" t="0" r="254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69" cstate="print">
                      <a:extLst>
                        <a:ext uri="{28A0092B-C50C-407E-A947-70E740481C1C}">
                          <a14:useLocalDpi xmlns:a14="http://schemas.microsoft.com/office/drawing/2010/main" val="0"/>
                        </a:ext>
                      </a:extLst>
                    </a:blip>
                    <a:srcRect/>
                    <a:stretch>
                      <a:fillRect/>
                    </a:stretch>
                  </pic:blipFill>
                  <pic:spPr bwMode="auto">
                    <a:xfrm>
                      <a:off x="0" y="0"/>
                      <a:ext cx="5731510" cy="1989604"/>
                    </a:xfrm>
                    <a:prstGeom prst="rect">
                      <a:avLst/>
                    </a:prstGeom>
                    <a:noFill/>
                    <a:ln>
                      <a:noFill/>
                    </a:ln>
                  </pic:spPr>
                </pic:pic>
              </a:graphicData>
            </a:graphic>
          </wp:inline>
        </w:drawing>
      </w:r>
    </w:p>
    <w:p w:rsidR="00611E1B" w:rsidRDefault="00611E1B" w:rsidP="00B43506">
      <w:pPr>
        <w:spacing w:line="276" w:lineRule="auto"/>
        <w:jc w:val="center"/>
      </w:pPr>
      <w:r>
        <w:t>(b)</w:t>
      </w:r>
    </w:p>
    <w:p w:rsidR="00611E1B" w:rsidRDefault="00611E1B" w:rsidP="00B43506">
      <w:pPr>
        <w:spacing w:line="276" w:lineRule="auto"/>
        <w:jc w:val="center"/>
      </w:pPr>
      <w:r>
        <w:t>Slika . (a) Tiristorski režim rada i (b) kontrolisani ispravljač</w:t>
      </w:r>
    </w:p>
    <w:p w:rsidR="00FA0E24" w:rsidRDefault="00FA0E24" w:rsidP="00B43506">
      <w:pPr>
        <w:spacing w:line="276" w:lineRule="auto"/>
      </w:pPr>
    </w:p>
    <w:p w:rsidR="00611E1B" w:rsidRDefault="00611E1B" w:rsidP="00B43506">
      <w:pPr>
        <w:spacing w:line="276" w:lineRule="auto"/>
      </w:pPr>
      <w:r>
        <w:t>Međukolo se može videti kao neka vrsta skladišta iz kog motor vuče energiju kroz invertor. Međukolo može biti izgrađeno na tri načina u zavisnosti od izvedbe ispravljača i invertora. Kod strujnih invertora međukolo se sastoji od velikog kalema i kombinuje se, isključivo sa kontrolisanim ispravljačem. Kalem transformiše promenljiv napon iz ispravljača u promenljivu direktnu struju. Opterećenje određuje napajanje motora. Kod naponskih invertora međukolo se</w:t>
      </w:r>
    </w:p>
    <w:p w:rsidR="00FA0E24" w:rsidRDefault="00611E1B" w:rsidP="00B43506">
      <w:pPr>
        <w:spacing w:line="276" w:lineRule="auto"/>
      </w:pPr>
      <w:r>
        <w:t>sastoji od kondenzatora (filtra) i može biti kombinovano sa oba tipa ispravljača. U kontrolisanom ispravljaču napon je konstantan na zadatoj frekvenciji, i snabdeva invertor sa čistim DC naponom promenljive amplitude. U nekontrolisanom ispravljaču, napon na ulazu invertora je DC napon konstantne amplitude. Promenljivo DC međukolo. Konačno, u promenljivom DC međukolu čoper može biti vezan ispred filtra. Čoper ima tranzistor, koji radi kao prekidač koji uključuje i isključuje ispravljeni napon. Upravljačko kolo reguliše čoper, poredeći promenljivi napon nakon filtra (</w:t>
      </w:r>
      <m:oMath>
        <m:sSub>
          <m:sSubPr>
            <m:ctrlPr>
              <w:rPr>
                <w:rFonts w:ascii="Cambria Math" w:hAnsi="Cambria Math"/>
                <w:i/>
              </w:rPr>
            </m:ctrlPr>
          </m:sSubPr>
          <m:e>
            <m:r>
              <w:rPr>
                <w:rFonts w:ascii="Cambria Math" w:hAnsi="Cambria Math"/>
              </w:rPr>
              <m:t>u</m:t>
            </m:r>
          </m:e>
          <m:sub>
            <m:r>
              <w:rPr>
                <w:rFonts w:ascii="Cambria Math" w:hAnsi="Cambria Math"/>
              </w:rPr>
              <m:t>v</m:t>
            </m:r>
          </m:sub>
        </m:sSub>
      </m:oMath>
      <w:r>
        <w:t>) sa ulaznim signalom. Ako postoji razlika, odnos se reguliše vremenom za koje tranzistor provodi</w:t>
      </w:r>
      <w:r w:rsidR="00484A78">
        <w:t xml:space="preserve"> (</w:t>
      </w:r>
      <m:oMath>
        <m:sSub>
          <m:sSubPr>
            <m:ctrlPr>
              <w:rPr>
                <w:rFonts w:ascii="Cambria Math" w:hAnsi="Cambria Math"/>
                <w:i/>
              </w:rPr>
            </m:ctrlPr>
          </m:sSubPr>
          <m:e>
            <m:r>
              <w:rPr>
                <w:rFonts w:ascii="Cambria Math" w:hAnsi="Cambria Math"/>
              </w:rPr>
              <m:t>t</m:t>
            </m:r>
          </m:e>
          <m:sub>
            <m:r>
              <w:rPr>
                <w:rFonts w:ascii="Cambria Math" w:hAnsi="Cambria Math"/>
              </w:rPr>
              <m:t>on</m:t>
            </m:r>
          </m:sub>
        </m:sSub>
      </m:oMath>
      <w:r w:rsidR="00484A78">
        <w:rPr>
          <w:rFonts w:eastAsiaTheme="minorEastAsia"/>
        </w:rPr>
        <w:t>)</w:t>
      </w:r>
      <w:r>
        <w:t xml:space="preserve"> i vremena kada je blokiran</w:t>
      </w:r>
      <w:r w:rsidR="00484A78">
        <w:t xml:space="preserve"> (</w:t>
      </w:r>
      <m:oMath>
        <m:sSub>
          <m:sSubPr>
            <m:ctrlPr>
              <w:rPr>
                <w:rFonts w:ascii="Cambria Math" w:hAnsi="Cambria Math"/>
                <w:i/>
              </w:rPr>
            </m:ctrlPr>
          </m:sSubPr>
          <m:e>
            <m:r>
              <w:rPr>
                <w:rFonts w:ascii="Cambria Math" w:hAnsi="Cambria Math"/>
              </w:rPr>
              <m:t>t</m:t>
            </m:r>
          </m:e>
          <m:sub>
            <m:r>
              <w:rPr>
                <w:rFonts w:ascii="Cambria Math" w:hAnsi="Cambria Math"/>
              </w:rPr>
              <m:t>off</m:t>
            </m:r>
          </m:sub>
        </m:sSub>
      </m:oMath>
      <w:r w:rsidR="00484A78">
        <w:rPr>
          <w:rFonts w:eastAsiaTheme="minorEastAsia"/>
        </w:rPr>
        <w:t>)</w:t>
      </w:r>
      <w:r>
        <w:t>. Ove promene efektivne vrednosti i veličine DC napona mogu biti iskazane sa:</w:t>
      </w:r>
    </w:p>
    <w:p w:rsidR="00370199" w:rsidRDefault="00370199" w:rsidP="00B43506">
      <w:pPr>
        <w:spacing w:line="276" w:lineRule="auto"/>
      </w:pPr>
    </w:p>
    <w:p w:rsidR="00611E1B" w:rsidRPr="00484A78" w:rsidRDefault="005C504F" w:rsidP="00B43506">
      <w:pPr>
        <w:spacing w:line="276" w:lineRule="auto"/>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v</m:t>
              </m:r>
            </m:sub>
          </m:sSub>
          <m:r>
            <w:rPr>
              <w:rFonts w:ascii="Cambria Math" w:hAnsi="Cambria Math"/>
            </w:rPr>
            <m:t>=u</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on</m:t>
                  </m:r>
                </m:sub>
              </m:sSub>
            </m:num>
            <m:den>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on</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off</m:t>
                      </m:r>
                    </m:sub>
                  </m:sSub>
                </m:e>
              </m:d>
            </m:den>
          </m:f>
        </m:oMath>
      </m:oMathPara>
    </w:p>
    <w:p w:rsidR="00484A78" w:rsidRDefault="002F1B98" w:rsidP="00B43506">
      <w:pPr>
        <w:spacing w:line="276" w:lineRule="auto"/>
        <w:jc w:val="center"/>
        <w:rPr>
          <w:rFonts w:eastAsiaTheme="minorEastAsia"/>
        </w:rPr>
      </w:pPr>
      <w:r>
        <w:rPr>
          <w:rFonts w:eastAsiaTheme="minorEastAsia"/>
        </w:rPr>
        <w:t>(21</w:t>
      </w:r>
      <w:r w:rsidR="00930E3F">
        <w:rPr>
          <w:rFonts w:eastAsiaTheme="minorEastAsia"/>
        </w:rPr>
        <w:t>3</w:t>
      </w:r>
      <w:r w:rsidR="00484A78">
        <w:rPr>
          <w:rFonts w:eastAsiaTheme="minorEastAsia"/>
        </w:rPr>
        <w:t>)</w:t>
      </w:r>
    </w:p>
    <w:p w:rsidR="00484A78" w:rsidRDefault="00484A78" w:rsidP="00B43506">
      <w:pPr>
        <w:spacing w:line="276" w:lineRule="auto"/>
        <w:jc w:val="center"/>
        <w:rPr>
          <w:rFonts w:eastAsiaTheme="minorEastAsia"/>
        </w:rPr>
      </w:pPr>
      <w:r w:rsidRPr="00484A78">
        <w:rPr>
          <w:rFonts w:eastAsiaTheme="minorEastAsia"/>
          <w:noProof/>
          <w:lang w:val="en-US"/>
        </w:rPr>
        <w:drawing>
          <wp:inline distT="0" distB="0" distL="0" distR="0">
            <wp:extent cx="5731510" cy="2242406"/>
            <wp:effectExtent l="0" t="0" r="2540" b="571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0" y="0"/>
                      <a:ext cx="5731510" cy="2242406"/>
                    </a:xfrm>
                    <a:prstGeom prst="rect">
                      <a:avLst/>
                    </a:prstGeom>
                    <a:noFill/>
                    <a:ln>
                      <a:noFill/>
                    </a:ln>
                  </pic:spPr>
                </pic:pic>
              </a:graphicData>
            </a:graphic>
          </wp:inline>
        </w:drawing>
      </w:r>
    </w:p>
    <w:p w:rsidR="00484A78" w:rsidRDefault="00484A78" w:rsidP="00B43506">
      <w:pPr>
        <w:spacing w:line="276" w:lineRule="auto"/>
        <w:jc w:val="center"/>
        <w:rPr>
          <w:rFonts w:eastAsiaTheme="minorEastAsia"/>
        </w:rPr>
      </w:pPr>
      <w:r>
        <w:rPr>
          <w:rFonts w:eastAsiaTheme="minorEastAsia"/>
        </w:rPr>
        <w:t>Skila . Konstantno naizmenično naponsko međukolo</w:t>
      </w:r>
    </w:p>
    <w:p w:rsidR="00484A78" w:rsidRDefault="00484A78" w:rsidP="00B43506">
      <w:pPr>
        <w:spacing w:line="276" w:lineRule="auto"/>
      </w:pPr>
      <w:r w:rsidRPr="00484A78">
        <w:rPr>
          <w:noProof/>
          <w:lang w:val="en-US"/>
        </w:rPr>
        <w:drawing>
          <wp:inline distT="0" distB="0" distL="0" distR="0">
            <wp:extent cx="5731510" cy="1595393"/>
            <wp:effectExtent l="0" t="0" r="254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5731510" cy="1595393"/>
                    </a:xfrm>
                    <a:prstGeom prst="rect">
                      <a:avLst/>
                    </a:prstGeom>
                    <a:noFill/>
                    <a:ln>
                      <a:noFill/>
                    </a:ln>
                  </pic:spPr>
                </pic:pic>
              </a:graphicData>
            </a:graphic>
          </wp:inline>
        </w:drawing>
      </w:r>
    </w:p>
    <w:p w:rsidR="00484A78" w:rsidRDefault="00484A78" w:rsidP="00B43506">
      <w:pPr>
        <w:spacing w:line="276" w:lineRule="auto"/>
        <w:jc w:val="center"/>
      </w:pPr>
      <w:r>
        <w:t>Slika . Promenljivo međukolo</w:t>
      </w:r>
    </w:p>
    <w:p w:rsidR="00484A78" w:rsidRDefault="00484A78" w:rsidP="00B43506">
      <w:pPr>
        <w:spacing w:line="276" w:lineRule="auto"/>
        <w:jc w:val="center"/>
      </w:pPr>
    </w:p>
    <w:p w:rsidR="00484A78" w:rsidRDefault="00484A78" w:rsidP="00B43506">
      <w:pPr>
        <w:spacing w:line="276" w:lineRule="auto"/>
      </w:pPr>
      <w:r>
        <w:t>Invertor je poslednji stepen frekventnog regulatora, pre motora i tačke gde se odvija finalna adaptacija izlaznog napona. Frekvencija napajanja motora se uvek generiše u invertoru. Ako su struja i napon promenljivi, invertor generiše samo frekvenciju. Ukoliko je napon konstantan, invertor generiše frekvenciju kao i napon. Osnovna struktura invertora je uvek ista. Glavne komponente su kontrolisani polu-provodnici, postavljeni u parove u tri grane.</w:t>
      </w:r>
    </w:p>
    <w:p w:rsidR="00484A78" w:rsidRDefault="00484A78" w:rsidP="00B43506">
      <w:pPr>
        <w:spacing w:line="276" w:lineRule="auto"/>
      </w:pPr>
    </w:p>
    <w:p w:rsidR="00484A78" w:rsidRDefault="00484A78" w:rsidP="00B43506">
      <w:pPr>
        <w:spacing w:line="276" w:lineRule="auto"/>
        <w:jc w:val="center"/>
      </w:pPr>
      <w:r w:rsidRPr="00484A78">
        <w:rPr>
          <w:noProof/>
          <w:lang w:val="en-US"/>
        </w:rPr>
        <w:drawing>
          <wp:inline distT="0" distB="0" distL="0" distR="0">
            <wp:extent cx="5066153" cy="1989310"/>
            <wp:effectExtent l="0" t="0" r="127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72" cstate="print">
                      <a:extLst>
                        <a:ext uri="{28A0092B-C50C-407E-A947-70E740481C1C}">
                          <a14:useLocalDpi xmlns:a14="http://schemas.microsoft.com/office/drawing/2010/main" val="0"/>
                        </a:ext>
                      </a:extLst>
                    </a:blip>
                    <a:srcRect/>
                    <a:stretch>
                      <a:fillRect/>
                    </a:stretch>
                  </pic:blipFill>
                  <pic:spPr bwMode="auto">
                    <a:xfrm>
                      <a:off x="0" y="0"/>
                      <a:ext cx="5080772" cy="1995050"/>
                    </a:xfrm>
                    <a:prstGeom prst="rect">
                      <a:avLst/>
                    </a:prstGeom>
                    <a:noFill/>
                    <a:ln>
                      <a:noFill/>
                    </a:ln>
                  </pic:spPr>
                </pic:pic>
              </a:graphicData>
            </a:graphic>
          </wp:inline>
        </w:drawing>
      </w:r>
    </w:p>
    <w:p w:rsidR="00484A78" w:rsidRDefault="00484A78" w:rsidP="00B43506">
      <w:pPr>
        <w:spacing w:line="276" w:lineRule="auto"/>
        <w:jc w:val="center"/>
      </w:pPr>
      <w:r>
        <w:t>Slika . Invertor za promenljivi napon međukola</w:t>
      </w:r>
    </w:p>
    <w:p w:rsidR="009C08D9" w:rsidRDefault="009C08D9" w:rsidP="00B43506">
      <w:pPr>
        <w:spacing w:line="276" w:lineRule="auto"/>
      </w:pPr>
      <w:r>
        <w:lastRenderedPageBreak/>
        <w:t>Jednostavno rečeno invertor vrši seckanje ispravljenog i ispeglanog signala. U osnovi postoje dva tipa invertora: impulsno-amplitudski modulisani i impulsno-širinski modulisani. Ovde se neće ulaziti u detalje konstrukcije i principe funkcionisanja invertora.</w:t>
      </w:r>
    </w:p>
    <w:p w:rsidR="009C08D9" w:rsidRDefault="009C08D9" w:rsidP="00B43506">
      <w:pPr>
        <w:spacing w:line="276" w:lineRule="auto"/>
      </w:pPr>
      <w:r>
        <w:t>Upravljačko kolo ili upravljačka kartica, je četvrta važna komponenta frekventnog regulatora i ima četiri bitna zadatka:</w:t>
      </w:r>
    </w:p>
    <w:p w:rsidR="009C08D9" w:rsidRDefault="009C08D9" w:rsidP="00B43506">
      <w:pPr>
        <w:pStyle w:val="ListParagraph"/>
        <w:numPr>
          <w:ilvl w:val="0"/>
          <w:numId w:val="30"/>
        </w:numPr>
        <w:spacing w:line="276" w:lineRule="auto"/>
      </w:pPr>
      <w:r>
        <w:t>upravljanje poluprovodnicima frekventnog regulatora;</w:t>
      </w:r>
    </w:p>
    <w:p w:rsidR="009C08D9" w:rsidRDefault="009C08D9" w:rsidP="00B43506">
      <w:pPr>
        <w:pStyle w:val="ListParagraph"/>
        <w:numPr>
          <w:ilvl w:val="0"/>
          <w:numId w:val="30"/>
        </w:numPr>
        <w:spacing w:line="276" w:lineRule="auto"/>
      </w:pPr>
      <w:r>
        <w:t>razmena podataka između frekventnog regulatora i perifernih uređaja;</w:t>
      </w:r>
    </w:p>
    <w:p w:rsidR="009C08D9" w:rsidRDefault="009C08D9" w:rsidP="00B43506">
      <w:pPr>
        <w:pStyle w:val="ListParagraph"/>
        <w:numPr>
          <w:ilvl w:val="0"/>
          <w:numId w:val="30"/>
        </w:numPr>
        <w:spacing w:line="276" w:lineRule="auto"/>
      </w:pPr>
      <w:r>
        <w:t>sakupljanje i izveštavanje o porukama greške</w:t>
      </w:r>
      <w:r w:rsidR="000A0D3E">
        <w:t xml:space="preserve"> i</w:t>
      </w:r>
    </w:p>
    <w:p w:rsidR="009C08D9" w:rsidRDefault="009C08D9" w:rsidP="00B43506">
      <w:pPr>
        <w:pStyle w:val="ListParagraph"/>
        <w:numPr>
          <w:ilvl w:val="0"/>
          <w:numId w:val="30"/>
        </w:numPr>
        <w:spacing w:line="276" w:lineRule="auto"/>
      </w:pPr>
      <w:r>
        <w:t>ostvarivanje zaštitne funkcije za frekventni regulator i motor</w:t>
      </w:r>
      <w:r w:rsidR="000A0D3E">
        <w:t>.</w:t>
      </w:r>
    </w:p>
    <w:p w:rsidR="0086291E" w:rsidRDefault="0086291E" w:rsidP="00B43506">
      <w:pPr>
        <w:spacing w:line="276" w:lineRule="auto"/>
      </w:pPr>
    </w:p>
    <w:p w:rsidR="00AF77F9" w:rsidRDefault="004024E1" w:rsidP="00B43506">
      <w:pPr>
        <w:pStyle w:val="Heading1"/>
        <w:spacing w:line="276" w:lineRule="auto"/>
      </w:pPr>
      <w:bookmarkStart w:id="105" w:name="_Toc194400226"/>
      <w:r>
        <w:t>7 Literatura</w:t>
      </w:r>
      <w:bookmarkEnd w:id="105"/>
    </w:p>
    <w:p w:rsidR="004024E1" w:rsidRDefault="004024E1" w:rsidP="00B43506">
      <w:pPr>
        <w:spacing w:line="276" w:lineRule="auto"/>
      </w:pPr>
    </w:p>
    <w:p w:rsidR="00192E54" w:rsidRDefault="00192E54" w:rsidP="00B43506">
      <w:pPr>
        <w:pStyle w:val="ListParagraph"/>
        <w:numPr>
          <w:ilvl w:val="0"/>
          <w:numId w:val="32"/>
        </w:numPr>
        <w:spacing w:line="276" w:lineRule="auto"/>
      </w:pPr>
      <w:r w:rsidRPr="002F1B98">
        <w:t>Alexius J. Hebra</w:t>
      </w:r>
      <w:r>
        <w:t xml:space="preserve"> (2010) „</w:t>
      </w:r>
      <w:r w:rsidRPr="006634D2">
        <w:t>The Physics of Metrology</w:t>
      </w:r>
      <w:r>
        <w:t xml:space="preserve">“, </w:t>
      </w:r>
      <w:r w:rsidRPr="006634D2">
        <w:t>Springer</w:t>
      </w:r>
      <w:r>
        <w:t xml:space="preserve">, </w:t>
      </w:r>
      <w:r w:rsidRPr="006634D2">
        <w:t>Wien</w:t>
      </w:r>
      <w:r>
        <w:t xml:space="preserve">, </w:t>
      </w:r>
      <w:r w:rsidRPr="006634D2">
        <w:t>NewYork</w:t>
      </w:r>
    </w:p>
    <w:p w:rsidR="00192E54" w:rsidRDefault="00192E54" w:rsidP="00B43506">
      <w:pPr>
        <w:pStyle w:val="ListParagraph"/>
        <w:numPr>
          <w:ilvl w:val="0"/>
          <w:numId w:val="32"/>
        </w:numPr>
        <w:spacing w:line="276" w:lineRule="auto"/>
      </w:pPr>
      <w:r>
        <w:t>Bak J., Neweman D.J. (2010)</w:t>
      </w:r>
      <w:r w:rsidRPr="00192E54">
        <w:t xml:space="preserve"> „Complex analysis – Undergraduated Texts in Mathematics“,  Springer-Verla</w:t>
      </w:r>
      <w:r>
        <w:t>g New York, Third edition.</w:t>
      </w:r>
    </w:p>
    <w:p w:rsidR="00192E54" w:rsidRDefault="00192E54" w:rsidP="00B43506">
      <w:pPr>
        <w:pStyle w:val="ListParagraph"/>
        <w:numPr>
          <w:ilvl w:val="0"/>
          <w:numId w:val="32"/>
        </w:numPr>
        <w:spacing w:line="276" w:lineRule="auto"/>
      </w:pPr>
      <w:r>
        <w:t>Bakshi A. U., Bakshi V. A. and Bakshi K. (2008) „Electrical Measurments and Measuring Instruments“, Technical Publications, Pume, India</w:t>
      </w:r>
    </w:p>
    <w:p w:rsidR="00192E54" w:rsidRPr="004024E1" w:rsidRDefault="00192E54" w:rsidP="00B43506">
      <w:pPr>
        <w:pStyle w:val="ListParagraph"/>
        <w:numPr>
          <w:ilvl w:val="0"/>
          <w:numId w:val="32"/>
        </w:numPr>
        <w:spacing w:line="276" w:lineRule="auto"/>
      </w:pPr>
      <w:r w:rsidRPr="00CE0BF0">
        <w:t>Bela G. Liptak</w:t>
      </w:r>
      <w:r>
        <w:t xml:space="preserve">, editor (1995) „Process Measurement and Analysis - VOLUME I“, </w:t>
      </w:r>
      <w:r w:rsidRPr="00CE0BF0">
        <w:t>CRC Press LLC</w:t>
      </w:r>
      <w:r>
        <w:t>, USA</w:t>
      </w:r>
    </w:p>
    <w:p w:rsidR="00192E54" w:rsidRDefault="00192E54" w:rsidP="00B43506">
      <w:pPr>
        <w:pStyle w:val="ListParagraph"/>
        <w:numPr>
          <w:ilvl w:val="0"/>
          <w:numId w:val="32"/>
        </w:numPr>
        <w:spacing w:line="276" w:lineRule="auto"/>
      </w:pPr>
      <w:r w:rsidRPr="00192E54">
        <w:t>Chesmond C.J. „BASIC CONTROL SYSTEM TECHNOLOGY“, Edward Arnold, A Division of Hodder &amp; Stoughton, London, Melbourne, Auckland, 1989.</w:t>
      </w:r>
    </w:p>
    <w:p w:rsidR="00192E54" w:rsidRDefault="00192E54" w:rsidP="00B43506">
      <w:pPr>
        <w:pStyle w:val="ListParagraph"/>
        <w:numPr>
          <w:ilvl w:val="0"/>
          <w:numId w:val="32"/>
        </w:numPr>
        <w:spacing w:line="276" w:lineRule="auto"/>
      </w:pPr>
      <w:r w:rsidRPr="00192E54">
        <w:t>Debeljković Lj. D. „Dinamika objekata i procesa: Matematički modeli objekata i procesa u sistemima automatskog upravljanja“, Mašinski fakultet, Beograd, 1989.</w:t>
      </w:r>
    </w:p>
    <w:p w:rsidR="00192E54" w:rsidRDefault="00192E54" w:rsidP="00B43506">
      <w:pPr>
        <w:pStyle w:val="ListParagraph"/>
        <w:numPr>
          <w:ilvl w:val="0"/>
          <w:numId w:val="32"/>
        </w:numPr>
        <w:spacing w:line="276" w:lineRule="auto"/>
      </w:pPr>
      <w:r w:rsidRPr="00192E54">
        <w:t>Debeljković Lj. D., Mulić S. V., Simeunović V. G., „Dinamika razmenjivača toplote“, Čigoja – štampa, Beograd, 2005.</w:t>
      </w:r>
    </w:p>
    <w:p w:rsidR="00192E54" w:rsidRDefault="00192E54" w:rsidP="00B43506">
      <w:pPr>
        <w:pStyle w:val="ListParagraph"/>
        <w:numPr>
          <w:ilvl w:val="0"/>
          <w:numId w:val="32"/>
        </w:numPr>
        <w:spacing w:line="276" w:lineRule="auto"/>
      </w:pPr>
      <w:r>
        <w:t>Eckert R. G. E. and Goldstein J. R. (1970) „Meaurement Techniques in Heat Transfer“, Technivision Services, Slough, England</w:t>
      </w:r>
    </w:p>
    <w:p w:rsidR="00192E54" w:rsidRDefault="00192E54" w:rsidP="00B43506">
      <w:pPr>
        <w:pStyle w:val="ListParagraph"/>
        <w:numPr>
          <w:ilvl w:val="0"/>
          <w:numId w:val="32"/>
        </w:numPr>
        <w:spacing w:line="276" w:lineRule="auto"/>
      </w:pPr>
      <w:r>
        <w:t>F</w:t>
      </w:r>
      <w:r w:rsidRPr="00CE0BF0">
        <w:t>raden</w:t>
      </w:r>
      <w:r>
        <w:t xml:space="preserve"> J. (2004) „Handbook of Modern Sensors Physics, Designs, and Applications“, </w:t>
      </w:r>
      <w:r w:rsidRPr="00192E54">
        <w:t>Springer-Verlag New York, Inc.</w:t>
      </w:r>
      <w:r>
        <w:t>, USA</w:t>
      </w:r>
    </w:p>
    <w:p w:rsidR="00192E54" w:rsidRDefault="00192E54" w:rsidP="00B43506">
      <w:pPr>
        <w:pStyle w:val="ListParagraph"/>
        <w:numPr>
          <w:ilvl w:val="0"/>
          <w:numId w:val="32"/>
        </w:numPr>
        <w:spacing w:line="276" w:lineRule="auto"/>
      </w:pPr>
      <w:r w:rsidRPr="00192E54">
        <w:t>Franklin G.F.,“ Feedback Control of Dynamic Systems“, Addison-Wesley Publishing comp., Reading, UK, 1986.</w:t>
      </w:r>
    </w:p>
    <w:p w:rsidR="00192E54" w:rsidRDefault="00192E54" w:rsidP="00B43506">
      <w:pPr>
        <w:pStyle w:val="ListParagraph"/>
        <w:numPr>
          <w:ilvl w:val="0"/>
          <w:numId w:val="32"/>
        </w:numPr>
        <w:spacing w:line="276" w:lineRule="auto"/>
      </w:pPr>
      <w:r w:rsidRPr="00E231EE">
        <w:t>Hoffmann</w:t>
      </w:r>
      <w:r>
        <w:t xml:space="preserve"> </w:t>
      </w:r>
      <w:r w:rsidRPr="00E231EE">
        <w:t>K</w:t>
      </w:r>
      <w:r>
        <w:t xml:space="preserve">. (2017) „An Introduction to Stress Analysis and Transducer Design using Strain Gauges“, </w:t>
      </w:r>
      <w:hyperlink r:id="rId273" w:history="1">
        <w:r w:rsidRPr="0099016A">
          <w:rPr>
            <w:rStyle w:val="Hyperlink"/>
          </w:rPr>
          <w:t>www.hbm.com</w:t>
        </w:r>
      </w:hyperlink>
    </w:p>
    <w:p w:rsidR="00192E54" w:rsidRDefault="00192E54" w:rsidP="00B43506">
      <w:pPr>
        <w:pStyle w:val="ListParagraph"/>
        <w:numPr>
          <w:ilvl w:val="0"/>
          <w:numId w:val="32"/>
        </w:numPr>
        <w:spacing w:line="276" w:lineRule="auto"/>
      </w:pPr>
      <w:r w:rsidRPr="00192E54">
        <w:t>Jarić J., „Mehanika kontinuuma“, Građevinska knjiga, Beograd, 1991.</w:t>
      </w:r>
    </w:p>
    <w:p w:rsidR="00192E54" w:rsidRDefault="00192E54" w:rsidP="00B43506">
      <w:pPr>
        <w:pStyle w:val="ListParagraph"/>
        <w:numPr>
          <w:ilvl w:val="0"/>
          <w:numId w:val="32"/>
        </w:numPr>
        <w:spacing w:line="276" w:lineRule="auto"/>
      </w:pPr>
      <w:r>
        <w:t>Kailath T., „Linear systems“, Prentice Hall, New Jersey, 1980.</w:t>
      </w:r>
    </w:p>
    <w:p w:rsidR="00192E54" w:rsidRDefault="00192E54" w:rsidP="00B43506">
      <w:pPr>
        <w:pStyle w:val="ListParagraph"/>
        <w:numPr>
          <w:ilvl w:val="0"/>
          <w:numId w:val="32"/>
        </w:numPr>
        <w:spacing w:line="276" w:lineRule="auto"/>
      </w:pPr>
      <w:r>
        <w:t>Kovačević B., Đurović Ž. „Sistemi automatskog upravljanja – Zbornik rešenih zadataka“, Nauka, Beograd, 1992.</w:t>
      </w:r>
    </w:p>
    <w:p w:rsidR="00192E54" w:rsidRDefault="00192E54" w:rsidP="00B43506">
      <w:pPr>
        <w:pStyle w:val="ListParagraph"/>
        <w:numPr>
          <w:ilvl w:val="0"/>
          <w:numId w:val="32"/>
        </w:numPr>
        <w:spacing w:line="276" w:lineRule="auto"/>
      </w:pPr>
      <w:r>
        <w:t>Ljubić M., „Sistemi automatizacije“, Zavod za udžbenike i nastavna sredstva, Beograd, 1980.</w:t>
      </w:r>
    </w:p>
    <w:p w:rsidR="00192E54" w:rsidRDefault="00192E54" w:rsidP="00B43506">
      <w:pPr>
        <w:pStyle w:val="ListParagraph"/>
        <w:numPr>
          <w:ilvl w:val="0"/>
          <w:numId w:val="32"/>
        </w:numPr>
        <w:spacing w:line="276" w:lineRule="auto"/>
      </w:pPr>
      <w:r w:rsidRPr="006634D2">
        <w:t>M..J. Usher and D.A. Keating</w:t>
      </w:r>
      <w:r>
        <w:t xml:space="preserve"> (1996) „Sensors and Transducers Characteristics, Applications, Instrumentation, Interfacing“, </w:t>
      </w:r>
      <w:r w:rsidRPr="006634D2">
        <w:t>MACMILLAN PRESS LTD</w:t>
      </w:r>
      <w:r>
        <w:t>, UK</w:t>
      </w:r>
    </w:p>
    <w:p w:rsidR="00192E54" w:rsidRDefault="00192E54" w:rsidP="00B43506">
      <w:pPr>
        <w:pStyle w:val="ListParagraph"/>
        <w:numPr>
          <w:ilvl w:val="0"/>
          <w:numId w:val="32"/>
        </w:numPr>
        <w:spacing w:line="276" w:lineRule="auto"/>
      </w:pPr>
      <w:r>
        <w:t xml:space="preserve">Measurements and Instrumentation“, McGraw Hill Education </w:t>
      </w:r>
      <w:r w:rsidRPr="00E231EE">
        <w:t>Private Limited</w:t>
      </w:r>
      <w:r>
        <w:t>,</w:t>
      </w:r>
      <w:r w:rsidRPr="00E231EE">
        <w:t xml:space="preserve"> India</w:t>
      </w:r>
    </w:p>
    <w:p w:rsidR="00192E54" w:rsidRDefault="00192E54" w:rsidP="00B43506">
      <w:pPr>
        <w:pStyle w:val="ListParagraph"/>
        <w:numPr>
          <w:ilvl w:val="0"/>
          <w:numId w:val="32"/>
        </w:numPr>
        <w:spacing w:line="276" w:lineRule="auto"/>
      </w:pPr>
      <w:r>
        <w:lastRenderedPageBreak/>
        <w:t>Milosavljević Č. „Teorija automatskog upravljanja 1 – Klasična teorija vremenski kontinualnih sistema automatskog upravljanja“, izdavač Elektrotehnički fakultet, Univerzitet u Istočnom Sarajevu, Istočno Sarajevo, 2008.</w:t>
      </w:r>
    </w:p>
    <w:p w:rsidR="00192E54" w:rsidRDefault="00192E54" w:rsidP="00B43506">
      <w:pPr>
        <w:pStyle w:val="ListParagraph"/>
        <w:numPr>
          <w:ilvl w:val="0"/>
          <w:numId w:val="32"/>
        </w:numPr>
        <w:spacing w:line="276" w:lineRule="auto"/>
      </w:pPr>
      <w:r>
        <w:t>Milosavljević Č. „Teorija automatskog upravljanja 2 – Linearni i nelinearni vremenski kontinualni sistemi automatskog upravljanja“, izdavač Elektrotehnički fakultet, Univerzitet u Istočnom Sarajevu, Istočno Sarajevo, 2008.</w:t>
      </w:r>
    </w:p>
    <w:p w:rsidR="00192E54" w:rsidRDefault="00192E54" w:rsidP="00B43506">
      <w:pPr>
        <w:pStyle w:val="ListParagraph"/>
        <w:numPr>
          <w:ilvl w:val="0"/>
          <w:numId w:val="32"/>
        </w:numPr>
        <w:spacing w:line="276" w:lineRule="auto"/>
      </w:pPr>
      <w:r w:rsidRPr="00E231EE">
        <w:t>Miljković</w:t>
      </w:r>
      <w:r>
        <w:t xml:space="preserve"> </w:t>
      </w:r>
      <w:r w:rsidRPr="00E231EE">
        <w:t>N</w:t>
      </w:r>
      <w:r>
        <w:t>. (2016) „Metode i instrumentacija za električna merenja“, Elektrotehnički fakultet, Univerzitet u Beogradu, Beograd</w:t>
      </w:r>
    </w:p>
    <w:p w:rsidR="00192E54" w:rsidRDefault="00192E54" w:rsidP="00B43506">
      <w:pPr>
        <w:pStyle w:val="ListParagraph"/>
        <w:numPr>
          <w:ilvl w:val="0"/>
          <w:numId w:val="32"/>
        </w:numPr>
        <w:spacing w:line="276" w:lineRule="auto"/>
      </w:pPr>
      <w:r w:rsidRPr="00240F48">
        <w:t xml:space="preserve">Moheimani </w:t>
      </w:r>
      <w:r>
        <w:t xml:space="preserve">S.O. r. and </w:t>
      </w:r>
      <w:r w:rsidRPr="00240F48">
        <w:t>Fleming</w:t>
      </w:r>
      <w:r>
        <w:t xml:space="preserve"> </w:t>
      </w:r>
      <w:r w:rsidRPr="00240F48">
        <w:t>J.</w:t>
      </w:r>
      <w:r>
        <w:t xml:space="preserve"> A (2006) „Piezoelectric Transducers for Vibration Control and Damping, </w:t>
      </w:r>
      <w:r w:rsidRPr="00240F48">
        <w:t>Springer-Verlag London Limited</w:t>
      </w:r>
      <w:r>
        <w:t>, UK</w:t>
      </w:r>
    </w:p>
    <w:p w:rsidR="00192E54" w:rsidRDefault="00192E54" w:rsidP="00B43506">
      <w:pPr>
        <w:pStyle w:val="ListParagraph"/>
        <w:numPr>
          <w:ilvl w:val="0"/>
          <w:numId w:val="32"/>
        </w:numPr>
        <w:spacing w:line="276" w:lineRule="auto"/>
      </w:pPr>
      <w:r w:rsidRPr="008A01AC">
        <w:t>Morris</w:t>
      </w:r>
      <w:r>
        <w:t xml:space="preserve"> </w:t>
      </w:r>
      <w:r w:rsidRPr="008A01AC">
        <w:t>S.</w:t>
      </w:r>
      <w:r>
        <w:t xml:space="preserve"> A. (2001) „Measurement and Instrumentation Principles – third edition“, </w:t>
      </w:r>
      <w:r w:rsidRPr="008A01AC">
        <w:t>Butterworth-Heinemann</w:t>
      </w:r>
      <w:r>
        <w:t xml:space="preserve">, </w:t>
      </w:r>
      <w:r w:rsidRPr="008A01AC">
        <w:t>A member of the Reed Elsevier plc group</w:t>
      </w:r>
      <w:r>
        <w:t>, UK, USA</w:t>
      </w:r>
    </w:p>
    <w:p w:rsidR="00192E54" w:rsidRDefault="00192E54" w:rsidP="00B43506">
      <w:pPr>
        <w:pStyle w:val="ListParagraph"/>
        <w:numPr>
          <w:ilvl w:val="0"/>
          <w:numId w:val="32"/>
        </w:numPr>
        <w:spacing w:line="276" w:lineRule="auto"/>
      </w:pPr>
      <w:r w:rsidRPr="00CE0BF0">
        <w:t>Nawrocki</w:t>
      </w:r>
      <w:r>
        <w:t xml:space="preserve"> W. (2005) „</w:t>
      </w:r>
      <w:r w:rsidRPr="00CE0BF0">
        <w:t>Measurement Systems and Sensors</w:t>
      </w:r>
      <w:r>
        <w:t xml:space="preserve">“, </w:t>
      </w:r>
      <w:r w:rsidRPr="00CE0BF0">
        <w:t>ARTECH HOUSE, INC.</w:t>
      </w:r>
      <w:r>
        <w:t>, UK, USA</w:t>
      </w:r>
    </w:p>
    <w:p w:rsidR="00192E54" w:rsidRDefault="00192E54" w:rsidP="00B43506">
      <w:pPr>
        <w:pStyle w:val="ListParagraph"/>
        <w:numPr>
          <w:ilvl w:val="0"/>
          <w:numId w:val="32"/>
        </w:numPr>
        <w:spacing w:line="276" w:lineRule="auto"/>
      </w:pPr>
      <w:r w:rsidRPr="00E231EE">
        <w:t>Northrop</w:t>
      </w:r>
      <w:r>
        <w:t xml:space="preserve"> </w:t>
      </w:r>
      <w:r w:rsidRPr="00E231EE">
        <w:t>B.</w:t>
      </w:r>
      <w:r>
        <w:t xml:space="preserve"> R. (2005) „Intoduction to Instrumentation and Measurements – second edition“, CRC Press Taylor &amp; Francis Group, USA</w:t>
      </w:r>
    </w:p>
    <w:p w:rsidR="00192E54" w:rsidRDefault="00192E54" w:rsidP="00B43506">
      <w:pPr>
        <w:pStyle w:val="ListParagraph"/>
        <w:numPr>
          <w:ilvl w:val="0"/>
          <w:numId w:val="32"/>
        </w:numPr>
        <w:spacing w:line="276" w:lineRule="auto"/>
      </w:pPr>
      <w:r>
        <w:t>Okko B., Kwakenaak H., Meinsma G. „Design Methods for Control Systems“, Dutch Institute for Systems and Control, DISC, Delft and Eindhoven Universities od Technology and University of Twente, 2007-2008.</w:t>
      </w:r>
    </w:p>
    <w:p w:rsidR="00192E54" w:rsidRDefault="00192E54" w:rsidP="00B43506">
      <w:pPr>
        <w:pStyle w:val="ListParagraph"/>
        <w:numPr>
          <w:ilvl w:val="0"/>
          <w:numId w:val="32"/>
        </w:numPr>
        <w:spacing w:line="276" w:lineRule="auto"/>
      </w:pPr>
      <w:r>
        <w:t>Osgood B., „The Fourier transforms and its applications (E261)“, Video Lectures, Stanford University, Stanford California, 2008. http://eeclass.stanford.edu/ee261/</w:t>
      </w:r>
    </w:p>
    <w:p w:rsidR="00192E54" w:rsidRDefault="00192E54" w:rsidP="00B43506">
      <w:pPr>
        <w:pStyle w:val="ListParagraph"/>
        <w:numPr>
          <w:ilvl w:val="0"/>
          <w:numId w:val="32"/>
        </w:numPr>
        <w:spacing w:line="276" w:lineRule="auto"/>
      </w:pPr>
      <w:r w:rsidRPr="00D9510F">
        <w:t>Pallaá S-Areny</w:t>
      </w:r>
      <w:r>
        <w:t xml:space="preserve"> R. and </w:t>
      </w:r>
      <w:r w:rsidRPr="00D9510F">
        <w:t>Webster</w:t>
      </w:r>
      <w:r>
        <w:t xml:space="preserve"> G. J. (2001) „Sensors and Signal Conditioning“, A Wiley-Interscience Publication, JOHN WILEY &amp; SONS, INC., USA</w:t>
      </w:r>
    </w:p>
    <w:p w:rsidR="00192E54" w:rsidRDefault="00192E54" w:rsidP="00B43506">
      <w:pPr>
        <w:pStyle w:val="ListParagraph"/>
        <w:numPr>
          <w:ilvl w:val="0"/>
          <w:numId w:val="32"/>
        </w:numPr>
        <w:spacing w:line="276" w:lineRule="auto"/>
      </w:pPr>
      <w:r>
        <w:t>Papadopulos P., „Introduction to Continuum Mechanics”, University of California, Berkley, Department of Mechanical Engineering, pp. 63-70. 2002.</w:t>
      </w:r>
    </w:p>
    <w:p w:rsidR="00192E54" w:rsidRDefault="00192E54" w:rsidP="00B43506">
      <w:pPr>
        <w:pStyle w:val="ListParagraph"/>
        <w:numPr>
          <w:ilvl w:val="0"/>
          <w:numId w:val="32"/>
        </w:numPr>
        <w:spacing w:line="276" w:lineRule="auto"/>
      </w:pPr>
      <w:r>
        <w:t>Prithwiraj P., Budhaditya B., Santanu D. and Chiranjib K. (2013) „Electrical and Electronics</w:t>
      </w:r>
    </w:p>
    <w:p w:rsidR="00192E54" w:rsidRDefault="00192E54" w:rsidP="00B43506">
      <w:pPr>
        <w:pStyle w:val="ListParagraph"/>
        <w:numPr>
          <w:ilvl w:val="0"/>
          <w:numId w:val="32"/>
        </w:numPr>
        <w:spacing w:line="276" w:lineRule="auto"/>
      </w:pPr>
      <w:r w:rsidRPr="00D04DDD">
        <w:t>Ripka</w:t>
      </w:r>
      <w:r>
        <w:t xml:space="preserve"> P. and</w:t>
      </w:r>
      <w:r w:rsidRPr="00D04DDD">
        <w:t xml:space="preserve"> Tipek</w:t>
      </w:r>
      <w:r>
        <w:t xml:space="preserve"> A., editors (2007) „Modern Sensors Handbook“, </w:t>
      </w:r>
      <w:r w:rsidRPr="00D04DDD">
        <w:t>ISTE Ltd</w:t>
      </w:r>
      <w:r>
        <w:t>., UK and USA</w:t>
      </w:r>
    </w:p>
    <w:p w:rsidR="00192E54" w:rsidRDefault="00192E54" w:rsidP="00B43506">
      <w:pPr>
        <w:pStyle w:val="ListParagraph"/>
        <w:numPr>
          <w:ilvl w:val="0"/>
          <w:numId w:val="32"/>
        </w:numPr>
        <w:spacing w:line="276" w:lineRule="auto"/>
      </w:pPr>
      <w:r>
        <w:t xml:space="preserve">Schiff L.J., „The Laplace Transform – Theory and Application“, Springer-Verlag New York, 1999. </w:t>
      </w:r>
    </w:p>
    <w:p w:rsidR="00192E54" w:rsidRDefault="00192E54" w:rsidP="00B43506">
      <w:pPr>
        <w:pStyle w:val="ListParagraph"/>
        <w:numPr>
          <w:ilvl w:val="0"/>
          <w:numId w:val="32"/>
        </w:numPr>
        <w:spacing w:line="276" w:lineRule="auto"/>
      </w:pPr>
      <w:r>
        <w:t>Sinclair R. I. (2001) „Sensors and Transducers“, Butterworth – Heinemann, Oxford, UK</w:t>
      </w:r>
    </w:p>
    <w:p w:rsidR="00192E54" w:rsidRDefault="00192E54" w:rsidP="00B43506">
      <w:pPr>
        <w:pStyle w:val="ListParagraph"/>
        <w:numPr>
          <w:ilvl w:val="0"/>
          <w:numId w:val="32"/>
        </w:numPr>
        <w:spacing w:line="276" w:lineRule="auto"/>
      </w:pPr>
      <w:r>
        <w:t>Stanković D. (1997) „Fizičko tehnička merenja – senzori“, Elektrotehnički fakultet, Univerzitet u Beogradu, Beograd</w:t>
      </w:r>
    </w:p>
    <w:p w:rsidR="00192E54" w:rsidRDefault="00192E54" w:rsidP="00B43506">
      <w:pPr>
        <w:pStyle w:val="ListParagraph"/>
        <w:numPr>
          <w:ilvl w:val="0"/>
          <w:numId w:val="32"/>
        </w:numPr>
        <w:spacing w:line="276" w:lineRule="auto"/>
      </w:pPr>
      <w:r>
        <w:t>Stojić M. „Sistemi automatskog upravljanja“, izdavač Elektronski fakultet Univerziteta u Nišu, Niš, 2004.</w:t>
      </w:r>
    </w:p>
    <w:p w:rsidR="00192E54" w:rsidRPr="00D157C1" w:rsidRDefault="00192E54" w:rsidP="00B43506">
      <w:pPr>
        <w:pStyle w:val="ListParagraph"/>
        <w:numPr>
          <w:ilvl w:val="0"/>
          <w:numId w:val="32"/>
        </w:numPr>
        <w:spacing w:line="276" w:lineRule="auto"/>
      </w:pPr>
      <w:r>
        <w:t>Stojić M., „Kontinualni sistemi automatskog upravljanja“, Naučna knjiga, Beograd, 1985.</w:t>
      </w:r>
    </w:p>
    <w:p w:rsidR="00192E54" w:rsidRPr="00192E54" w:rsidRDefault="00192E54" w:rsidP="00B43506">
      <w:pPr>
        <w:pStyle w:val="ListParagraph"/>
        <w:numPr>
          <w:ilvl w:val="0"/>
          <w:numId w:val="32"/>
        </w:numPr>
        <w:spacing w:line="276" w:lineRule="auto"/>
        <w:rPr>
          <w:rFonts w:ascii="Times-Roman" w:hAnsi="Times-Roman" w:cs="Times-Roman"/>
          <w:lang w:val="en-US"/>
        </w:rPr>
      </w:pPr>
      <w:r>
        <w:t xml:space="preserve">Toth F. N., editor (1997) „A design methodology for low-cost, high-performance capacitive sensors“, </w:t>
      </w:r>
      <w:r w:rsidRPr="00192E54">
        <w:rPr>
          <w:rFonts w:ascii="Times-Roman" w:hAnsi="Times-Roman" w:cs="Times-Roman"/>
          <w:lang w:val="en-US"/>
        </w:rPr>
        <w:t>Delft University Press, Delft, Netherlands</w:t>
      </w:r>
    </w:p>
    <w:p w:rsidR="00192E54" w:rsidRDefault="00192E54" w:rsidP="00B43506">
      <w:pPr>
        <w:pStyle w:val="ListParagraph"/>
        <w:numPr>
          <w:ilvl w:val="0"/>
          <w:numId w:val="32"/>
        </w:numPr>
        <w:spacing w:line="276" w:lineRule="auto"/>
      </w:pPr>
      <w:r w:rsidRPr="00CE0BF0">
        <w:t>Tumanski</w:t>
      </w:r>
      <w:r>
        <w:t xml:space="preserve"> S. (2006) „Principles of Electrical Measurement“, CRC Press Taylor &amp; Francis Group, USA</w:t>
      </w:r>
    </w:p>
    <w:p w:rsidR="00192E54" w:rsidRDefault="00192E54" w:rsidP="00B43506">
      <w:pPr>
        <w:pStyle w:val="ListParagraph"/>
        <w:numPr>
          <w:ilvl w:val="0"/>
          <w:numId w:val="32"/>
        </w:numPr>
        <w:spacing w:line="276" w:lineRule="auto"/>
      </w:pPr>
      <w:r>
        <w:lastRenderedPageBreak/>
        <w:t xml:space="preserve">Webster J. John, editor (2004) „Electrical Measurement, Signal Processing, and Displays“, </w:t>
      </w:r>
      <w:r w:rsidRPr="00CE0BF0">
        <w:t>CRC Press LLC</w:t>
      </w:r>
      <w:r>
        <w:t>, USA</w:t>
      </w:r>
    </w:p>
    <w:p w:rsidR="00192E54" w:rsidRDefault="00192E54" w:rsidP="00B43506">
      <w:pPr>
        <w:pStyle w:val="ListParagraph"/>
        <w:numPr>
          <w:ilvl w:val="0"/>
          <w:numId w:val="32"/>
        </w:numPr>
        <w:spacing w:line="276" w:lineRule="auto"/>
      </w:pPr>
      <w:r>
        <w:t>Webster J. John, editor-in-chief (1999) „</w:t>
      </w:r>
      <w:r w:rsidRPr="006634D2">
        <w:t>Measurement, Instrumentation,</w:t>
      </w:r>
      <w:r>
        <w:t xml:space="preserve"> and Sensors Handbook“, CRC Press LLC, USA</w:t>
      </w:r>
    </w:p>
    <w:p w:rsidR="00192E54" w:rsidRDefault="00192E54" w:rsidP="00B43506">
      <w:pPr>
        <w:pStyle w:val="ListParagraph"/>
        <w:numPr>
          <w:ilvl w:val="0"/>
          <w:numId w:val="32"/>
        </w:numPr>
        <w:spacing w:line="276" w:lineRule="auto"/>
      </w:pPr>
      <w:r w:rsidRPr="00240F48">
        <w:t>Yoshizawa</w:t>
      </w:r>
      <w:r>
        <w:t xml:space="preserve"> T., editor (2009) „Handbook of OPTICAL METROLOGY - Principles and Applications“, CRC Press Taylor &amp; Francis Group, USA</w:t>
      </w:r>
    </w:p>
    <w:p w:rsidR="00240F48" w:rsidRPr="00D157C1" w:rsidRDefault="00240F48" w:rsidP="00B43506">
      <w:pPr>
        <w:spacing w:line="276" w:lineRule="auto"/>
      </w:pPr>
    </w:p>
    <w:sectPr w:rsidR="00240F48" w:rsidRPr="00D157C1" w:rsidSect="00305109">
      <w:pgSz w:w="11906" w:h="16838" w:code="9"/>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1A37" w:rsidRDefault="003C1A37" w:rsidP="000A78FF">
      <w:r>
        <w:separator/>
      </w:r>
    </w:p>
  </w:endnote>
  <w:endnote w:type="continuationSeparator" w:id="0">
    <w:p w:rsidR="003C1A37" w:rsidRDefault="003C1A37" w:rsidP="000A7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ymbolMT">
    <w:altName w:val="Arial Unicode MS"/>
    <w:panose1 w:val="00000000000000000000"/>
    <w:charset w:val="88"/>
    <w:family w:val="auto"/>
    <w:notTrueType/>
    <w:pitch w:val="default"/>
    <w:sig w:usb0="00000001" w:usb1="080F0000" w:usb2="00000010" w:usb3="00000000" w:csb0="00120000" w:csb1="00000000"/>
  </w:font>
  <w:font w:name="Leelawadee">
    <w:panose1 w:val="020B0502040204020203"/>
    <w:charset w:val="00"/>
    <w:family w:val="swiss"/>
    <w:pitch w:val="variable"/>
    <w:sig w:usb0="01000003" w:usb1="00000000" w:usb2="00000000" w:usb3="00000000" w:csb0="00010001"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Times-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1A37" w:rsidRDefault="003C1A37" w:rsidP="000A78FF">
      <w:r>
        <w:separator/>
      </w:r>
    </w:p>
  </w:footnote>
  <w:footnote w:type="continuationSeparator" w:id="0">
    <w:p w:rsidR="003C1A37" w:rsidRDefault="003C1A37" w:rsidP="000A78FF">
      <w:r>
        <w:continuationSeparator/>
      </w:r>
    </w:p>
  </w:footnote>
  <w:footnote w:id="1">
    <w:p w:rsidR="005C504F" w:rsidRPr="000E19B9" w:rsidRDefault="005C504F" w:rsidP="000A78FF">
      <w:pPr>
        <w:pStyle w:val="FootnoteText"/>
        <w:rPr>
          <w:lang w:val="sr-Latn-RS"/>
        </w:rPr>
      </w:pPr>
      <w:r w:rsidRPr="000E19B9">
        <w:rPr>
          <w:rStyle w:val="FootnoteReference"/>
          <w:lang w:val="sr-Latn-RS"/>
        </w:rPr>
        <w:footnoteRef/>
      </w:r>
      <w:r w:rsidRPr="000E19B9">
        <w:rPr>
          <w:lang w:val="sr-Latn-RS"/>
        </w:rPr>
        <w:t xml:space="preserve"> Rešenja karakteristične jednačine su konjugovano kompleksni parovi </w:t>
      </w:r>
      <w:r w:rsidRPr="000E19B9">
        <w:rPr>
          <w:position w:val="-10"/>
          <w:lang w:val="sr-Latn-RS"/>
        </w:rPr>
        <w:object w:dxaOrig="560" w:dyaOrig="300">
          <v:shape id="_x0000_i1081" type="#_x0000_t75" style="width:29.05pt;height:15.15pt" o:ole="">
            <v:imagedata r:id="rId1" o:title=""/>
          </v:shape>
          <o:OLEObject Type="Embed" ProgID="Equation.DSMT4" ShapeID="_x0000_i1081" DrawAspect="Content" ObjectID="_1811843415" r:id="rId2"/>
        </w:object>
      </w:r>
      <w:r w:rsidRPr="000E19B9">
        <w:rPr>
          <w:lang w:val="sr-Latn-RS"/>
        </w:rPr>
        <w:t xml:space="preserve"> što znači da postoje dva rešenje sa pozitivne i dva sa negativne strane (simetrično) imaginarne ose kompleksne </w:t>
      </w:r>
      <w:r w:rsidRPr="000E19B9">
        <w:rPr>
          <w:i/>
          <w:lang w:val="sr-Latn-RS"/>
        </w:rPr>
        <w:t xml:space="preserve">s </w:t>
      </w:r>
      <w:r w:rsidRPr="000E19B9">
        <w:rPr>
          <w:lang w:val="sr-Latn-RS"/>
        </w:rPr>
        <w:t>ravni.</w:t>
      </w:r>
    </w:p>
  </w:footnote>
  <w:footnote w:id="2">
    <w:p w:rsidR="005C504F" w:rsidRPr="00730C19" w:rsidRDefault="005C504F">
      <w:pPr>
        <w:pStyle w:val="FootnoteText"/>
        <w:rPr>
          <w:lang w:val="sr-Latn-RS"/>
        </w:rPr>
      </w:pPr>
      <w:r w:rsidRPr="00730C19">
        <w:rPr>
          <w:rStyle w:val="FootnoteReference"/>
          <w:lang w:val="sr-Latn-RS"/>
        </w:rPr>
        <w:footnoteRef/>
      </w:r>
      <w:r w:rsidRPr="00730C19">
        <w:rPr>
          <w:lang w:val="sr-Latn-RS"/>
        </w:rPr>
        <w:t xml:space="preserve"> Kirijeva temperature predstavlja </w:t>
      </w:r>
      <w:r>
        <w:rPr>
          <w:lang w:val="sr-Latn-RS"/>
        </w:rPr>
        <w:t>tačku na kojoj feromagnetni materijali gube svoje feromagnetne osobine.</w:t>
      </w:r>
    </w:p>
  </w:footnote>
  <w:footnote w:id="3">
    <w:p w:rsidR="005C504F" w:rsidRPr="004238D2" w:rsidRDefault="005C504F">
      <w:pPr>
        <w:pStyle w:val="FootnoteText"/>
        <w:rPr>
          <w:lang w:val="sr-Latn-RS"/>
        </w:rPr>
      </w:pPr>
      <w:r>
        <w:rPr>
          <w:rStyle w:val="FootnoteReference"/>
        </w:rPr>
        <w:footnoteRef/>
      </w:r>
      <w:r>
        <w:t xml:space="preserve"> </w:t>
      </w:r>
      <w:r>
        <w:rPr>
          <w:lang w:val="sr-Latn-RS"/>
        </w:rPr>
        <w:t xml:space="preserve">Hromel je legura nikl-aluminijuma </w:t>
      </w:r>
    </w:p>
  </w:footnote>
  <w:footnote w:id="4">
    <w:p w:rsidR="005C504F" w:rsidRPr="008C557E" w:rsidRDefault="005C504F">
      <w:pPr>
        <w:pStyle w:val="FootnoteText"/>
        <w:rPr>
          <w:lang w:val="sr-Latn-RS"/>
        </w:rPr>
      </w:pPr>
      <w:r>
        <w:rPr>
          <w:rStyle w:val="FootnoteReference"/>
        </w:rPr>
        <w:footnoteRef/>
      </w:r>
      <w:r>
        <w:t xml:space="preserve"> </w:t>
      </w:r>
      <w:r>
        <w:rPr>
          <w:lang w:val="sr-Latn-RS"/>
        </w:rPr>
        <w:t>Konstantan je legura bakar-nikla</w:t>
      </w:r>
    </w:p>
  </w:footnote>
  <w:footnote w:id="5">
    <w:p w:rsidR="005C504F" w:rsidRPr="008C557E" w:rsidRDefault="005C504F">
      <w:pPr>
        <w:pStyle w:val="FootnoteText"/>
        <w:rPr>
          <w:lang w:val="sr-Latn-RS"/>
        </w:rPr>
      </w:pPr>
      <w:r>
        <w:rPr>
          <w:rStyle w:val="FootnoteReference"/>
        </w:rPr>
        <w:footnoteRef/>
      </w:r>
      <w:r>
        <w:t xml:space="preserve"> </w:t>
      </w:r>
      <w:r>
        <w:rPr>
          <w:lang w:val="sr-Latn-RS"/>
        </w:rPr>
        <w:t>Alumel je legura nikl-hroma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D1C73"/>
    <w:multiLevelType w:val="hybridMultilevel"/>
    <w:tmpl w:val="2898A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9A3767"/>
    <w:multiLevelType w:val="hybridMultilevel"/>
    <w:tmpl w:val="589E3304"/>
    <w:lvl w:ilvl="0" w:tplc="2020C07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512B9D"/>
    <w:multiLevelType w:val="hybridMultilevel"/>
    <w:tmpl w:val="782490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C2335C"/>
    <w:multiLevelType w:val="hybridMultilevel"/>
    <w:tmpl w:val="05B2B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407DAB"/>
    <w:multiLevelType w:val="hybridMultilevel"/>
    <w:tmpl w:val="AD8690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122C98"/>
    <w:multiLevelType w:val="hybridMultilevel"/>
    <w:tmpl w:val="402C4A7E"/>
    <w:lvl w:ilvl="0" w:tplc="19484F9A">
      <w:start w:val="1"/>
      <w:numFmt w:val="lowerLetter"/>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254656"/>
    <w:multiLevelType w:val="hybridMultilevel"/>
    <w:tmpl w:val="3156F9C6"/>
    <w:lvl w:ilvl="0" w:tplc="17DA6B8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D96FF7"/>
    <w:multiLevelType w:val="multilevel"/>
    <w:tmpl w:val="9A52DE6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2DB629A"/>
    <w:multiLevelType w:val="hybridMultilevel"/>
    <w:tmpl w:val="D682F2D0"/>
    <w:lvl w:ilvl="0" w:tplc="17DA6B8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3C158F"/>
    <w:multiLevelType w:val="hybridMultilevel"/>
    <w:tmpl w:val="9A6A42E0"/>
    <w:lvl w:ilvl="0" w:tplc="CEA884CA">
      <w:numFmt w:val="bullet"/>
      <w:lvlText w:val="-"/>
      <w:lvlJc w:val="left"/>
      <w:pPr>
        <w:tabs>
          <w:tab w:val="num" w:pos="720"/>
        </w:tabs>
        <w:ind w:left="720" w:hanging="360"/>
      </w:pPr>
      <w:rPr>
        <w:rFonts w:ascii="Times New Roman" w:eastAsia="Times New Roman" w:hAnsi="Times New Roman" w:cs="Times New Roman" w:hint="default"/>
      </w:rPr>
    </w:lvl>
    <w:lvl w:ilvl="1" w:tplc="081A0003" w:tentative="1">
      <w:start w:val="1"/>
      <w:numFmt w:val="bullet"/>
      <w:lvlText w:val="o"/>
      <w:lvlJc w:val="left"/>
      <w:pPr>
        <w:tabs>
          <w:tab w:val="num" w:pos="1440"/>
        </w:tabs>
        <w:ind w:left="1440" w:hanging="360"/>
      </w:pPr>
      <w:rPr>
        <w:rFonts w:ascii="Courier New" w:hAnsi="Courier New" w:cs="Courier New" w:hint="default"/>
      </w:rPr>
    </w:lvl>
    <w:lvl w:ilvl="2" w:tplc="081A0005" w:tentative="1">
      <w:start w:val="1"/>
      <w:numFmt w:val="bullet"/>
      <w:lvlText w:val=""/>
      <w:lvlJc w:val="left"/>
      <w:pPr>
        <w:tabs>
          <w:tab w:val="num" w:pos="2160"/>
        </w:tabs>
        <w:ind w:left="2160" w:hanging="360"/>
      </w:pPr>
      <w:rPr>
        <w:rFonts w:ascii="Wingdings" w:hAnsi="Wingdings" w:hint="default"/>
      </w:rPr>
    </w:lvl>
    <w:lvl w:ilvl="3" w:tplc="081A0001" w:tentative="1">
      <w:start w:val="1"/>
      <w:numFmt w:val="bullet"/>
      <w:lvlText w:val=""/>
      <w:lvlJc w:val="left"/>
      <w:pPr>
        <w:tabs>
          <w:tab w:val="num" w:pos="2880"/>
        </w:tabs>
        <w:ind w:left="2880" w:hanging="360"/>
      </w:pPr>
      <w:rPr>
        <w:rFonts w:ascii="Symbol" w:hAnsi="Symbol" w:hint="default"/>
      </w:rPr>
    </w:lvl>
    <w:lvl w:ilvl="4" w:tplc="081A0003" w:tentative="1">
      <w:start w:val="1"/>
      <w:numFmt w:val="bullet"/>
      <w:lvlText w:val="o"/>
      <w:lvlJc w:val="left"/>
      <w:pPr>
        <w:tabs>
          <w:tab w:val="num" w:pos="3600"/>
        </w:tabs>
        <w:ind w:left="3600" w:hanging="360"/>
      </w:pPr>
      <w:rPr>
        <w:rFonts w:ascii="Courier New" w:hAnsi="Courier New" w:cs="Courier New" w:hint="default"/>
      </w:rPr>
    </w:lvl>
    <w:lvl w:ilvl="5" w:tplc="081A0005" w:tentative="1">
      <w:start w:val="1"/>
      <w:numFmt w:val="bullet"/>
      <w:lvlText w:val=""/>
      <w:lvlJc w:val="left"/>
      <w:pPr>
        <w:tabs>
          <w:tab w:val="num" w:pos="4320"/>
        </w:tabs>
        <w:ind w:left="4320" w:hanging="360"/>
      </w:pPr>
      <w:rPr>
        <w:rFonts w:ascii="Wingdings" w:hAnsi="Wingdings" w:hint="default"/>
      </w:rPr>
    </w:lvl>
    <w:lvl w:ilvl="6" w:tplc="081A0001" w:tentative="1">
      <w:start w:val="1"/>
      <w:numFmt w:val="bullet"/>
      <w:lvlText w:val=""/>
      <w:lvlJc w:val="left"/>
      <w:pPr>
        <w:tabs>
          <w:tab w:val="num" w:pos="5040"/>
        </w:tabs>
        <w:ind w:left="5040" w:hanging="360"/>
      </w:pPr>
      <w:rPr>
        <w:rFonts w:ascii="Symbol" w:hAnsi="Symbol" w:hint="default"/>
      </w:rPr>
    </w:lvl>
    <w:lvl w:ilvl="7" w:tplc="081A0003" w:tentative="1">
      <w:start w:val="1"/>
      <w:numFmt w:val="bullet"/>
      <w:lvlText w:val="o"/>
      <w:lvlJc w:val="left"/>
      <w:pPr>
        <w:tabs>
          <w:tab w:val="num" w:pos="5760"/>
        </w:tabs>
        <w:ind w:left="5760" w:hanging="360"/>
      </w:pPr>
      <w:rPr>
        <w:rFonts w:ascii="Courier New" w:hAnsi="Courier New" w:cs="Courier New" w:hint="default"/>
      </w:rPr>
    </w:lvl>
    <w:lvl w:ilvl="8" w:tplc="081A0005" w:tentative="1">
      <w:start w:val="1"/>
      <w:numFmt w:val="bullet"/>
      <w:lvlText w:val=""/>
      <w:lvlJc w:val="left"/>
      <w:pPr>
        <w:tabs>
          <w:tab w:val="num" w:pos="6480"/>
        </w:tabs>
        <w:ind w:left="6480" w:hanging="360"/>
      </w:pPr>
      <w:rPr>
        <w:rFonts w:ascii="Wingdings" w:hAnsi="Wingdings" w:hint="default"/>
      </w:rPr>
    </w:lvl>
  </w:abstractNum>
  <w:abstractNum w:abstractNumId="10">
    <w:nsid w:val="2ED54B10"/>
    <w:multiLevelType w:val="hybridMultilevel"/>
    <w:tmpl w:val="D4DEE7C6"/>
    <w:lvl w:ilvl="0" w:tplc="17DA6B8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D21090"/>
    <w:multiLevelType w:val="hybridMultilevel"/>
    <w:tmpl w:val="441EA66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00090D"/>
    <w:multiLevelType w:val="hybridMultilevel"/>
    <w:tmpl w:val="E690D006"/>
    <w:lvl w:ilvl="0" w:tplc="2020C07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4C401C"/>
    <w:multiLevelType w:val="hybridMultilevel"/>
    <w:tmpl w:val="C230440A"/>
    <w:lvl w:ilvl="0" w:tplc="17DA6B8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6D35D1"/>
    <w:multiLevelType w:val="hybridMultilevel"/>
    <w:tmpl w:val="8AB0EA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010431"/>
    <w:multiLevelType w:val="hybridMultilevel"/>
    <w:tmpl w:val="19089536"/>
    <w:lvl w:ilvl="0" w:tplc="2020C07E">
      <w:start w:val="4"/>
      <w:numFmt w:val="bullet"/>
      <w:lvlText w:val="-"/>
      <w:lvlJc w:val="left"/>
      <w:pPr>
        <w:tabs>
          <w:tab w:val="num" w:pos="720"/>
        </w:tabs>
        <w:ind w:left="720" w:hanging="360"/>
      </w:pPr>
      <w:rPr>
        <w:rFonts w:ascii="Times New Roman" w:eastAsia="Times New Roman" w:hAnsi="Times New Roman" w:cs="Times New Roman" w:hint="default"/>
      </w:rPr>
    </w:lvl>
    <w:lvl w:ilvl="1" w:tplc="081A0003" w:tentative="1">
      <w:start w:val="1"/>
      <w:numFmt w:val="bullet"/>
      <w:lvlText w:val="o"/>
      <w:lvlJc w:val="left"/>
      <w:pPr>
        <w:tabs>
          <w:tab w:val="num" w:pos="1440"/>
        </w:tabs>
        <w:ind w:left="1440" w:hanging="360"/>
      </w:pPr>
      <w:rPr>
        <w:rFonts w:ascii="Courier New" w:hAnsi="Courier New" w:cs="Courier New" w:hint="default"/>
      </w:rPr>
    </w:lvl>
    <w:lvl w:ilvl="2" w:tplc="081A0005" w:tentative="1">
      <w:start w:val="1"/>
      <w:numFmt w:val="bullet"/>
      <w:lvlText w:val=""/>
      <w:lvlJc w:val="left"/>
      <w:pPr>
        <w:tabs>
          <w:tab w:val="num" w:pos="2160"/>
        </w:tabs>
        <w:ind w:left="2160" w:hanging="360"/>
      </w:pPr>
      <w:rPr>
        <w:rFonts w:ascii="Wingdings" w:hAnsi="Wingdings" w:hint="default"/>
      </w:rPr>
    </w:lvl>
    <w:lvl w:ilvl="3" w:tplc="081A0001" w:tentative="1">
      <w:start w:val="1"/>
      <w:numFmt w:val="bullet"/>
      <w:lvlText w:val=""/>
      <w:lvlJc w:val="left"/>
      <w:pPr>
        <w:tabs>
          <w:tab w:val="num" w:pos="2880"/>
        </w:tabs>
        <w:ind w:left="2880" w:hanging="360"/>
      </w:pPr>
      <w:rPr>
        <w:rFonts w:ascii="Symbol" w:hAnsi="Symbol" w:hint="default"/>
      </w:rPr>
    </w:lvl>
    <w:lvl w:ilvl="4" w:tplc="081A0003" w:tentative="1">
      <w:start w:val="1"/>
      <w:numFmt w:val="bullet"/>
      <w:lvlText w:val="o"/>
      <w:lvlJc w:val="left"/>
      <w:pPr>
        <w:tabs>
          <w:tab w:val="num" w:pos="3600"/>
        </w:tabs>
        <w:ind w:left="3600" w:hanging="360"/>
      </w:pPr>
      <w:rPr>
        <w:rFonts w:ascii="Courier New" w:hAnsi="Courier New" w:cs="Courier New" w:hint="default"/>
      </w:rPr>
    </w:lvl>
    <w:lvl w:ilvl="5" w:tplc="081A0005" w:tentative="1">
      <w:start w:val="1"/>
      <w:numFmt w:val="bullet"/>
      <w:lvlText w:val=""/>
      <w:lvlJc w:val="left"/>
      <w:pPr>
        <w:tabs>
          <w:tab w:val="num" w:pos="4320"/>
        </w:tabs>
        <w:ind w:left="4320" w:hanging="360"/>
      </w:pPr>
      <w:rPr>
        <w:rFonts w:ascii="Wingdings" w:hAnsi="Wingdings" w:hint="default"/>
      </w:rPr>
    </w:lvl>
    <w:lvl w:ilvl="6" w:tplc="081A0001" w:tentative="1">
      <w:start w:val="1"/>
      <w:numFmt w:val="bullet"/>
      <w:lvlText w:val=""/>
      <w:lvlJc w:val="left"/>
      <w:pPr>
        <w:tabs>
          <w:tab w:val="num" w:pos="5040"/>
        </w:tabs>
        <w:ind w:left="5040" w:hanging="360"/>
      </w:pPr>
      <w:rPr>
        <w:rFonts w:ascii="Symbol" w:hAnsi="Symbol" w:hint="default"/>
      </w:rPr>
    </w:lvl>
    <w:lvl w:ilvl="7" w:tplc="081A0003" w:tentative="1">
      <w:start w:val="1"/>
      <w:numFmt w:val="bullet"/>
      <w:lvlText w:val="o"/>
      <w:lvlJc w:val="left"/>
      <w:pPr>
        <w:tabs>
          <w:tab w:val="num" w:pos="5760"/>
        </w:tabs>
        <w:ind w:left="5760" w:hanging="360"/>
      </w:pPr>
      <w:rPr>
        <w:rFonts w:ascii="Courier New" w:hAnsi="Courier New" w:cs="Courier New" w:hint="default"/>
      </w:rPr>
    </w:lvl>
    <w:lvl w:ilvl="8" w:tplc="081A0005" w:tentative="1">
      <w:start w:val="1"/>
      <w:numFmt w:val="bullet"/>
      <w:lvlText w:val=""/>
      <w:lvlJc w:val="left"/>
      <w:pPr>
        <w:tabs>
          <w:tab w:val="num" w:pos="6480"/>
        </w:tabs>
        <w:ind w:left="6480" w:hanging="360"/>
      </w:pPr>
      <w:rPr>
        <w:rFonts w:ascii="Wingdings" w:hAnsi="Wingdings" w:hint="default"/>
      </w:rPr>
    </w:lvl>
  </w:abstractNum>
  <w:abstractNum w:abstractNumId="16">
    <w:nsid w:val="467E1C9E"/>
    <w:multiLevelType w:val="hybridMultilevel"/>
    <w:tmpl w:val="39886364"/>
    <w:lvl w:ilvl="0" w:tplc="C4F0D126">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D70C9E"/>
    <w:multiLevelType w:val="hybridMultilevel"/>
    <w:tmpl w:val="85348B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4DD5B4B"/>
    <w:multiLevelType w:val="hybridMultilevel"/>
    <w:tmpl w:val="43F6A8F4"/>
    <w:lvl w:ilvl="0" w:tplc="2020C07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AC29E2"/>
    <w:multiLevelType w:val="hybridMultilevel"/>
    <w:tmpl w:val="09DC875E"/>
    <w:lvl w:ilvl="0" w:tplc="DD84AD9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EA779DE"/>
    <w:multiLevelType w:val="hybridMultilevel"/>
    <w:tmpl w:val="16288492"/>
    <w:lvl w:ilvl="0" w:tplc="FC9ED00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FBC7F0E"/>
    <w:multiLevelType w:val="hybridMultilevel"/>
    <w:tmpl w:val="406CDC98"/>
    <w:lvl w:ilvl="0" w:tplc="17DA6B8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12730E"/>
    <w:multiLevelType w:val="hybridMultilevel"/>
    <w:tmpl w:val="48C665B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BAD29F8"/>
    <w:multiLevelType w:val="hybridMultilevel"/>
    <w:tmpl w:val="7A34A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80456E"/>
    <w:multiLevelType w:val="hybridMultilevel"/>
    <w:tmpl w:val="7A544E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0165146"/>
    <w:multiLevelType w:val="hybridMultilevel"/>
    <w:tmpl w:val="593A5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0874685"/>
    <w:multiLevelType w:val="hybridMultilevel"/>
    <w:tmpl w:val="68B42CD8"/>
    <w:lvl w:ilvl="0" w:tplc="BBAE8E2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906148"/>
    <w:multiLevelType w:val="hybridMultilevel"/>
    <w:tmpl w:val="9FF02D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2812224"/>
    <w:multiLevelType w:val="hybridMultilevel"/>
    <w:tmpl w:val="CEA87DDE"/>
    <w:lvl w:ilvl="0" w:tplc="17DA6B8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5CC64CD"/>
    <w:multiLevelType w:val="hybridMultilevel"/>
    <w:tmpl w:val="A22636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72A45F1"/>
    <w:multiLevelType w:val="hybridMultilevel"/>
    <w:tmpl w:val="A0569498"/>
    <w:lvl w:ilvl="0" w:tplc="C97C37F2">
      <w:start w:val="1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D364852"/>
    <w:multiLevelType w:val="hybridMultilevel"/>
    <w:tmpl w:val="AEDA7E0C"/>
    <w:lvl w:ilvl="0" w:tplc="2D4C175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0"/>
  </w:num>
  <w:num w:numId="3">
    <w:abstractNumId w:val="7"/>
  </w:num>
  <w:num w:numId="4">
    <w:abstractNumId w:val="20"/>
  </w:num>
  <w:num w:numId="5">
    <w:abstractNumId w:val="26"/>
  </w:num>
  <w:num w:numId="6">
    <w:abstractNumId w:val="19"/>
  </w:num>
  <w:num w:numId="7">
    <w:abstractNumId w:val="28"/>
  </w:num>
  <w:num w:numId="8">
    <w:abstractNumId w:val="15"/>
  </w:num>
  <w:num w:numId="9">
    <w:abstractNumId w:val="18"/>
  </w:num>
  <w:num w:numId="10">
    <w:abstractNumId w:val="17"/>
  </w:num>
  <w:num w:numId="11">
    <w:abstractNumId w:val="5"/>
  </w:num>
  <w:num w:numId="12">
    <w:abstractNumId w:val="29"/>
  </w:num>
  <w:num w:numId="13">
    <w:abstractNumId w:val="27"/>
  </w:num>
  <w:num w:numId="14">
    <w:abstractNumId w:val="14"/>
  </w:num>
  <w:num w:numId="15">
    <w:abstractNumId w:val="1"/>
  </w:num>
  <w:num w:numId="16">
    <w:abstractNumId w:val="16"/>
  </w:num>
  <w:num w:numId="17">
    <w:abstractNumId w:val="31"/>
  </w:num>
  <w:num w:numId="18">
    <w:abstractNumId w:val="22"/>
  </w:num>
  <w:num w:numId="19">
    <w:abstractNumId w:val="0"/>
  </w:num>
  <w:num w:numId="20">
    <w:abstractNumId w:val="3"/>
  </w:num>
  <w:num w:numId="21">
    <w:abstractNumId w:val="2"/>
  </w:num>
  <w:num w:numId="22">
    <w:abstractNumId w:val="24"/>
  </w:num>
  <w:num w:numId="23">
    <w:abstractNumId w:val="4"/>
  </w:num>
  <w:num w:numId="24">
    <w:abstractNumId w:val="25"/>
  </w:num>
  <w:num w:numId="25">
    <w:abstractNumId w:val="11"/>
  </w:num>
  <w:num w:numId="26">
    <w:abstractNumId w:val="8"/>
  </w:num>
  <w:num w:numId="27">
    <w:abstractNumId w:val="13"/>
  </w:num>
  <w:num w:numId="28">
    <w:abstractNumId w:val="21"/>
  </w:num>
  <w:num w:numId="29">
    <w:abstractNumId w:val="10"/>
  </w:num>
  <w:num w:numId="30">
    <w:abstractNumId w:val="6"/>
  </w:num>
  <w:num w:numId="31">
    <w:abstractNumId w:val="12"/>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CE4"/>
    <w:rsid w:val="00001FBD"/>
    <w:rsid w:val="00002036"/>
    <w:rsid w:val="00002137"/>
    <w:rsid w:val="000022F6"/>
    <w:rsid w:val="000025CC"/>
    <w:rsid w:val="00003A14"/>
    <w:rsid w:val="00003D8B"/>
    <w:rsid w:val="00004BA8"/>
    <w:rsid w:val="000061A9"/>
    <w:rsid w:val="00006CA3"/>
    <w:rsid w:val="00007601"/>
    <w:rsid w:val="00007DF1"/>
    <w:rsid w:val="000101E4"/>
    <w:rsid w:val="000104E1"/>
    <w:rsid w:val="00010DBC"/>
    <w:rsid w:val="000126C5"/>
    <w:rsid w:val="00012914"/>
    <w:rsid w:val="00013AF7"/>
    <w:rsid w:val="000147B8"/>
    <w:rsid w:val="000153EE"/>
    <w:rsid w:val="00015B0D"/>
    <w:rsid w:val="000162F0"/>
    <w:rsid w:val="000200DD"/>
    <w:rsid w:val="00021AFB"/>
    <w:rsid w:val="00021FE3"/>
    <w:rsid w:val="00022018"/>
    <w:rsid w:val="000222B0"/>
    <w:rsid w:val="00022584"/>
    <w:rsid w:val="000242FB"/>
    <w:rsid w:val="0002489E"/>
    <w:rsid w:val="0002576A"/>
    <w:rsid w:val="00030B74"/>
    <w:rsid w:val="00030D45"/>
    <w:rsid w:val="000312AD"/>
    <w:rsid w:val="00031412"/>
    <w:rsid w:val="000345C7"/>
    <w:rsid w:val="00034AB7"/>
    <w:rsid w:val="00034F23"/>
    <w:rsid w:val="00040293"/>
    <w:rsid w:val="00040391"/>
    <w:rsid w:val="00040C6A"/>
    <w:rsid w:val="000412E8"/>
    <w:rsid w:val="00041B1B"/>
    <w:rsid w:val="000436B4"/>
    <w:rsid w:val="000445CA"/>
    <w:rsid w:val="00044B28"/>
    <w:rsid w:val="00045401"/>
    <w:rsid w:val="00045886"/>
    <w:rsid w:val="00046144"/>
    <w:rsid w:val="00046536"/>
    <w:rsid w:val="0004698D"/>
    <w:rsid w:val="00050BAF"/>
    <w:rsid w:val="00052504"/>
    <w:rsid w:val="00053628"/>
    <w:rsid w:val="000562F5"/>
    <w:rsid w:val="000573BA"/>
    <w:rsid w:val="00057853"/>
    <w:rsid w:val="00057AEF"/>
    <w:rsid w:val="000631B5"/>
    <w:rsid w:val="00063908"/>
    <w:rsid w:val="00063A57"/>
    <w:rsid w:val="00063DE1"/>
    <w:rsid w:val="00064F77"/>
    <w:rsid w:val="0006598C"/>
    <w:rsid w:val="00065D09"/>
    <w:rsid w:val="0007004B"/>
    <w:rsid w:val="0007020D"/>
    <w:rsid w:val="000705AA"/>
    <w:rsid w:val="00071EEB"/>
    <w:rsid w:val="0007210A"/>
    <w:rsid w:val="00072547"/>
    <w:rsid w:val="000731FE"/>
    <w:rsid w:val="000735D8"/>
    <w:rsid w:val="00073639"/>
    <w:rsid w:val="0007510F"/>
    <w:rsid w:val="000758DA"/>
    <w:rsid w:val="000773C5"/>
    <w:rsid w:val="0008002D"/>
    <w:rsid w:val="00080494"/>
    <w:rsid w:val="00082557"/>
    <w:rsid w:val="0008303C"/>
    <w:rsid w:val="0008482A"/>
    <w:rsid w:val="00084DEB"/>
    <w:rsid w:val="000868EA"/>
    <w:rsid w:val="00086AC4"/>
    <w:rsid w:val="000901D4"/>
    <w:rsid w:val="00090D70"/>
    <w:rsid w:val="000923CE"/>
    <w:rsid w:val="000923D2"/>
    <w:rsid w:val="0009281C"/>
    <w:rsid w:val="00092B2B"/>
    <w:rsid w:val="00093754"/>
    <w:rsid w:val="0009486D"/>
    <w:rsid w:val="000A05EC"/>
    <w:rsid w:val="000A0CEE"/>
    <w:rsid w:val="000A0D3E"/>
    <w:rsid w:val="000A15D0"/>
    <w:rsid w:val="000A1AFF"/>
    <w:rsid w:val="000A1D11"/>
    <w:rsid w:val="000A22FF"/>
    <w:rsid w:val="000A2873"/>
    <w:rsid w:val="000A32BA"/>
    <w:rsid w:val="000A4241"/>
    <w:rsid w:val="000A5927"/>
    <w:rsid w:val="000A638E"/>
    <w:rsid w:val="000A6A7D"/>
    <w:rsid w:val="000A78FF"/>
    <w:rsid w:val="000A7C9F"/>
    <w:rsid w:val="000B01E7"/>
    <w:rsid w:val="000B04EB"/>
    <w:rsid w:val="000B0CEA"/>
    <w:rsid w:val="000B1887"/>
    <w:rsid w:val="000B1A66"/>
    <w:rsid w:val="000B1B41"/>
    <w:rsid w:val="000B227D"/>
    <w:rsid w:val="000B3ABB"/>
    <w:rsid w:val="000B47FD"/>
    <w:rsid w:val="000B498D"/>
    <w:rsid w:val="000B5308"/>
    <w:rsid w:val="000B54CE"/>
    <w:rsid w:val="000B5F43"/>
    <w:rsid w:val="000B67DA"/>
    <w:rsid w:val="000B6925"/>
    <w:rsid w:val="000B6F35"/>
    <w:rsid w:val="000B74F1"/>
    <w:rsid w:val="000B74FE"/>
    <w:rsid w:val="000C0128"/>
    <w:rsid w:val="000C03EE"/>
    <w:rsid w:val="000C12C9"/>
    <w:rsid w:val="000C1CA0"/>
    <w:rsid w:val="000C35EB"/>
    <w:rsid w:val="000C473A"/>
    <w:rsid w:val="000C727D"/>
    <w:rsid w:val="000D07A3"/>
    <w:rsid w:val="000D149C"/>
    <w:rsid w:val="000D15F0"/>
    <w:rsid w:val="000D221A"/>
    <w:rsid w:val="000D3E42"/>
    <w:rsid w:val="000D710E"/>
    <w:rsid w:val="000E027E"/>
    <w:rsid w:val="000E19B9"/>
    <w:rsid w:val="000E23C3"/>
    <w:rsid w:val="000E2419"/>
    <w:rsid w:val="000E2F75"/>
    <w:rsid w:val="000E3099"/>
    <w:rsid w:val="000E391A"/>
    <w:rsid w:val="000E5FA8"/>
    <w:rsid w:val="000E623C"/>
    <w:rsid w:val="000E6882"/>
    <w:rsid w:val="000E6F1F"/>
    <w:rsid w:val="000E74AC"/>
    <w:rsid w:val="000E74E4"/>
    <w:rsid w:val="000F1E73"/>
    <w:rsid w:val="000F25D6"/>
    <w:rsid w:val="000F5741"/>
    <w:rsid w:val="000F5E87"/>
    <w:rsid w:val="000F7370"/>
    <w:rsid w:val="001015C1"/>
    <w:rsid w:val="0010211C"/>
    <w:rsid w:val="0010241B"/>
    <w:rsid w:val="001028B1"/>
    <w:rsid w:val="00103CC3"/>
    <w:rsid w:val="00104154"/>
    <w:rsid w:val="00105B85"/>
    <w:rsid w:val="00105E9A"/>
    <w:rsid w:val="0011008B"/>
    <w:rsid w:val="0011054C"/>
    <w:rsid w:val="00111BED"/>
    <w:rsid w:val="0011242F"/>
    <w:rsid w:val="001127D8"/>
    <w:rsid w:val="001127F3"/>
    <w:rsid w:val="00112FAE"/>
    <w:rsid w:val="00112FC7"/>
    <w:rsid w:val="001133F9"/>
    <w:rsid w:val="00114305"/>
    <w:rsid w:val="001151E7"/>
    <w:rsid w:val="00116C89"/>
    <w:rsid w:val="00117488"/>
    <w:rsid w:val="001176C7"/>
    <w:rsid w:val="001204C3"/>
    <w:rsid w:val="00121BFF"/>
    <w:rsid w:val="001221C0"/>
    <w:rsid w:val="001230E4"/>
    <w:rsid w:val="0012423F"/>
    <w:rsid w:val="00124F7B"/>
    <w:rsid w:val="0012560F"/>
    <w:rsid w:val="001270CA"/>
    <w:rsid w:val="00127A75"/>
    <w:rsid w:val="00131BEA"/>
    <w:rsid w:val="00132B93"/>
    <w:rsid w:val="00132C13"/>
    <w:rsid w:val="001335D3"/>
    <w:rsid w:val="00133E74"/>
    <w:rsid w:val="00133ED0"/>
    <w:rsid w:val="00134B34"/>
    <w:rsid w:val="0013507F"/>
    <w:rsid w:val="001352CF"/>
    <w:rsid w:val="001363B8"/>
    <w:rsid w:val="001365C7"/>
    <w:rsid w:val="0013690D"/>
    <w:rsid w:val="00136C95"/>
    <w:rsid w:val="00137013"/>
    <w:rsid w:val="0013786F"/>
    <w:rsid w:val="00137A64"/>
    <w:rsid w:val="00141113"/>
    <w:rsid w:val="0014113B"/>
    <w:rsid w:val="001412CF"/>
    <w:rsid w:val="00141A83"/>
    <w:rsid w:val="00142320"/>
    <w:rsid w:val="00142889"/>
    <w:rsid w:val="00142B71"/>
    <w:rsid w:val="00146C25"/>
    <w:rsid w:val="00146C3D"/>
    <w:rsid w:val="00147867"/>
    <w:rsid w:val="00150E90"/>
    <w:rsid w:val="00150FBC"/>
    <w:rsid w:val="001531B2"/>
    <w:rsid w:val="0015350C"/>
    <w:rsid w:val="001537FB"/>
    <w:rsid w:val="00153D9C"/>
    <w:rsid w:val="00154601"/>
    <w:rsid w:val="00155D2C"/>
    <w:rsid w:val="00156C6E"/>
    <w:rsid w:val="00157041"/>
    <w:rsid w:val="00157648"/>
    <w:rsid w:val="00157B3F"/>
    <w:rsid w:val="00157C17"/>
    <w:rsid w:val="00157C9A"/>
    <w:rsid w:val="00157F74"/>
    <w:rsid w:val="00160004"/>
    <w:rsid w:val="00160C43"/>
    <w:rsid w:val="00162974"/>
    <w:rsid w:val="00162ED2"/>
    <w:rsid w:val="00163C1D"/>
    <w:rsid w:val="001640B2"/>
    <w:rsid w:val="00164FE9"/>
    <w:rsid w:val="00165948"/>
    <w:rsid w:val="00166342"/>
    <w:rsid w:val="00166679"/>
    <w:rsid w:val="001673AF"/>
    <w:rsid w:val="00167779"/>
    <w:rsid w:val="00170C7A"/>
    <w:rsid w:val="00172C04"/>
    <w:rsid w:val="00172D97"/>
    <w:rsid w:val="00172F45"/>
    <w:rsid w:val="00173689"/>
    <w:rsid w:val="00175B62"/>
    <w:rsid w:val="00176167"/>
    <w:rsid w:val="00176BE5"/>
    <w:rsid w:val="0017762E"/>
    <w:rsid w:val="0017772B"/>
    <w:rsid w:val="001801E0"/>
    <w:rsid w:val="00182C57"/>
    <w:rsid w:val="00183039"/>
    <w:rsid w:val="00184DE0"/>
    <w:rsid w:val="001850E6"/>
    <w:rsid w:val="00185130"/>
    <w:rsid w:val="00185359"/>
    <w:rsid w:val="00185425"/>
    <w:rsid w:val="00185475"/>
    <w:rsid w:val="00185CC4"/>
    <w:rsid w:val="00187890"/>
    <w:rsid w:val="00187AE2"/>
    <w:rsid w:val="00187C77"/>
    <w:rsid w:val="00190B55"/>
    <w:rsid w:val="001911F3"/>
    <w:rsid w:val="001915FC"/>
    <w:rsid w:val="00191A61"/>
    <w:rsid w:val="00191D10"/>
    <w:rsid w:val="00192228"/>
    <w:rsid w:val="00192E54"/>
    <w:rsid w:val="0019590E"/>
    <w:rsid w:val="0019779A"/>
    <w:rsid w:val="001A19E0"/>
    <w:rsid w:val="001A1A13"/>
    <w:rsid w:val="001A1FD5"/>
    <w:rsid w:val="001A2525"/>
    <w:rsid w:val="001A33BD"/>
    <w:rsid w:val="001A3F94"/>
    <w:rsid w:val="001A496D"/>
    <w:rsid w:val="001A6A34"/>
    <w:rsid w:val="001A6D8A"/>
    <w:rsid w:val="001A6EF7"/>
    <w:rsid w:val="001A6F4D"/>
    <w:rsid w:val="001A6FF8"/>
    <w:rsid w:val="001B00F5"/>
    <w:rsid w:val="001B0E0F"/>
    <w:rsid w:val="001B18B6"/>
    <w:rsid w:val="001B1A03"/>
    <w:rsid w:val="001B1BA9"/>
    <w:rsid w:val="001B2C8C"/>
    <w:rsid w:val="001B560D"/>
    <w:rsid w:val="001B65F8"/>
    <w:rsid w:val="001C0C22"/>
    <w:rsid w:val="001C0C30"/>
    <w:rsid w:val="001C0E64"/>
    <w:rsid w:val="001C1F13"/>
    <w:rsid w:val="001C238A"/>
    <w:rsid w:val="001C2528"/>
    <w:rsid w:val="001C3DF1"/>
    <w:rsid w:val="001C4614"/>
    <w:rsid w:val="001C4894"/>
    <w:rsid w:val="001C4CAA"/>
    <w:rsid w:val="001C4E13"/>
    <w:rsid w:val="001C52FC"/>
    <w:rsid w:val="001C549B"/>
    <w:rsid w:val="001C600A"/>
    <w:rsid w:val="001C6774"/>
    <w:rsid w:val="001C6986"/>
    <w:rsid w:val="001C6B2C"/>
    <w:rsid w:val="001D12F8"/>
    <w:rsid w:val="001D4900"/>
    <w:rsid w:val="001D4B88"/>
    <w:rsid w:val="001D5ACA"/>
    <w:rsid w:val="001D6266"/>
    <w:rsid w:val="001D638C"/>
    <w:rsid w:val="001D670B"/>
    <w:rsid w:val="001D6B37"/>
    <w:rsid w:val="001E2910"/>
    <w:rsid w:val="001E2EA9"/>
    <w:rsid w:val="001E3AD2"/>
    <w:rsid w:val="001E4468"/>
    <w:rsid w:val="001E56BD"/>
    <w:rsid w:val="001E5C87"/>
    <w:rsid w:val="001E7359"/>
    <w:rsid w:val="001F1A8D"/>
    <w:rsid w:val="001F37F7"/>
    <w:rsid w:val="001F4876"/>
    <w:rsid w:val="001F4991"/>
    <w:rsid w:val="001F5996"/>
    <w:rsid w:val="001F5A18"/>
    <w:rsid w:val="001F5D65"/>
    <w:rsid w:val="001F6D94"/>
    <w:rsid w:val="002003D1"/>
    <w:rsid w:val="0020432E"/>
    <w:rsid w:val="002047CA"/>
    <w:rsid w:val="00205F8F"/>
    <w:rsid w:val="00206C72"/>
    <w:rsid w:val="00207C42"/>
    <w:rsid w:val="00207C93"/>
    <w:rsid w:val="00211F08"/>
    <w:rsid w:val="00212A49"/>
    <w:rsid w:val="00212D1B"/>
    <w:rsid w:val="00214BFD"/>
    <w:rsid w:val="00214D4D"/>
    <w:rsid w:val="00215C69"/>
    <w:rsid w:val="00217B4A"/>
    <w:rsid w:val="00217C33"/>
    <w:rsid w:val="00220F9F"/>
    <w:rsid w:val="00221DD1"/>
    <w:rsid w:val="0022372D"/>
    <w:rsid w:val="00223BB5"/>
    <w:rsid w:val="00224946"/>
    <w:rsid w:val="00224A79"/>
    <w:rsid w:val="00224FD2"/>
    <w:rsid w:val="00225619"/>
    <w:rsid w:val="0022681F"/>
    <w:rsid w:val="002269EF"/>
    <w:rsid w:val="00226D63"/>
    <w:rsid w:val="00227B4B"/>
    <w:rsid w:val="00227C6F"/>
    <w:rsid w:val="00230407"/>
    <w:rsid w:val="0023141C"/>
    <w:rsid w:val="002320E4"/>
    <w:rsid w:val="00232612"/>
    <w:rsid w:val="0023288E"/>
    <w:rsid w:val="00232F31"/>
    <w:rsid w:val="00233686"/>
    <w:rsid w:val="0023382E"/>
    <w:rsid w:val="002363F1"/>
    <w:rsid w:val="0023794C"/>
    <w:rsid w:val="002402EA"/>
    <w:rsid w:val="00240AB2"/>
    <w:rsid w:val="00240F48"/>
    <w:rsid w:val="00241A98"/>
    <w:rsid w:val="00242C14"/>
    <w:rsid w:val="00243C0E"/>
    <w:rsid w:val="00243F66"/>
    <w:rsid w:val="00244E7E"/>
    <w:rsid w:val="0024626F"/>
    <w:rsid w:val="00247BDE"/>
    <w:rsid w:val="002501B5"/>
    <w:rsid w:val="0025059D"/>
    <w:rsid w:val="002513B0"/>
    <w:rsid w:val="002515F3"/>
    <w:rsid w:val="00251F67"/>
    <w:rsid w:val="00251F9C"/>
    <w:rsid w:val="00252429"/>
    <w:rsid w:val="00252757"/>
    <w:rsid w:val="0025292E"/>
    <w:rsid w:val="0025399C"/>
    <w:rsid w:val="00253BC6"/>
    <w:rsid w:val="00255221"/>
    <w:rsid w:val="0025645C"/>
    <w:rsid w:val="00256835"/>
    <w:rsid w:val="002568A5"/>
    <w:rsid w:val="00257FC0"/>
    <w:rsid w:val="002602CE"/>
    <w:rsid w:val="002612C8"/>
    <w:rsid w:val="00262B5C"/>
    <w:rsid w:val="00262C4D"/>
    <w:rsid w:val="00264709"/>
    <w:rsid w:val="00264ECF"/>
    <w:rsid w:val="00266AB3"/>
    <w:rsid w:val="00266CA1"/>
    <w:rsid w:val="00266EF9"/>
    <w:rsid w:val="00271900"/>
    <w:rsid w:val="0027281C"/>
    <w:rsid w:val="002728DC"/>
    <w:rsid w:val="002732BB"/>
    <w:rsid w:val="00273752"/>
    <w:rsid w:val="00275CEF"/>
    <w:rsid w:val="00275DE9"/>
    <w:rsid w:val="002764F0"/>
    <w:rsid w:val="00277475"/>
    <w:rsid w:val="00280083"/>
    <w:rsid w:val="00280165"/>
    <w:rsid w:val="0028117B"/>
    <w:rsid w:val="002818DD"/>
    <w:rsid w:val="002827A9"/>
    <w:rsid w:val="00282870"/>
    <w:rsid w:val="00283188"/>
    <w:rsid w:val="002835D3"/>
    <w:rsid w:val="002836F6"/>
    <w:rsid w:val="00283872"/>
    <w:rsid w:val="002840FE"/>
    <w:rsid w:val="00284474"/>
    <w:rsid w:val="00284991"/>
    <w:rsid w:val="00284C05"/>
    <w:rsid w:val="002852E2"/>
    <w:rsid w:val="00285E50"/>
    <w:rsid w:val="002863F4"/>
    <w:rsid w:val="0028773D"/>
    <w:rsid w:val="00287A8C"/>
    <w:rsid w:val="00287E45"/>
    <w:rsid w:val="00287FF7"/>
    <w:rsid w:val="0029067F"/>
    <w:rsid w:val="00290E22"/>
    <w:rsid w:val="002938A0"/>
    <w:rsid w:val="00293FDF"/>
    <w:rsid w:val="002943AC"/>
    <w:rsid w:val="00294CD9"/>
    <w:rsid w:val="00294D93"/>
    <w:rsid w:val="00295EAD"/>
    <w:rsid w:val="00296069"/>
    <w:rsid w:val="002963D7"/>
    <w:rsid w:val="0029680A"/>
    <w:rsid w:val="00297DAE"/>
    <w:rsid w:val="00297ED0"/>
    <w:rsid w:val="002A227E"/>
    <w:rsid w:val="002A2634"/>
    <w:rsid w:val="002A3FAA"/>
    <w:rsid w:val="002A503D"/>
    <w:rsid w:val="002A6A01"/>
    <w:rsid w:val="002A6A3B"/>
    <w:rsid w:val="002B2EB5"/>
    <w:rsid w:val="002B419F"/>
    <w:rsid w:val="002B470E"/>
    <w:rsid w:val="002B565F"/>
    <w:rsid w:val="002B5D23"/>
    <w:rsid w:val="002B601E"/>
    <w:rsid w:val="002B6780"/>
    <w:rsid w:val="002C0CA9"/>
    <w:rsid w:val="002C0DD0"/>
    <w:rsid w:val="002C0E39"/>
    <w:rsid w:val="002C21B3"/>
    <w:rsid w:val="002C2780"/>
    <w:rsid w:val="002C3010"/>
    <w:rsid w:val="002C420D"/>
    <w:rsid w:val="002C4C75"/>
    <w:rsid w:val="002C6478"/>
    <w:rsid w:val="002C64A7"/>
    <w:rsid w:val="002C6730"/>
    <w:rsid w:val="002C750D"/>
    <w:rsid w:val="002C7D27"/>
    <w:rsid w:val="002D4655"/>
    <w:rsid w:val="002D4921"/>
    <w:rsid w:val="002D67E1"/>
    <w:rsid w:val="002D69F7"/>
    <w:rsid w:val="002D73AD"/>
    <w:rsid w:val="002E0098"/>
    <w:rsid w:val="002E224A"/>
    <w:rsid w:val="002E3854"/>
    <w:rsid w:val="002E38B2"/>
    <w:rsid w:val="002E3D66"/>
    <w:rsid w:val="002E3ECB"/>
    <w:rsid w:val="002E4B10"/>
    <w:rsid w:val="002E5612"/>
    <w:rsid w:val="002E6FDA"/>
    <w:rsid w:val="002E7D26"/>
    <w:rsid w:val="002F033F"/>
    <w:rsid w:val="002F064C"/>
    <w:rsid w:val="002F0C2A"/>
    <w:rsid w:val="002F1B98"/>
    <w:rsid w:val="002F1D09"/>
    <w:rsid w:val="002F3B79"/>
    <w:rsid w:val="002F416E"/>
    <w:rsid w:val="002F46EC"/>
    <w:rsid w:val="002F47FE"/>
    <w:rsid w:val="002F4FBF"/>
    <w:rsid w:val="002F6A07"/>
    <w:rsid w:val="00300C50"/>
    <w:rsid w:val="00300EC2"/>
    <w:rsid w:val="00302EEA"/>
    <w:rsid w:val="00303133"/>
    <w:rsid w:val="00303ECE"/>
    <w:rsid w:val="003045CF"/>
    <w:rsid w:val="00305109"/>
    <w:rsid w:val="00305377"/>
    <w:rsid w:val="00305632"/>
    <w:rsid w:val="00307909"/>
    <w:rsid w:val="00307A7E"/>
    <w:rsid w:val="00310A3C"/>
    <w:rsid w:val="0031182E"/>
    <w:rsid w:val="00311A10"/>
    <w:rsid w:val="00312D39"/>
    <w:rsid w:val="00312F79"/>
    <w:rsid w:val="00313E5C"/>
    <w:rsid w:val="003202C5"/>
    <w:rsid w:val="003208BC"/>
    <w:rsid w:val="00321C9E"/>
    <w:rsid w:val="003224C0"/>
    <w:rsid w:val="0032339C"/>
    <w:rsid w:val="00323A9A"/>
    <w:rsid w:val="00323B78"/>
    <w:rsid w:val="003244A3"/>
    <w:rsid w:val="00324F6F"/>
    <w:rsid w:val="003262C9"/>
    <w:rsid w:val="0032681E"/>
    <w:rsid w:val="00326EDA"/>
    <w:rsid w:val="00327EAF"/>
    <w:rsid w:val="00330CEF"/>
    <w:rsid w:val="00331FEF"/>
    <w:rsid w:val="00332F34"/>
    <w:rsid w:val="003331CC"/>
    <w:rsid w:val="003334CF"/>
    <w:rsid w:val="00335E15"/>
    <w:rsid w:val="003369DF"/>
    <w:rsid w:val="003377C2"/>
    <w:rsid w:val="00340BB8"/>
    <w:rsid w:val="00343A81"/>
    <w:rsid w:val="0034503B"/>
    <w:rsid w:val="003453D0"/>
    <w:rsid w:val="00345C62"/>
    <w:rsid w:val="003468B6"/>
    <w:rsid w:val="00347166"/>
    <w:rsid w:val="003472F2"/>
    <w:rsid w:val="0034754B"/>
    <w:rsid w:val="00347E7A"/>
    <w:rsid w:val="00347EB6"/>
    <w:rsid w:val="003500CE"/>
    <w:rsid w:val="0035026E"/>
    <w:rsid w:val="00350435"/>
    <w:rsid w:val="0035104D"/>
    <w:rsid w:val="00352C88"/>
    <w:rsid w:val="0035304E"/>
    <w:rsid w:val="00353094"/>
    <w:rsid w:val="00353A9C"/>
    <w:rsid w:val="00354023"/>
    <w:rsid w:val="003541BF"/>
    <w:rsid w:val="003546F1"/>
    <w:rsid w:val="00354E94"/>
    <w:rsid w:val="00355737"/>
    <w:rsid w:val="0035626F"/>
    <w:rsid w:val="00356A79"/>
    <w:rsid w:val="00356D02"/>
    <w:rsid w:val="003615BF"/>
    <w:rsid w:val="00363DEC"/>
    <w:rsid w:val="00364218"/>
    <w:rsid w:val="00367E67"/>
    <w:rsid w:val="00367EDC"/>
    <w:rsid w:val="00370199"/>
    <w:rsid w:val="00370932"/>
    <w:rsid w:val="00370C67"/>
    <w:rsid w:val="00371032"/>
    <w:rsid w:val="00371DAA"/>
    <w:rsid w:val="00372C3C"/>
    <w:rsid w:val="00372CBE"/>
    <w:rsid w:val="00372FD3"/>
    <w:rsid w:val="00373D94"/>
    <w:rsid w:val="00374935"/>
    <w:rsid w:val="00374CE8"/>
    <w:rsid w:val="0037503A"/>
    <w:rsid w:val="00375266"/>
    <w:rsid w:val="0037594B"/>
    <w:rsid w:val="00375A22"/>
    <w:rsid w:val="003760ED"/>
    <w:rsid w:val="00377D4A"/>
    <w:rsid w:val="00380744"/>
    <w:rsid w:val="003808F0"/>
    <w:rsid w:val="003815A4"/>
    <w:rsid w:val="00381955"/>
    <w:rsid w:val="003824AA"/>
    <w:rsid w:val="00382DD2"/>
    <w:rsid w:val="003838BA"/>
    <w:rsid w:val="00383CB4"/>
    <w:rsid w:val="00384020"/>
    <w:rsid w:val="003842CA"/>
    <w:rsid w:val="0038460F"/>
    <w:rsid w:val="0038498C"/>
    <w:rsid w:val="003850CA"/>
    <w:rsid w:val="00385466"/>
    <w:rsid w:val="00385592"/>
    <w:rsid w:val="00385B79"/>
    <w:rsid w:val="00385F07"/>
    <w:rsid w:val="00385F45"/>
    <w:rsid w:val="003870D0"/>
    <w:rsid w:val="003902AE"/>
    <w:rsid w:val="00390505"/>
    <w:rsid w:val="0039127E"/>
    <w:rsid w:val="00391A49"/>
    <w:rsid w:val="00391E00"/>
    <w:rsid w:val="00392651"/>
    <w:rsid w:val="0039272D"/>
    <w:rsid w:val="00392D39"/>
    <w:rsid w:val="00393458"/>
    <w:rsid w:val="003942C9"/>
    <w:rsid w:val="00394B96"/>
    <w:rsid w:val="00395156"/>
    <w:rsid w:val="0039570E"/>
    <w:rsid w:val="00395C68"/>
    <w:rsid w:val="003965C9"/>
    <w:rsid w:val="003A0392"/>
    <w:rsid w:val="003A2B82"/>
    <w:rsid w:val="003A4549"/>
    <w:rsid w:val="003A5644"/>
    <w:rsid w:val="003A5805"/>
    <w:rsid w:val="003A666E"/>
    <w:rsid w:val="003A7CBA"/>
    <w:rsid w:val="003A7ED1"/>
    <w:rsid w:val="003B0612"/>
    <w:rsid w:val="003B1A9E"/>
    <w:rsid w:val="003B2769"/>
    <w:rsid w:val="003B4299"/>
    <w:rsid w:val="003B4596"/>
    <w:rsid w:val="003B4D46"/>
    <w:rsid w:val="003B529E"/>
    <w:rsid w:val="003B5E3A"/>
    <w:rsid w:val="003B69FC"/>
    <w:rsid w:val="003B7069"/>
    <w:rsid w:val="003B7502"/>
    <w:rsid w:val="003C063A"/>
    <w:rsid w:val="003C0670"/>
    <w:rsid w:val="003C0948"/>
    <w:rsid w:val="003C0D28"/>
    <w:rsid w:val="003C125E"/>
    <w:rsid w:val="003C1A37"/>
    <w:rsid w:val="003C25C6"/>
    <w:rsid w:val="003C2924"/>
    <w:rsid w:val="003C3607"/>
    <w:rsid w:val="003C4330"/>
    <w:rsid w:val="003C486C"/>
    <w:rsid w:val="003C4DA3"/>
    <w:rsid w:val="003C5335"/>
    <w:rsid w:val="003C57E8"/>
    <w:rsid w:val="003C6319"/>
    <w:rsid w:val="003C730D"/>
    <w:rsid w:val="003C73C1"/>
    <w:rsid w:val="003D0C62"/>
    <w:rsid w:val="003D1982"/>
    <w:rsid w:val="003D2268"/>
    <w:rsid w:val="003D345A"/>
    <w:rsid w:val="003D39ED"/>
    <w:rsid w:val="003D3F46"/>
    <w:rsid w:val="003D4C52"/>
    <w:rsid w:val="003D5FFD"/>
    <w:rsid w:val="003D622A"/>
    <w:rsid w:val="003D683F"/>
    <w:rsid w:val="003D69B1"/>
    <w:rsid w:val="003D715E"/>
    <w:rsid w:val="003D7D63"/>
    <w:rsid w:val="003E185B"/>
    <w:rsid w:val="003E23C7"/>
    <w:rsid w:val="003E28C2"/>
    <w:rsid w:val="003E6318"/>
    <w:rsid w:val="003E7C4C"/>
    <w:rsid w:val="003F0E6B"/>
    <w:rsid w:val="003F12F6"/>
    <w:rsid w:val="003F1DDC"/>
    <w:rsid w:val="003F2274"/>
    <w:rsid w:val="003F2282"/>
    <w:rsid w:val="003F2D2C"/>
    <w:rsid w:val="003F36C0"/>
    <w:rsid w:val="003F4874"/>
    <w:rsid w:val="003F488D"/>
    <w:rsid w:val="003F5102"/>
    <w:rsid w:val="003F6866"/>
    <w:rsid w:val="00400806"/>
    <w:rsid w:val="00401CFD"/>
    <w:rsid w:val="0040212D"/>
    <w:rsid w:val="00402254"/>
    <w:rsid w:val="004024E1"/>
    <w:rsid w:val="00402772"/>
    <w:rsid w:val="0040422E"/>
    <w:rsid w:val="00404895"/>
    <w:rsid w:val="00405D5D"/>
    <w:rsid w:val="004075CB"/>
    <w:rsid w:val="00407969"/>
    <w:rsid w:val="004079DA"/>
    <w:rsid w:val="0041012D"/>
    <w:rsid w:val="00411509"/>
    <w:rsid w:val="004145E5"/>
    <w:rsid w:val="00415A69"/>
    <w:rsid w:val="00415BBF"/>
    <w:rsid w:val="00416220"/>
    <w:rsid w:val="004164A1"/>
    <w:rsid w:val="0042146B"/>
    <w:rsid w:val="004214F1"/>
    <w:rsid w:val="004235F4"/>
    <w:rsid w:val="0042387B"/>
    <w:rsid w:val="004238D2"/>
    <w:rsid w:val="00423D5D"/>
    <w:rsid w:val="00425036"/>
    <w:rsid w:val="004257B7"/>
    <w:rsid w:val="00425AFC"/>
    <w:rsid w:val="00425E17"/>
    <w:rsid w:val="00426E86"/>
    <w:rsid w:val="0042771D"/>
    <w:rsid w:val="00427B62"/>
    <w:rsid w:val="00427B9C"/>
    <w:rsid w:val="00431FA8"/>
    <w:rsid w:val="00433A04"/>
    <w:rsid w:val="0043542E"/>
    <w:rsid w:val="004358F7"/>
    <w:rsid w:val="00436842"/>
    <w:rsid w:val="00437F95"/>
    <w:rsid w:val="00441499"/>
    <w:rsid w:val="00443816"/>
    <w:rsid w:val="00443F18"/>
    <w:rsid w:val="00444254"/>
    <w:rsid w:val="00444E17"/>
    <w:rsid w:val="004458B4"/>
    <w:rsid w:val="00446380"/>
    <w:rsid w:val="0044649B"/>
    <w:rsid w:val="00446D7E"/>
    <w:rsid w:val="004476AA"/>
    <w:rsid w:val="00447EF5"/>
    <w:rsid w:val="00452D27"/>
    <w:rsid w:val="004533EF"/>
    <w:rsid w:val="00453971"/>
    <w:rsid w:val="004546D7"/>
    <w:rsid w:val="0045507E"/>
    <w:rsid w:val="004567A4"/>
    <w:rsid w:val="0045722C"/>
    <w:rsid w:val="00457569"/>
    <w:rsid w:val="004603AD"/>
    <w:rsid w:val="0046124A"/>
    <w:rsid w:val="004618B8"/>
    <w:rsid w:val="00461A6A"/>
    <w:rsid w:val="00461AB3"/>
    <w:rsid w:val="00461E61"/>
    <w:rsid w:val="0046257C"/>
    <w:rsid w:val="0046285E"/>
    <w:rsid w:val="004636A7"/>
    <w:rsid w:val="00463C59"/>
    <w:rsid w:val="00464114"/>
    <w:rsid w:val="00464266"/>
    <w:rsid w:val="00464B15"/>
    <w:rsid w:val="00467311"/>
    <w:rsid w:val="004674FD"/>
    <w:rsid w:val="004677A3"/>
    <w:rsid w:val="00470973"/>
    <w:rsid w:val="00470CCE"/>
    <w:rsid w:val="00471309"/>
    <w:rsid w:val="0047138C"/>
    <w:rsid w:val="004713FE"/>
    <w:rsid w:val="00472119"/>
    <w:rsid w:val="00472E69"/>
    <w:rsid w:val="004739E9"/>
    <w:rsid w:val="00474F90"/>
    <w:rsid w:val="00475E0C"/>
    <w:rsid w:val="004761D7"/>
    <w:rsid w:val="0047672C"/>
    <w:rsid w:val="004767E6"/>
    <w:rsid w:val="00477773"/>
    <w:rsid w:val="0048095E"/>
    <w:rsid w:val="004819ED"/>
    <w:rsid w:val="00482424"/>
    <w:rsid w:val="004835FC"/>
    <w:rsid w:val="00484A78"/>
    <w:rsid w:val="00484DAF"/>
    <w:rsid w:val="00485026"/>
    <w:rsid w:val="00485330"/>
    <w:rsid w:val="00485FF1"/>
    <w:rsid w:val="004861A9"/>
    <w:rsid w:val="00486540"/>
    <w:rsid w:val="00487198"/>
    <w:rsid w:val="00487574"/>
    <w:rsid w:val="004902F6"/>
    <w:rsid w:val="00491478"/>
    <w:rsid w:val="00492565"/>
    <w:rsid w:val="0049284E"/>
    <w:rsid w:val="004934FE"/>
    <w:rsid w:val="00493BE0"/>
    <w:rsid w:val="00493CC0"/>
    <w:rsid w:val="00493D32"/>
    <w:rsid w:val="0049425A"/>
    <w:rsid w:val="00495175"/>
    <w:rsid w:val="004953AB"/>
    <w:rsid w:val="00495A04"/>
    <w:rsid w:val="00495F71"/>
    <w:rsid w:val="004969E5"/>
    <w:rsid w:val="004A1E9C"/>
    <w:rsid w:val="004A215B"/>
    <w:rsid w:val="004A3D3B"/>
    <w:rsid w:val="004A6615"/>
    <w:rsid w:val="004A6781"/>
    <w:rsid w:val="004A7580"/>
    <w:rsid w:val="004B0E51"/>
    <w:rsid w:val="004B192E"/>
    <w:rsid w:val="004B3D9E"/>
    <w:rsid w:val="004B4681"/>
    <w:rsid w:val="004B62E5"/>
    <w:rsid w:val="004B7E43"/>
    <w:rsid w:val="004C1396"/>
    <w:rsid w:val="004C1A19"/>
    <w:rsid w:val="004C1E5C"/>
    <w:rsid w:val="004C307D"/>
    <w:rsid w:val="004C3B96"/>
    <w:rsid w:val="004C3C4A"/>
    <w:rsid w:val="004C51E7"/>
    <w:rsid w:val="004C5250"/>
    <w:rsid w:val="004C55D5"/>
    <w:rsid w:val="004C6E2F"/>
    <w:rsid w:val="004C7064"/>
    <w:rsid w:val="004C73F1"/>
    <w:rsid w:val="004C7427"/>
    <w:rsid w:val="004C77E4"/>
    <w:rsid w:val="004C7BA0"/>
    <w:rsid w:val="004D04EE"/>
    <w:rsid w:val="004D1B77"/>
    <w:rsid w:val="004D1BFA"/>
    <w:rsid w:val="004D266C"/>
    <w:rsid w:val="004D2737"/>
    <w:rsid w:val="004D358B"/>
    <w:rsid w:val="004D47CC"/>
    <w:rsid w:val="004D4BB7"/>
    <w:rsid w:val="004D58B8"/>
    <w:rsid w:val="004D7B9A"/>
    <w:rsid w:val="004D7C44"/>
    <w:rsid w:val="004D7CBA"/>
    <w:rsid w:val="004D7E97"/>
    <w:rsid w:val="004E0883"/>
    <w:rsid w:val="004E0ECE"/>
    <w:rsid w:val="004E1B9B"/>
    <w:rsid w:val="004E2054"/>
    <w:rsid w:val="004E22B2"/>
    <w:rsid w:val="004E3217"/>
    <w:rsid w:val="004E4A09"/>
    <w:rsid w:val="004E6E13"/>
    <w:rsid w:val="004F031E"/>
    <w:rsid w:val="004F0DA6"/>
    <w:rsid w:val="004F245F"/>
    <w:rsid w:val="004F6364"/>
    <w:rsid w:val="004F7CB2"/>
    <w:rsid w:val="004F7DCF"/>
    <w:rsid w:val="00500588"/>
    <w:rsid w:val="00500B6C"/>
    <w:rsid w:val="00503FE4"/>
    <w:rsid w:val="005046DB"/>
    <w:rsid w:val="005046EC"/>
    <w:rsid w:val="0050480A"/>
    <w:rsid w:val="00507E40"/>
    <w:rsid w:val="00510041"/>
    <w:rsid w:val="00510EA5"/>
    <w:rsid w:val="005120C4"/>
    <w:rsid w:val="00512A13"/>
    <w:rsid w:val="00512CFE"/>
    <w:rsid w:val="00514AF7"/>
    <w:rsid w:val="0051518D"/>
    <w:rsid w:val="0051570E"/>
    <w:rsid w:val="005164A2"/>
    <w:rsid w:val="00516C4B"/>
    <w:rsid w:val="00517A1C"/>
    <w:rsid w:val="005204C9"/>
    <w:rsid w:val="005205F2"/>
    <w:rsid w:val="00520B1B"/>
    <w:rsid w:val="00523E0B"/>
    <w:rsid w:val="00524315"/>
    <w:rsid w:val="00524F2C"/>
    <w:rsid w:val="00525C59"/>
    <w:rsid w:val="005261FF"/>
    <w:rsid w:val="00526D1F"/>
    <w:rsid w:val="00527FEF"/>
    <w:rsid w:val="005301E7"/>
    <w:rsid w:val="00531F23"/>
    <w:rsid w:val="00531F61"/>
    <w:rsid w:val="00532902"/>
    <w:rsid w:val="00533684"/>
    <w:rsid w:val="0053431A"/>
    <w:rsid w:val="00535B67"/>
    <w:rsid w:val="005362FB"/>
    <w:rsid w:val="005367C0"/>
    <w:rsid w:val="005371AD"/>
    <w:rsid w:val="0053765D"/>
    <w:rsid w:val="00537A5E"/>
    <w:rsid w:val="00537D14"/>
    <w:rsid w:val="00540755"/>
    <w:rsid w:val="005408AF"/>
    <w:rsid w:val="00540ABA"/>
    <w:rsid w:val="00541277"/>
    <w:rsid w:val="00542CFB"/>
    <w:rsid w:val="005442BB"/>
    <w:rsid w:val="0054480F"/>
    <w:rsid w:val="005448D5"/>
    <w:rsid w:val="005454FD"/>
    <w:rsid w:val="0054552D"/>
    <w:rsid w:val="00546044"/>
    <w:rsid w:val="005509C6"/>
    <w:rsid w:val="0055280D"/>
    <w:rsid w:val="00552F74"/>
    <w:rsid w:val="00553701"/>
    <w:rsid w:val="00554A85"/>
    <w:rsid w:val="00556057"/>
    <w:rsid w:val="005566EA"/>
    <w:rsid w:val="00556EAB"/>
    <w:rsid w:val="00556F9C"/>
    <w:rsid w:val="00557BAD"/>
    <w:rsid w:val="005617AC"/>
    <w:rsid w:val="00562662"/>
    <w:rsid w:val="005631C8"/>
    <w:rsid w:val="0056624A"/>
    <w:rsid w:val="00566831"/>
    <w:rsid w:val="00566D88"/>
    <w:rsid w:val="00567149"/>
    <w:rsid w:val="005671C0"/>
    <w:rsid w:val="005672C5"/>
    <w:rsid w:val="005676C2"/>
    <w:rsid w:val="00567DAE"/>
    <w:rsid w:val="00570244"/>
    <w:rsid w:val="00570729"/>
    <w:rsid w:val="005722F2"/>
    <w:rsid w:val="00572352"/>
    <w:rsid w:val="00572C7B"/>
    <w:rsid w:val="00573014"/>
    <w:rsid w:val="00573598"/>
    <w:rsid w:val="005738B8"/>
    <w:rsid w:val="00574700"/>
    <w:rsid w:val="00574CF8"/>
    <w:rsid w:val="00576375"/>
    <w:rsid w:val="00576B06"/>
    <w:rsid w:val="00580342"/>
    <w:rsid w:val="00580395"/>
    <w:rsid w:val="0058042C"/>
    <w:rsid w:val="00580490"/>
    <w:rsid w:val="00580A7A"/>
    <w:rsid w:val="00580FBA"/>
    <w:rsid w:val="00581263"/>
    <w:rsid w:val="0058139B"/>
    <w:rsid w:val="00581802"/>
    <w:rsid w:val="00581B34"/>
    <w:rsid w:val="0058245E"/>
    <w:rsid w:val="0058255A"/>
    <w:rsid w:val="00590970"/>
    <w:rsid w:val="00590D81"/>
    <w:rsid w:val="00591246"/>
    <w:rsid w:val="00591655"/>
    <w:rsid w:val="00592519"/>
    <w:rsid w:val="00594136"/>
    <w:rsid w:val="0059516A"/>
    <w:rsid w:val="0059693A"/>
    <w:rsid w:val="00596F5C"/>
    <w:rsid w:val="00597202"/>
    <w:rsid w:val="0059780C"/>
    <w:rsid w:val="005A08E4"/>
    <w:rsid w:val="005A0938"/>
    <w:rsid w:val="005A22FC"/>
    <w:rsid w:val="005A4CB1"/>
    <w:rsid w:val="005A55FD"/>
    <w:rsid w:val="005A569D"/>
    <w:rsid w:val="005A6EBD"/>
    <w:rsid w:val="005A70B8"/>
    <w:rsid w:val="005A750E"/>
    <w:rsid w:val="005A79E2"/>
    <w:rsid w:val="005A7B78"/>
    <w:rsid w:val="005A7EEB"/>
    <w:rsid w:val="005B03BC"/>
    <w:rsid w:val="005B0F63"/>
    <w:rsid w:val="005B0FB6"/>
    <w:rsid w:val="005B177D"/>
    <w:rsid w:val="005B2074"/>
    <w:rsid w:val="005B2892"/>
    <w:rsid w:val="005B2BC5"/>
    <w:rsid w:val="005B39F8"/>
    <w:rsid w:val="005B49DB"/>
    <w:rsid w:val="005B4CCF"/>
    <w:rsid w:val="005B5245"/>
    <w:rsid w:val="005B5C03"/>
    <w:rsid w:val="005B641C"/>
    <w:rsid w:val="005B648F"/>
    <w:rsid w:val="005B752B"/>
    <w:rsid w:val="005B759D"/>
    <w:rsid w:val="005B7F3A"/>
    <w:rsid w:val="005C1635"/>
    <w:rsid w:val="005C1D2D"/>
    <w:rsid w:val="005C2280"/>
    <w:rsid w:val="005C3240"/>
    <w:rsid w:val="005C437C"/>
    <w:rsid w:val="005C504F"/>
    <w:rsid w:val="005C5C65"/>
    <w:rsid w:val="005C6D90"/>
    <w:rsid w:val="005C7907"/>
    <w:rsid w:val="005D14EA"/>
    <w:rsid w:val="005D1CDB"/>
    <w:rsid w:val="005D2864"/>
    <w:rsid w:val="005D2DD7"/>
    <w:rsid w:val="005D3A69"/>
    <w:rsid w:val="005D4E95"/>
    <w:rsid w:val="005D4F42"/>
    <w:rsid w:val="005D548D"/>
    <w:rsid w:val="005D701A"/>
    <w:rsid w:val="005D718C"/>
    <w:rsid w:val="005D7285"/>
    <w:rsid w:val="005D7929"/>
    <w:rsid w:val="005E0586"/>
    <w:rsid w:val="005E111F"/>
    <w:rsid w:val="005E2038"/>
    <w:rsid w:val="005E2B53"/>
    <w:rsid w:val="005E38D9"/>
    <w:rsid w:val="005E3F7D"/>
    <w:rsid w:val="005E4832"/>
    <w:rsid w:val="005E52FF"/>
    <w:rsid w:val="005E5412"/>
    <w:rsid w:val="005E56AC"/>
    <w:rsid w:val="005E5980"/>
    <w:rsid w:val="005E5AFF"/>
    <w:rsid w:val="005E5D57"/>
    <w:rsid w:val="005E624E"/>
    <w:rsid w:val="005E7AB2"/>
    <w:rsid w:val="005F00D8"/>
    <w:rsid w:val="005F05C2"/>
    <w:rsid w:val="005F0FB9"/>
    <w:rsid w:val="005F13E7"/>
    <w:rsid w:val="005F1BE7"/>
    <w:rsid w:val="005F1D20"/>
    <w:rsid w:val="005F2EFD"/>
    <w:rsid w:val="005F3A30"/>
    <w:rsid w:val="005F40DE"/>
    <w:rsid w:val="005F42A8"/>
    <w:rsid w:val="005F4496"/>
    <w:rsid w:val="005F4D0A"/>
    <w:rsid w:val="005F4D98"/>
    <w:rsid w:val="005F70FE"/>
    <w:rsid w:val="0060075B"/>
    <w:rsid w:val="00601151"/>
    <w:rsid w:val="00602A4D"/>
    <w:rsid w:val="00602E00"/>
    <w:rsid w:val="00603AC7"/>
    <w:rsid w:val="00604019"/>
    <w:rsid w:val="0060472D"/>
    <w:rsid w:val="00604B44"/>
    <w:rsid w:val="00606314"/>
    <w:rsid w:val="00606442"/>
    <w:rsid w:val="00607836"/>
    <w:rsid w:val="00607BC4"/>
    <w:rsid w:val="00607CB7"/>
    <w:rsid w:val="00611E1B"/>
    <w:rsid w:val="00613FAA"/>
    <w:rsid w:val="00614442"/>
    <w:rsid w:val="006152DC"/>
    <w:rsid w:val="006158D6"/>
    <w:rsid w:val="00615982"/>
    <w:rsid w:val="0061743F"/>
    <w:rsid w:val="00617514"/>
    <w:rsid w:val="006202A8"/>
    <w:rsid w:val="00620F4E"/>
    <w:rsid w:val="00621314"/>
    <w:rsid w:val="006226B0"/>
    <w:rsid w:val="006231C4"/>
    <w:rsid w:val="00623E06"/>
    <w:rsid w:val="00624319"/>
    <w:rsid w:val="00625FC9"/>
    <w:rsid w:val="00626219"/>
    <w:rsid w:val="00626700"/>
    <w:rsid w:val="00626EF3"/>
    <w:rsid w:val="00627A65"/>
    <w:rsid w:val="0063070E"/>
    <w:rsid w:val="00631530"/>
    <w:rsid w:val="00631F7D"/>
    <w:rsid w:val="0063222D"/>
    <w:rsid w:val="00632367"/>
    <w:rsid w:val="00632460"/>
    <w:rsid w:val="00632EFB"/>
    <w:rsid w:val="0063334E"/>
    <w:rsid w:val="006335FF"/>
    <w:rsid w:val="00634AC4"/>
    <w:rsid w:val="00634E39"/>
    <w:rsid w:val="0063623D"/>
    <w:rsid w:val="006369B7"/>
    <w:rsid w:val="0063720A"/>
    <w:rsid w:val="006379EA"/>
    <w:rsid w:val="00640BC5"/>
    <w:rsid w:val="00641FC9"/>
    <w:rsid w:val="00642258"/>
    <w:rsid w:val="006430B2"/>
    <w:rsid w:val="00645C20"/>
    <w:rsid w:val="0065032C"/>
    <w:rsid w:val="006503AE"/>
    <w:rsid w:val="00650425"/>
    <w:rsid w:val="006511D0"/>
    <w:rsid w:val="006519C5"/>
    <w:rsid w:val="00651F72"/>
    <w:rsid w:val="00655C11"/>
    <w:rsid w:val="00656613"/>
    <w:rsid w:val="00657B0C"/>
    <w:rsid w:val="00661DC6"/>
    <w:rsid w:val="006633BA"/>
    <w:rsid w:val="006634B3"/>
    <w:rsid w:val="006634D2"/>
    <w:rsid w:val="006636AE"/>
    <w:rsid w:val="00663EFB"/>
    <w:rsid w:val="00665453"/>
    <w:rsid w:val="0066632F"/>
    <w:rsid w:val="00666E26"/>
    <w:rsid w:val="00667AF9"/>
    <w:rsid w:val="00667B1A"/>
    <w:rsid w:val="00670EE7"/>
    <w:rsid w:val="00671694"/>
    <w:rsid w:val="0067220A"/>
    <w:rsid w:val="00674592"/>
    <w:rsid w:val="00674653"/>
    <w:rsid w:val="006769CD"/>
    <w:rsid w:val="0067760F"/>
    <w:rsid w:val="006779C3"/>
    <w:rsid w:val="0068019E"/>
    <w:rsid w:val="00680D93"/>
    <w:rsid w:val="00681037"/>
    <w:rsid w:val="00681671"/>
    <w:rsid w:val="00681C6E"/>
    <w:rsid w:val="00683551"/>
    <w:rsid w:val="00684483"/>
    <w:rsid w:val="006846E8"/>
    <w:rsid w:val="00684FC1"/>
    <w:rsid w:val="00684FD2"/>
    <w:rsid w:val="006864EE"/>
    <w:rsid w:val="0068662F"/>
    <w:rsid w:val="00687594"/>
    <w:rsid w:val="006903EB"/>
    <w:rsid w:val="00690A37"/>
    <w:rsid w:val="00691FEB"/>
    <w:rsid w:val="006923D6"/>
    <w:rsid w:val="0069264C"/>
    <w:rsid w:val="006934BF"/>
    <w:rsid w:val="0069456D"/>
    <w:rsid w:val="006948A3"/>
    <w:rsid w:val="00694B4B"/>
    <w:rsid w:val="00695007"/>
    <w:rsid w:val="00695111"/>
    <w:rsid w:val="006A04E1"/>
    <w:rsid w:val="006A08FC"/>
    <w:rsid w:val="006A0EC6"/>
    <w:rsid w:val="006A3126"/>
    <w:rsid w:val="006A397F"/>
    <w:rsid w:val="006A44F2"/>
    <w:rsid w:val="006A4BE7"/>
    <w:rsid w:val="006A5AF2"/>
    <w:rsid w:val="006A5B39"/>
    <w:rsid w:val="006A626E"/>
    <w:rsid w:val="006A7BCD"/>
    <w:rsid w:val="006A7C43"/>
    <w:rsid w:val="006B0081"/>
    <w:rsid w:val="006B1B15"/>
    <w:rsid w:val="006B26B3"/>
    <w:rsid w:val="006B2C5D"/>
    <w:rsid w:val="006B4306"/>
    <w:rsid w:val="006B44A3"/>
    <w:rsid w:val="006B7AF8"/>
    <w:rsid w:val="006C089B"/>
    <w:rsid w:val="006C0C3B"/>
    <w:rsid w:val="006C0D80"/>
    <w:rsid w:val="006C1ED2"/>
    <w:rsid w:val="006C2660"/>
    <w:rsid w:val="006C38A1"/>
    <w:rsid w:val="006C3F1C"/>
    <w:rsid w:val="006C4C11"/>
    <w:rsid w:val="006C56E1"/>
    <w:rsid w:val="006C5EB9"/>
    <w:rsid w:val="006C66EE"/>
    <w:rsid w:val="006C7492"/>
    <w:rsid w:val="006D0220"/>
    <w:rsid w:val="006D12F8"/>
    <w:rsid w:val="006D1AA9"/>
    <w:rsid w:val="006D1E1B"/>
    <w:rsid w:val="006D2EBC"/>
    <w:rsid w:val="006D372C"/>
    <w:rsid w:val="006D39A5"/>
    <w:rsid w:val="006D5515"/>
    <w:rsid w:val="006D552F"/>
    <w:rsid w:val="006D633C"/>
    <w:rsid w:val="006D65B8"/>
    <w:rsid w:val="006E102E"/>
    <w:rsid w:val="006E2300"/>
    <w:rsid w:val="006E2881"/>
    <w:rsid w:val="006E33DC"/>
    <w:rsid w:val="006E5BC8"/>
    <w:rsid w:val="006E72BF"/>
    <w:rsid w:val="006F44B6"/>
    <w:rsid w:val="006F5251"/>
    <w:rsid w:val="006F57F5"/>
    <w:rsid w:val="006F6455"/>
    <w:rsid w:val="006F6E5F"/>
    <w:rsid w:val="00700570"/>
    <w:rsid w:val="0070068B"/>
    <w:rsid w:val="00700CCB"/>
    <w:rsid w:val="00701041"/>
    <w:rsid w:val="0070478E"/>
    <w:rsid w:val="0070706D"/>
    <w:rsid w:val="00707E5E"/>
    <w:rsid w:val="00707F91"/>
    <w:rsid w:val="007102E8"/>
    <w:rsid w:val="00710A2C"/>
    <w:rsid w:val="0071196C"/>
    <w:rsid w:val="00711F4A"/>
    <w:rsid w:val="007137AF"/>
    <w:rsid w:val="00713890"/>
    <w:rsid w:val="00713CA5"/>
    <w:rsid w:val="00714993"/>
    <w:rsid w:val="00715EBE"/>
    <w:rsid w:val="00720C8A"/>
    <w:rsid w:val="00723842"/>
    <w:rsid w:val="00724C4D"/>
    <w:rsid w:val="007251A2"/>
    <w:rsid w:val="007257CE"/>
    <w:rsid w:val="007259FF"/>
    <w:rsid w:val="007265DA"/>
    <w:rsid w:val="0072660D"/>
    <w:rsid w:val="007266BF"/>
    <w:rsid w:val="00730C19"/>
    <w:rsid w:val="00732372"/>
    <w:rsid w:val="00732529"/>
    <w:rsid w:val="0073306D"/>
    <w:rsid w:val="00733099"/>
    <w:rsid w:val="00734CCA"/>
    <w:rsid w:val="00734E71"/>
    <w:rsid w:val="00734E89"/>
    <w:rsid w:val="00735093"/>
    <w:rsid w:val="0073713A"/>
    <w:rsid w:val="00737937"/>
    <w:rsid w:val="00737C88"/>
    <w:rsid w:val="007404D1"/>
    <w:rsid w:val="0074054B"/>
    <w:rsid w:val="0074070D"/>
    <w:rsid w:val="0074088F"/>
    <w:rsid w:val="007410F0"/>
    <w:rsid w:val="00741A93"/>
    <w:rsid w:val="00741B70"/>
    <w:rsid w:val="00744620"/>
    <w:rsid w:val="00744817"/>
    <w:rsid w:val="00745B3C"/>
    <w:rsid w:val="00747789"/>
    <w:rsid w:val="007509F9"/>
    <w:rsid w:val="00750B34"/>
    <w:rsid w:val="00751632"/>
    <w:rsid w:val="00752721"/>
    <w:rsid w:val="00753EF4"/>
    <w:rsid w:val="00754308"/>
    <w:rsid w:val="007546A6"/>
    <w:rsid w:val="007548A1"/>
    <w:rsid w:val="0075605F"/>
    <w:rsid w:val="007574D9"/>
    <w:rsid w:val="0076015F"/>
    <w:rsid w:val="007628B6"/>
    <w:rsid w:val="00762C9B"/>
    <w:rsid w:val="00763D0E"/>
    <w:rsid w:val="00765D4E"/>
    <w:rsid w:val="007661D0"/>
    <w:rsid w:val="00767914"/>
    <w:rsid w:val="0077272B"/>
    <w:rsid w:val="00772C9A"/>
    <w:rsid w:val="00772DFC"/>
    <w:rsid w:val="00772E54"/>
    <w:rsid w:val="00773620"/>
    <w:rsid w:val="00774404"/>
    <w:rsid w:val="00775ADF"/>
    <w:rsid w:val="00777316"/>
    <w:rsid w:val="0077755E"/>
    <w:rsid w:val="00780A9A"/>
    <w:rsid w:val="00780BFF"/>
    <w:rsid w:val="00780F71"/>
    <w:rsid w:val="00781024"/>
    <w:rsid w:val="00781928"/>
    <w:rsid w:val="00782251"/>
    <w:rsid w:val="007839B6"/>
    <w:rsid w:val="00785F05"/>
    <w:rsid w:val="00785FCC"/>
    <w:rsid w:val="007869C4"/>
    <w:rsid w:val="00786CBA"/>
    <w:rsid w:val="00787ABB"/>
    <w:rsid w:val="00787E26"/>
    <w:rsid w:val="00790CD3"/>
    <w:rsid w:val="00791B0E"/>
    <w:rsid w:val="00791C4E"/>
    <w:rsid w:val="00793709"/>
    <w:rsid w:val="007947E4"/>
    <w:rsid w:val="00795F82"/>
    <w:rsid w:val="00796D27"/>
    <w:rsid w:val="00797BB2"/>
    <w:rsid w:val="00797F71"/>
    <w:rsid w:val="007A0706"/>
    <w:rsid w:val="007A138C"/>
    <w:rsid w:val="007A24BE"/>
    <w:rsid w:val="007A433B"/>
    <w:rsid w:val="007A48EB"/>
    <w:rsid w:val="007A5269"/>
    <w:rsid w:val="007A54CB"/>
    <w:rsid w:val="007A614E"/>
    <w:rsid w:val="007A7252"/>
    <w:rsid w:val="007A7D2A"/>
    <w:rsid w:val="007B0197"/>
    <w:rsid w:val="007B0FA6"/>
    <w:rsid w:val="007B1EC2"/>
    <w:rsid w:val="007B47DD"/>
    <w:rsid w:val="007B4A4A"/>
    <w:rsid w:val="007B66DF"/>
    <w:rsid w:val="007B6967"/>
    <w:rsid w:val="007B69DA"/>
    <w:rsid w:val="007B7736"/>
    <w:rsid w:val="007B7C9E"/>
    <w:rsid w:val="007B7FFA"/>
    <w:rsid w:val="007C04F1"/>
    <w:rsid w:val="007C05A5"/>
    <w:rsid w:val="007C0EBE"/>
    <w:rsid w:val="007C1EAD"/>
    <w:rsid w:val="007C269C"/>
    <w:rsid w:val="007C271E"/>
    <w:rsid w:val="007C365D"/>
    <w:rsid w:val="007C4245"/>
    <w:rsid w:val="007C430C"/>
    <w:rsid w:val="007C4BF9"/>
    <w:rsid w:val="007C580B"/>
    <w:rsid w:val="007C6B74"/>
    <w:rsid w:val="007C6C93"/>
    <w:rsid w:val="007D06DC"/>
    <w:rsid w:val="007D081F"/>
    <w:rsid w:val="007D1FDA"/>
    <w:rsid w:val="007D2BD9"/>
    <w:rsid w:val="007D30E3"/>
    <w:rsid w:val="007D311D"/>
    <w:rsid w:val="007D3216"/>
    <w:rsid w:val="007D357A"/>
    <w:rsid w:val="007D3943"/>
    <w:rsid w:val="007D3BF5"/>
    <w:rsid w:val="007D41EB"/>
    <w:rsid w:val="007D4736"/>
    <w:rsid w:val="007D4D6B"/>
    <w:rsid w:val="007D560A"/>
    <w:rsid w:val="007D65D3"/>
    <w:rsid w:val="007E0CD9"/>
    <w:rsid w:val="007E12E8"/>
    <w:rsid w:val="007E308C"/>
    <w:rsid w:val="007E4302"/>
    <w:rsid w:val="007E56BC"/>
    <w:rsid w:val="007E608B"/>
    <w:rsid w:val="007E6B77"/>
    <w:rsid w:val="007F1DF2"/>
    <w:rsid w:val="007F23DC"/>
    <w:rsid w:val="007F263A"/>
    <w:rsid w:val="007F2647"/>
    <w:rsid w:val="007F2B6A"/>
    <w:rsid w:val="007F2E97"/>
    <w:rsid w:val="007F711E"/>
    <w:rsid w:val="007F712C"/>
    <w:rsid w:val="007F7C9C"/>
    <w:rsid w:val="007F7DB3"/>
    <w:rsid w:val="00801704"/>
    <w:rsid w:val="00801DFA"/>
    <w:rsid w:val="00801F78"/>
    <w:rsid w:val="00802445"/>
    <w:rsid w:val="00804297"/>
    <w:rsid w:val="00805B67"/>
    <w:rsid w:val="00806E2E"/>
    <w:rsid w:val="00807D74"/>
    <w:rsid w:val="008116A5"/>
    <w:rsid w:val="00811BCF"/>
    <w:rsid w:val="00811E16"/>
    <w:rsid w:val="008120D1"/>
    <w:rsid w:val="008125AC"/>
    <w:rsid w:val="00813036"/>
    <w:rsid w:val="0081405E"/>
    <w:rsid w:val="00815644"/>
    <w:rsid w:val="00816BB7"/>
    <w:rsid w:val="00817AE5"/>
    <w:rsid w:val="008202DD"/>
    <w:rsid w:val="008204D3"/>
    <w:rsid w:val="00820C07"/>
    <w:rsid w:val="00820FE3"/>
    <w:rsid w:val="00821894"/>
    <w:rsid w:val="0082297F"/>
    <w:rsid w:val="00822E88"/>
    <w:rsid w:val="00823655"/>
    <w:rsid w:val="00825617"/>
    <w:rsid w:val="0082593D"/>
    <w:rsid w:val="00825A86"/>
    <w:rsid w:val="00827A02"/>
    <w:rsid w:val="00830096"/>
    <w:rsid w:val="0083282B"/>
    <w:rsid w:val="00832E8E"/>
    <w:rsid w:val="00833659"/>
    <w:rsid w:val="00834350"/>
    <w:rsid w:val="0083506C"/>
    <w:rsid w:val="00835505"/>
    <w:rsid w:val="00836B43"/>
    <w:rsid w:val="00837151"/>
    <w:rsid w:val="00837238"/>
    <w:rsid w:val="00837B94"/>
    <w:rsid w:val="008408F0"/>
    <w:rsid w:val="00841723"/>
    <w:rsid w:val="00841D95"/>
    <w:rsid w:val="00842175"/>
    <w:rsid w:val="008422CC"/>
    <w:rsid w:val="008425FB"/>
    <w:rsid w:val="008429FE"/>
    <w:rsid w:val="00842D55"/>
    <w:rsid w:val="008433C6"/>
    <w:rsid w:val="008434FA"/>
    <w:rsid w:val="00845112"/>
    <w:rsid w:val="00846DBF"/>
    <w:rsid w:val="008477B1"/>
    <w:rsid w:val="008527C6"/>
    <w:rsid w:val="00852F17"/>
    <w:rsid w:val="00853BDD"/>
    <w:rsid w:val="0085425F"/>
    <w:rsid w:val="00855D87"/>
    <w:rsid w:val="0085617A"/>
    <w:rsid w:val="00856517"/>
    <w:rsid w:val="00856569"/>
    <w:rsid w:val="0085704E"/>
    <w:rsid w:val="008578F4"/>
    <w:rsid w:val="00857B41"/>
    <w:rsid w:val="00860975"/>
    <w:rsid w:val="008610F9"/>
    <w:rsid w:val="008610FD"/>
    <w:rsid w:val="008620AF"/>
    <w:rsid w:val="0086291E"/>
    <w:rsid w:val="00862B6B"/>
    <w:rsid w:val="0086340F"/>
    <w:rsid w:val="00863886"/>
    <w:rsid w:val="00864434"/>
    <w:rsid w:val="0086478A"/>
    <w:rsid w:val="0086661D"/>
    <w:rsid w:val="00867073"/>
    <w:rsid w:val="00867E44"/>
    <w:rsid w:val="00870227"/>
    <w:rsid w:val="00871306"/>
    <w:rsid w:val="008713D5"/>
    <w:rsid w:val="00872A61"/>
    <w:rsid w:val="00875681"/>
    <w:rsid w:val="0088045F"/>
    <w:rsid w:val="00881EF2"/>
    <w:rsid w:val="0088213A"/>
    <w:rsid w:val="00882188"/>
    <w:rsid w:val="0088279A"/>
    <w:rsid w:val="0088287D"/>
    <w:rsid w:val="00882A4E"/>
    <w:rsid w:val="008836C4"/>
    <w:rsid w:val="008839B1"/>
    <w:rsid w:val="00883A47"/>
    <w:rsid w:val="008874AA"/>
    <w:rsid w:val="00887982"/>
    <w:rsid w:val="008910A8"/>
    <w:rsid w:val="0089156E"/>
    <w:rsid w:val="00892310"/>
    <w:rsid w:val="00892429"/>
    <w:rsid w:val="008944B4"/>
    <w:rsid w:val="00895CCA"/>
    <w:rsid w:val="008962D7"/>
    <w:rsid w:val="0089721F"/>
    <w:rsid w:val="00897B93"/>
    <w:rsid w:val="00897BC4"/>
    <w:rsid w:val="008A01AC"/>
    <w:rsid w:val="008A05EB"/>
    <w:rsid w:val="008A0B9C"/>
    <w:rsid w:val="008A0C37"/>
    <w:rsid w:val="008A2212"/>
    <w:rsid w:val="008A4478"/>
    <w:rsid w:val="008A5CFF"/>
    <w:rsid w:val="008A5FE7"/>
    <w:rsid w:val="008A6352"/>
    <w:rsid w:val="008A6A0E"/>
    <w:rsid w:val="008A6B99"/>
    <w:rsid w:val="008A6CFE"/>
    <w:rsid w:val="008B12FA"/>
    <w:rsid w:val="008B19EC"/>
    <w:rsid w:val="008B2757"/>
    <w:rsid w:val="008B3D79"/>
    <w:rsid w:val="008B46AC"/>
    <w:rsid w:val="008B4CBD"/>
    <w:rsid w:val="008B5919"/>
    <w:rsid w:val="008B5A04"/>
    <w:rsid w:val="008B7DAB"/>
    <w:rsid w:val="008C0492"/>
    <w:rsid w:val="008C0736"/>
    <w:rsid w:val="008C31B0"/>
    <w:rsid w:val="008C390E"/>
    <w:rsid w:val="008C398B"/>
    <w:rsid w:val="008C4A5E"/>
    <w:rsid w:val="008C557E"/>
    <w:rsid w:val="008C5DF6"/>
    <w:rsid w:val="008C633E"/>
    <w:rsid w:val="008C758D"/>
    <w:rsid w:val="008C7777"/>
    <w:rsid w:val="008D2A20"/>
    <w:rsid w:val="008D2B61"/>
    <w:rsid w:val="008D3D32"/>
    <w:rsid w:val="008D413A"/>
    <w:rsid w:val="008D4FE9"/>
    <w:rsid w:val="008D5684"/>
    <w:rsid w:val="008E04FC"/>
    <w:rsid w:val="008E0849"/>
    <w:rsid w:val="008E1CD6"/>
    <w:rsid w:val="008E2469"/>
    <w:rsid w:val="008E3746"/>
    <w:rsid w:val="008E4D5E"/>
    <w:rsid w:val="008E5B1A"/>
    <w:rsid w:val="008F0601"/>
    <w:rsid w:val="008F0FB6"/>
    <w:rsid w:val="008F2FF4"/>
    <w:rsid w:val="008F316E"/>
    <w:rsid w:val="008F333A"/>
    <w:rsid w:val="008F3DB7"/>
    <w:rsid w:val="008F73C2"/>
    <w:rsid w:val="008F79D4"/>
    <w:rsid w:val="00902C02"/>
    <w:rsid w:val="00902CB0"/>
    <w:rsid w:val="00902CEB"/>
    <w:rsid w:val="00903760"/>
    <w:rsid w:val="00904D49"/>
    <w:rsid w:val="00905723"/>
    <w:rsid w:val="00905C91"/>
    <w:rsid w:val="00905E24"/>
    <w:rsid w:val="00905FEA"/>
    <w:rsid w:val="009076F0"/>
    <w:rsid w:val="00910138"/>
    <w:rsid w:val="0091062E"/>
    <w:rsid w:val="00912D8F"/>
    <w:rsid w:val="009144DA"/>
    <w:rsid w:val="0091574C"/>
    <w:rsid w:val="00915810"/>
    <w:rsid w:val="00916650"/>
    <w:rsid w:val="00916750"/>
    <w:rsid w:val="00916C79"/>
    <w:rsid w:val="0091795C"/>
    <w:rsid w:val="00920236"/>
    <w:rsid w:val="00920670"/>
    <w:rsid w:val="00920C7D"/>
    <w:rsid w:val="009220B9"/>
    <w:rsid w:val="00922AF6"/>
    <w:rsid w:val="0092393E"/>
    <w:rsid w:val="0092433F"/>
    <w:rsid w:val="009252FC"/>
    <w:rsid w:val="009262E0"/>
    <w:rsid w:val="0092635D"/>
    <w:rsid w:val="00926CCE"/>
    <w:rsid w:val="00927254"/>
    <w:rsid w:val="009309C4"/>
    <w:rsid w:val="00930E3F"/>
    <w:rsid w:val="00932BC2"/>
    <w:rsid w:val="00932C45"/>
    <w:rsid w:val="00932EDF"/>
    <w:rsid w:val="0093317A"/>
    <w:rsid w:val="009334CF"/>
    <w:rsid w:val="0093518F"/>
    <w:rsid w:val="00936E91"/>
    <w:rsid w:val="0093715D"/>
    <w:rsid w:val="00940B91"/>
    <w:rsid w:val="00942712"/>
    <w:rsid w:val="009427FB"/>
    <w:rsid w:val="00942E36"/>
    <w:rsid w:val="00942EE6"/>
    <w:rsid w:val="00942F0A"/>
    <w:rsid w:val="009432FF"/>
    <w:rsid w:val="00943A00"/>
    <w:rsid w:val="0094419A"/>
    <w:rsid w:val="00944634"/>
    <w:rsid w:val="009451AF"/>
    <w:rsid w:val="00945896"/>
    <w:rsid w:val="009458DF"/>
    <w:rsid w:val="009459AB"/>
    <w:rsid w:val="009503C2"/>
    <w:rsid w:val="009508D2"/>
    <w:rsid w:val="0095193A"/>
    <w:rsid w:val="009526E7"/>
    <w:rsid w:val="00954D1A"/>
    <w:rsid w:val="00955385"/>
    <w:rsid w:val="00956DC1"/>
    <w:rsid w:val="00956F4C"/>
    <w:rsid w:val="00961711"/>
    <w:rsid w:val="009620A7"/>
    <w:rsid w:val="00962472"/>
    <w:rsid w:val="00962F6C"/>
    <w:rsid w:val="0096311A"/>
    <w:rsid w:val="00963134"/>
    <w:rsid w:val="00963228"/>
    <w:rsid w:val="009643D7"/>
    <w:rsid w:val="0096547A"/>
    <w:rsid w:val="009666F4"/>
    <w:rsid w:val="009710CB"/>
    <w:rsid w:val="00972545"/>
    <w:rsid w:val="00973E77"/>
    <w:rsid w:val="00975598"/>
    <w:rsid w:val="00976FB0"/>
    <w:rsid w:val="00977289"/>
    <w:rsid w:val="00977F11"/>
    <w:rsid w:val="00980EB5"/>
    <w:rsid w:val="009813C4"/>
    <w:rsid w:val="009815FE"/>
    <w:rsid w:val="0098182B"/>
    <w:rsid w:val="00983195"/>
    <w:rsid w:val="009844DC"/>
    <w:rsid w:val="00984A2C"/>
    <w:rsid w:val="009855F3"/>
    <w:rsid w:val="009856E5"/>
    <w:rsid w:val="00985E2A"/>
    <w:rsid w:val="00986049"/>
    <w:rsid w:val="00986E43"/>
    <w:rsid w:val="00987CB7"/>
    <w:rsid w:val="00990015"/>
    <w:rsid w:val="0099064E"/>
    <w:rsid w:val="00990C20"/>
    <w:rsid w:val="00992098"/>
    <w:rsid w:val="0099269E"/>
    <w:rsid w:val="009935E4"/>
    <w:rsid w:val="00996245"/>
    <w:rsid w:val="00996FA1"/>
    <w:rsid w:val="00997649"/>
    <w:rsid w:val="00997B77"/>
    <w:rsid w:val="00997C23"/>
    <w:rsid w:val="009A0E2A"/>
    <w:rsid w:val="009A14EE"/>
    <w:rsid w:val="009A19B4"/>
    <w:rsid w:val="009A1CDC"/>
    <w:rsid w:val="009A2004"/>
    <w:rsid w:val="009A2755"/>
    <w:rsid w:val="009A2D3B"/>
    <w:rsid w:val="009A3E65"/>
    <w:rsid w:val="009A4950"/>
    <w:rsid w:val="009A555C"/>
    <w:rsid w:val="009A63CF"/>
    <w:rsid w:val="009A64FD"/>
    <w:rsid w:val="009B0C73"/>
    <w:rsid w:val="009B260A"/>
    <w:rsid w:val="009B264E"/>
    <w:rsid w:val="009B343F"/>
    <w:rsid w:val="009B416B"/>
    <w:rsid w:val="009B48A8"/>
    <w:rsid w:val="009B65E6"/>
    <w:rsid w:val="009B6F9E"/>
    <w:rsid w:val="009B74BF"/>
    <w:rsid w:val="009B788A"/>
    <w:rsid w:val="009C08D9"/>
    <w:rsid w:val="009C12A9"/>
    <w:rsid w:val="009C1A4F"/>
    <w:rsid w:val="009C417A"/>
    <w:rsid w:val="009C75AA"/>
    <w:rsid w:val="009D2FA2"/>
    <w:rsid w:val="009D7325"/>
    <w:rsid w:val="009D754E"/>
    <w:rsid w:val="009D7FDC"/>
    <w:rsid w:val="009E1566"/>
    <w:rsid w:val="009E190D"/>
    <w:rsid w:val="009E4240"/>
    <w:rsid w:val="009E5DB5"/>
    <w:rsid w:val="009E5F99"/>
    <w:rsid w:val="009E6F7A"/>
    <w:rsid w:val="009E7566"/>
    <w:rsid w:val="009F0103"/>
    <w:rsid w:val="009F0160"/>
    <w:rsid w:val="009F137D"/>
    <w:rsid w:val="009F1677"/>
    <w:rsid w:val="009F28CD"/>
    <w:rsid w:val="009F3216"/>
    <w:rsid w:val="009F6A1D"/>
    <w:rsid w:val="009F6D61"/>
    <w:rsid w:val="00A004A0"/>
    <w:rsid w:val="00A00C44"/>
    <w:rsid w:val="00A02167"/>
    <w:rsid w:val="00A02B89"/>
    <w:rsid w:val="00A03973"/>
    <w:rsid w:val="00A03DAB"/>
    <w:rsid w:val="00A04D78"/>
    <w:rsid w:val="00A052A1"/>
    <w:rsid w:val="00A061E4"/>
    <w:rsid w:val="00A06B7A"/>
    <w:rsid w:val="00A10793"/>
    <w:rsid w:val="00A10B16"/>
    <w:rsid w:val="00A10D82"/>
    <w:rsid w:val="00A11075"/>
    <w:rsid w:val="00A11E71"/>
    <w:rsid w:val="00A12115"/>
    <w:rsid w:val="00A126D6"/>
    <w:rsid w:val="00A130D1"/>
    <w:rsid w:val="00A136B7"/>
    <w:rsid w:val="00A1459A"/>
    <w:rsid w:val="00A14BD3"/>
    <w:rsid w:val="00A165AD"/>
    <w:rsid w:val="00A16CFC"/>
    <w:rsid w:val="00A16F16"/>
    <w:rsid w:val="00A17632"/>
    <w:rsid w:val="00A17A56"/>
    <w:rsid w:val="00A205E0"/>
    <w:rsid w:val="00A21096"/>
    <w:rsid w:val="00A22CCE"/>
    <w:rsid w:val="00A25A7D"/>
    <w:rsid w:val="00A27923"/>
    <w:rsid w:val="00A3040E"/>
    <w:rsid w:val="00A3062A"/>
    <w:rsid w:val="00A30C2A"/>
    <w:rsid w:val="00A31B60"/>
    <w:rsid w:val="00A31CB7"/>
    <w:rsid w:val="00A36FF2"/>
    <w:rsid w:val="00A3769B"/>
    <w:rsid w:val="00A403C4"/>
    <w:rsid w:val="00A41242"/>
    <w:rsid w:val="00A426EE"/>
    <w:rsid w:val="00A429C1"/>
    <w:rsid w:val="00A43827"/>
    <w:rsid w:val="00A44720"/>
    <w:rsid w:val="00A45B5C"/>
    <w:rsid w:val="00A47B26"/>
    <w:rsid w:val="00A47D61"/>
    <w:rsid w:val="00A47E69"/>
    <w:rsid w:val="00A47E96"/>
    <w:rsid w:val="00A506C7"/>
    <w:rsid w:val="00A51474"/>
    <w:rsid w:val="00A5316A"/>
    <w:rsid w:val="00A53B3C"/>
    <w:rsid w:val="00A53D68"/>
    <w:rsid w:val="00A54EB4"/>
    <w:rsid w:val="00A56AFF"/>
    <w:rsid w:val="00A60085"/>
    <w:rsid w:val="00A61148"/>
    <w:rsid w:val="00A611CB"/>
    <w:rsid w:val="00A616FA"/>
    <w:rsid w:val="00A61A52"/>
    <w:rsid w:val="00A625CA"/>
    <w:rsid w:val="00A6282F"/>
    <w:rsid w:val="00A63837"/>
    <w:rsid w:val="00A648AD"/>
    <w:rsid w:val="00A64BB8"/>
    <w:rsid w:val="00A65AC4"/>
    <w:rsid w:val="00A65C10"/>
    <w:rsid w:val="00A6640B"/>
    <w:rsid w:val="00A66937"/>
    <w:rsid w:val="00A66ABA"/>
    <w:rsid w:val="00A66F8B"/>
    <w:rsid w:val="00A6713F"/>
    <w:rsid w:val="00A67DC3"/>
    <w:rsid w:val="00A7100E"/>
    <w:rsid w:val="00A722C5"/>
    <w:rsid w:val="00A72F71"/>
    <w:rsid w:val="00A73209"/>
    <w:rsid w:val="00A74259"/>
    <w:rsid w:val="00A74529"/>
    <w:rsid w:val="00A74AFB"/>
    <w:rsid w:val="00A805AE"/>
    <w:rsid w:val="00A80CD9"/>
    <w:rsid w:val="00A8145F"/>
    <w:rsid w:val="00A817FD"/>
    <w:rsid w:val="00A8194D"/>
    <w:rsid w:val="00A81B18"/>
    <w:rsid w:val="00A83D3B"/>
    <w:rsid w:val="00A84CB4"/>
    <w:rsid w:val="00A85231"/>
    <w:rsid w:val="00A85424"/>
    <w:rsid w:val="00A85539"/>
    <w:rsid w:val="00A8669E"/>
    <w:rsid w:val="00A9057A"/>
    <w:rsid w:val="00A9085F"/>
    <w:rsid w:val="00A90AB4"/>
    <w:rsid w:val="00A91A92"/>
    <w:rsid w:val="00A92579"/>
    <w:rsid w:val="00A94495"/>
    <w:rsid w:val="00A94883"/>
    <w:rsid w:val="00A956E3"/>
    <w:rsid w:val="00A96E54"/>
    <w:rsid w:val="00AA070C"/>
    <w:rsid w:val="00AA0F7E"/>
    <w:rsid w:val="00AA2109"/>
    <w:rsid w:val="00AA2B8E"/>
    <w:rsid w:val="00AA33A8"/>
    <w:rsid w:val="00AA374C"/>
    <w:rsid w:val="00AA3A6C"/>
    <w:rsid w:val="00AA3C5E"/>
    <w:rsid w:val="00AA45E3"/>
    <w:rsid w:val="00AA57F5"/>
    <w:rsid w:val="00AA618F"/>
    <w:rsid w:val="00AA6FA9"/>
    <w:rsid w:val="00AA7484"/>
    <w:rsid w:val="00AA7A31"/>
    <w:rsid w:val="00AB0062"/>
    <w:rsid w:val="00AB19BB"/>
    <w:rsid w:val="00AB1C24"/>
    <w:rsid w:val="00AB3609"/>
    <w:rsid w:val="00AB3EB4"/>
    <w:rsid w:val="00AB4976"/>
    <w:rsid w:val="00AB502E"/>
    <w:rsid w:val="00AB5E8E"/>
    <w:rsid w:val="00AB5F0E"/>
    <w:rsid w:val="00AB708C"/>
    <w:rsid w:val="00AB775B"/>
    <w:rsid w:val="00AB7ABC"/>
    <w:rsid w:val="00AC211F"/>
    <w:rsid w:val="00AC2413"/>
    <w:rsid w:val="00AC3025"/>
    <w:rsid w:val="00AC4A57"/>
    <w:rsid w:val="00AC5288"/>
    <w:rsid w:val="00AC60F0"/>
    <w:rsid w:val="00AD02E3"/>
    <w:rsid w:val="00AD06A8"/>
    <w:rsid w:val="00AD14CE"/>
    <w:rsid w:val="00AD1B0B"/>
    <w:rsid w:val="00AD2F86"/>
    <w:rsid w:val="00AD2FC7"/>
    <w:rsid w:val="00AD33BE"/>
    <w:rsid w:val="00AD453C"/>
    <w:rsid w:val="00AD59A3"/>
    <w:rsid w:val="00AD6439"/>
    <w:rsid w:val="00AD67D2"/>
    <w:rsid w:val="00AD68B3"/>
    <w:rsid w:val="00AD7437"/>
    <w:rsid w:val="00AE0014"/>
    <w:rsid w:val="00AE0201"/>
    <w:rsid w:val="00AE0EE5"/>
    <w:rsid w:val="00AE133C"/>
    <w:rsid w:val="00AE2158"/>
    <w:rsid w:val="00AE2431"/>
    <w:rsid w:val="00AE2694"/>
    <w:rsid w:val="00AE310D"/>
    <w:rsid w:val="00AE3A45"/>
    <w:rsid w:val="00AE4199"/>
    <w:rsid w:val="00AE58F6"/>
    <w:rsid w:val="00AE5914"/>
    <w:rsid w:val="00AE59B0"/>
    <w:rsid w:val="00AE78DC"/>
    <w:rsid w:val="00AE7ED0"/>
    <w:rsid w:val="00AF05F1"/>
    <w:rsid w:val="00AF088B"/>
    <w:rsid w:val="00AF0E5B"/>
    <w:rsid w:val="00AF1718"/>
    <w:rsid w:val="00AF2021"/>
    <w:rsid w:val="00AF30BE"/>
    <w:rsid w:val="00AF4C19"/>
    <w:rsid w:val="00AF5791"/>
    <w:rsid w:val="00AF6107"/>
    <w:rsid w:val="00AF712C"/>
    <w:rsid w:val="00AF77F9"/>
    <w:rsid w:val="00B0041B"/>
    <w:rsid w:val="00B0067E"/>
    <w:rsid w:val="00B01208"/>
    <w:rsid w:val="00B01AF8"/>
    <w:rsid w:val="00B02B19"/>
    <w:rsid w:val="00B03792"/>
    <w:rsid w:val="00B049CD"/>
    <w:rsid w:val="00B04C55"/>
    <w:rsid w:val="00B04D01"/>
    <w:rsid w:val="00B060EC"/>
    <w:rsid w:val="00B06161"/>
    <w:rsid w:val="00B067F4"/>
    <w:rsid w:val="00B06F40"/>
    <w:rsid w:val="00B07120"/>
    <w:rsid w:val="00B078D0"/>
    <w:rsid w:val="00B07B49"/>
    <w:rsid w:val="00B109E0"/>
    <w:rsid w:val="00B10F67"/>
    <w:rsid w:val="00B14FF5"/>
    <w:rsid w:val="00B1506C"/>
    <w:rsid w:val="00B16426"/>
    <w:rsid w:val="00B16F0E"/>
    <w:rsid w:val="00B20194"/>
    <w:rsid w:val="00B23ECB"/>
    <w:rsid w:val="00B2422B"/>
    <w:rsid w:val="00B24BE0"/>
    <w:rsid w:val="00B25799"/>
    <w:rsid w:val="00B25825"/>
    <w:rsid w:val="00B25B54"/>
    <w:rsid w:val="00B26771"/>
    <w:rsid w:val="00B279C5"/>
    <w:rsid w:val="00B308BA"/>
    <w:rsid w:val="00B31326"/>
    <w:rsid w:val="00B31C1F"/>
    <w:rsid w:val="00B332A1"/>
    <w:rsid w:val="00B342AD"/>
    <w:rsid w:val="00B34305"/>
    <w:rsid w:val="00B34D47"/>
    <w:rsid w:val="00B37BB1"/>
    <w:rsid w:val="00B40EA1"/>
    <w:rsid w:val="00B40F48"/>
    <w:rsid w:val="00B4115C"/>
    <w:rsid w:val="00B42605"/>
    <w:rsid w:val="00B431D4"/>
    <w:rsid w:val="00B43506"/>
    <w:rsid w:val="00B43853"/>
    <w:rsid w:val="00B449B4"/>
    <w:rsid w:val="00B449C6"/>
    <w:rsid w:val="00B44A75"/>
    <w:rsid w:val="00B46F4B"/>
    <w:rsid w:val="00B47F44"/>
    <w:rsid w:val="00B5069C"/>
    <w:rsid w:val="00B506F3"/>
    <w:rsid w:val="00B518F3"/>
    <w:rsid w:val="00B51D65"/>
    <w:rsid w:val="00B53A04"/>
    <w:rsid w:val="00B53B98"/>
    <w:rsid w:val="00B5547D"/>
    <w:rsid w:val="00B56BBE"/>
    <w:rsid w:val="00B57291"/>
    <w:rsid w:val="00B61078"/>
    <w:rsid w:val="00B623C9"/>
    <w:rsid w:val="00B63189"/>
    <w:rsid w:val="00B63B68"/>
    <w:rsid w:val="00B63FA7"/>
    <w:rsid w:val="00B64FC7"/>
    <w:rsid w:val="00B6572C"/>
    <w:rsid w:val="00B70621"/>
    <w:rsid w:val="00B71125"/>
    <w:rsid w:val="00B714C2"/>
    <w:rsid w:val="00B71850"/>
    <w:rsid w:val="00B75CB2"/>
    <w:rsid w:val="00B77A85"/>
    <w:rsid w:val="00B807CD"/>
    <w:rsid w:val="00B815C7"/>
    <w:rsid w:val="00B816CE"/>
    <w:rsid w:val="00B81AB8"/>
    <w:rsid w:val="00B81D54"/>
    <w:rsid w:val="00B82470"/>
    <w:rsid w:val="00B82DA4"/>
    <w:rsid w:val="00B82EC5"/>
    <w:rsid w:val="00B833D0"/>
    <w:rsid w:val="00B83693"/>
    <w:rsid w:val="00B8568D"/>
    <w:rsid w:val="00B870A1"/>
    <w:rsid w:val="00B87EED"/>
    <w:rsid w:val="00B9035B"/>
    <w:rsid w:val="00B91041"/>
    <w:rsid w:val="00B9127F"/>
    <w:rsid w:val="00B91A96"/>
    <w:rsid w:val="00B93394"/>
    <w:rsid w:val="00B934BC"/>
    <w:rsid w:val="00B944C5"/>
    <w:rsid w:val="00B95D65"/>
    <w:rsid w:val="00B95DF0"/>
    <w:rsid w:val="00B96742"/>
    <w:rsid w:val="00BA0377"/>
    <w:rsid w:val="00BA1274"/>
    <w:rsid w:val="00BA1876"/>
    <w:rsid w:val="00BA2C39"/>
    <w:rsid w:val="00BA4172"/>
    <w:rsid w:val="00BA4D44"/>
    <w:rsid w:val="00BA6717"/>
    <w:rsid w:val="00BA6724"/>
    <w:rsid w:val="00BA6CD3"/>
    <w:rsid w:val="00BA6F38"/>
    <w:rsid w:val="00BB0AB0"/>
    <w:rsid w:val="00BB0FFB"/>
    <w:rsid w:val="00BB2865"/>
    <w:rsid w:val="00BB2ABE"/>
    <w:rsid w:val="00BB3299"/>
    <w:rsid w:val="00BB3997"/>
    <w:rsid w:val="00BB3BC5"/>
    <w:rsid w:val="00BB5737"/>
    <w:rsid w:val="00BB5B2E"/>
    <w:rsid w:val="00BB6545"/>
    <w:rsid w:val="00BB6CD7"/>
    <w:rsid w:val="00BB71B4"/>
    <w:rsid w:val="00BB7D70"/>
    <w:rsid w:val="00BC05D7"/>
    <w:rsid w:val="00BC05E0"/>
    <w:rsid w:val="00BC143C"/>
    <w:rsid w:val="00BC2E43"/>
    <w:rsid w:val="00BC309D"/>
    <w:rsid w:val="00BC31C0"/>
    <w:rsid w:val="00BC38A3"/>
    <w:rsid w:val="00BC4A66"/>
    <w:rsid w:val="00BC607C"/>
    <w:rsid w:val="00BC68DF"/>
    <w:rsid w:val="00BC6D4C"/>
    <w:rsid w:val="00BD0DF6"/>
    <w:rsid w:val="00BD10CB"/>
    <w:rsid w:val="00BD1A59"/>
    <w:rsid w:val="00BD2152"/>
    <w:rsid w:val="00BD239A"/>
    <w:rsid w:val="00BD27CC"/>
    <w:rsid w:val="00BD3532"/>
    <w:rsid w:val="00BD3894"/>
    <w:rsid w:val="00BD4F8E"/>
    <w:rsid w:val="00BD53F8"/>
    <w:rsid w:val="00BD5EF0"/>
    <w:rsid w:val="00BD6604"/>
    <w:rsid w:val="00BD7F75"/>
    <w:rsid w:val="00BE0354"/>
    <w:rsid w:val="00BE071F"/>
    <w:rsid w:val="00BE351E"/>
    <w:rsid w:val="00BE36B8"/>
    <w:rsid w:val="00BE4B88"/>
    <w:rsid w:val="00BE629F"/>
    <w:rsid w:val="00BE78E7"/>
    <w:rsid w:val="00BE794C"/>
    <w:rsid w:val="00BF064A"/>
    <w:rsid w:val="00BF0FD6"/>
    <w:rsid w:val="00BF1B80"/>
    <w:rsid w:val="00BF21BA"/>
    <w:rsid w:val="00BF2ABD"/>
    <w:rsid w:val="00BF3478"/>
    <w:rsid w:val="00BF49E6"/>
    <w:rsid w:val="00BF4B19"/>
    <w:rsid w:val="00BF5405"/>
    <w:rsid w:val="00BF5DCB"/>
    <w:rsid w:val="00BF5E36"/>
    <w:rsid w:val="00BF711C"/>
    <w:rsid w:val="00C0147E"/>
    <w:rsid w:val="00C01E9E"/>
    <w:rsid w:val="00C02054"/>
    <w:rsid w:val="00C04ACA"/>
    <w:rsid w:val="00C04C74"/>
    <w:rsid w:val="00C05142"/>
    <w:rsid w:val="00C05480"/>
    <w:rsid w:val="00C060A6"/>
    <w:rsid w:val="00C06296"/>
    <w:rsid w:val="00C06CE4"/>
    <w:rsid w:val="00C12C64"/>
    <w:rsid w:val="00C13500"/>
    <w:rsid w:val="00C137D1"/>
    <w:rsid w:val="00C1474F"/>
    <w:rsid w:val="00C1488D"/>
    <w:rsid w:val="00C155F4"/>
    <w:rsid w:val="00C16455"/>
    <w:rsid w:val="00C175D5"/>
    <w:rsid w:val="00C2080C"/>
    <w:rsid w:val="00C2193C"/>
    <w:rsid w:val="00C21F8D"/>
    <w:rsid w:val="00C229BE"/>
    <w:rsid w:val="00C2411F"/>
    <w:rsid w:val="00C2490A"/>
    <w:rsid w:val="00C24A93"/>
    <w:rsid w:val="00C26089"/>
    <w:rsid w:val="00C26EC4"/>
    <w:rsid w:val="00C27249"/>
    <w:rsid w:val="00C30897"/>
    <w:rsid w:val="00C31004"/>
    <w:rsid w:val="00C31153"/>
    <w:rsid w:val="00C337CD"/>
    <w:rsid w:val="00C3604C"/>
    <w:rsid w:val="00C360D2"/>
    <w:rsid w:val="00C3684D"/>
    <w:rsid w:val="00C36EAF"/>
    <w:rsid w:val="00C37BFB"/>
    <w:rsid w:val="00C4095E"/>
    <w:rsid w:val="00C41436"/>
    <w:rsid w:val="00C41AFF"/>
    <w:rsid w:val="00C42D1D"/>
    <w:rsid w:val="00C4314A"/>
    <w:rsid w:val="00C43448"/>
    <w:rsid w:val="00C438D0"/>
    <w:rsid w:val="00C4443A"/>
    <w:rsid w:val="00C44960"/>
    <w:rsid w:val="00C4504A"/>
    <w:rsid w:val="00C4516F"/>
    <w:rsid w:val="00C45988"/>
    <w:rsid w:val="00C45F9B"/>
    <w:rsid w:val="00C46440"/>
    <w:rsid w:val="00C46F70"/>
    <w:rsid w:val="00C47A2C"/>
    <w:rsid w:val="00C5042D"/>
    <w:rsid w:val="00C51E3A"/>
    <w:rsid w:val="00C52145"/>
    <w:rsid w:val="00C52A96"/>
    <w:rsid w:val="00C52D92"/>
    <w:rsid w:val="00C5386E"/>
    <w:rsid w:val="00C5410F"/>
    <w:rsid w:val="00C547B6"/>
    <w:rsid w:val="00C551BC"/>
    <w:rsid w:val="00C558DD"/>
    <w:rsid w:val="00C55AC9"/>
    <w:rsid w:val="00C55C3E"/>
    <w:rsid w:val="00C565E9"/>
    <w:rsid w:val="00C6044E"/>
    <w:rsid w:val="00C60606"/>
    <w:rsid w:val="00C60AC2"/>
    <w:rsid w:val="00C619DF"/>
    <w:rsid w:val="00C61B57"/>
    <w:rsid w:val="00C63193"/>
    <w:rsid w:val="00C647D5"/>
    <w:rsid w:val="00C64A54"/>
    <w:rsid w:val="00C66905"/>
    <w:rsid w:val="00C67881"/>
    <w:rsid w:val="00C701E2"/>
    <w:rsid w:val="00C71D12"/>
    <w:rsid w:val="00C730EF"/>
    <w:rsid w:val="00C73612"/>
    <w:rsid w:val="00C74E99"/>
    <w:rsid w:val="00C75797"/>
    <w:rsid w:val="00C75B57"/>
    <w:rsid w:val="00C761B6"/>
    <w:rsid w:val="00C76394"/>
    <w:rsid w:val="00C771AB"/>
    <w:rsid w:val="00C77A83"/>
    <w:rsid w:val="00C77EAF"/>
    <w:rsid w:val="00C8015F"/>
    <w:rsid w:val="00C807B5"/>
    <w:rsid w:val="00C812A0"/>
    <w:rsid w:val="00C813B0"/>
    <w:rsid w:val="00C83AA6"/>
    <w:rsid w:val="00C83C26"/>
    <w:rsid w:val="00C84004"/>
    <w:rsid w:val="00C84826"/>
    <w:rsid w:val="00C8539A"/>
    <w:rsid w:val="00C85633"/>
    <w:rsid w:val="00C8621E"/>
    <w:rsid w:val="00C86A86"/>
    <w:rsid w:val="00C86EE0"/>
    <w:rsid w:val="00C8763B"/>
    <w:rsid w:val="00C87F84"/>
    <w:rsid w:val="00C90056"/>
    <w:rsid w:val="00C9037E"/>
    <w:rsid w:val="00C904A3"/>
    <w:rsid w:val="00C91822"/>
    <w:rsid w:val="00C9259E"/>
    <w:rsid w:val="00C94DCA"/>
    <w:rsid w:val="00C94E62"/>
    <w:rsid w:val="00C96442"/>
    <w:rsid w:val="00C972E8"/>
    <w:rsid w:val="00C97726"/>
    <w:rsid w:val="00CA2100"/>
    <w:rsid w:val="00CA269D"/>
    <w:rsid w:val="00CA3BC8"/>
    <w:rsid w:val="00CA3F78"/>
    <w:rsid w:val="00CA40EA"/>
    <w:rsid w:val="00CA41DD"/>
    <w:rsid w:val="00CA4502"/>
    <w:rsid w:val="00CA46C5"/>
    <w:rsid w:val="00CA4BD3"/>
    <w:rsid w:val="00CA5ABE"/>
    <w:rsid w:val="00CA5B50"/>
    <w:rsid w:val="00CA6C24"/>
    <w:rsid w:val="00CA7FC8"/>
    <w:rsid w:val="00CB1152"/>
    <w:rsid w:val="00CB2658"/>
    <w:rsid w:val="00CB28E7"/>
    <w:rsid w:val="00CB42BB"/>
    <w:rsid w:val="00CB4357"/>
    <w:rsid w:val="00CB4919"/>
    <w:rsid w:val="00CB4FFC"/>
    <w:rsid w:val="00CB5EA3"/>
    <w:rsid w:val="00CB6890"/>
    <w:rsid w:val="00CB71D1"/>
    <w:rsid w:val="00CC0310"/>
    <w:rsid w:val="00CC0D3B"/>
    <w:rsid w:val="00CC1255"/>
    <w:rsid w:val="00CC2CBF"/>
    <w:rsid w:val="00CC2E05"/>
    <w:rsid w:val="00CC3905"/>
    <w:rsid w:val="00CC4154"/>
    <w:rsid w:val="00CC589B"/>
    <w:rsid w:val="00CC5A76"/>
    <w:rsid w:val="00CC72EC"/>
    <w:rsid w:val="00CC75F8"/>
    <w:rsid w:val="00CC7CAB"/>
    <w:rsid w:val="00CD0930"/>
    <w:rsid w:val="00CD25E6"/>
    <w:rsid w:val="00CD2A53"/>
    <w:rsid w:val="00CD38F2"/>
    <w:rsid w:val="00CD3BC8"/>
    <w:rsid w:val="00CD4F37"/>
    <w:rsid w:val="00CD5ACD"/>
    <w:rsid w:val="00CD61FA"/>
    <w:rsid w:val="00CD6444"/>
    <w:rsid w:val="00CD6C7C"/>
    <w:rsid w:val="00CD7700"/>
    <w:rsid w:val="00CE0BF0"/>
    <w:rsid w:val="00CE23BB"/>
    <w:rsid w:val="00CE39C5"/>
    <w:rsid w:val="00CE4EEC"/>
    <w:rsid w:val="00CE4FD1"/>
    <w:rsid w:val="00CE65EA"/>
    <w:rsid w:val="00CE6D61"/>
    <w:rsid w:val="00CF1F2F"/>
    <w:rsid w:val="00CF2D19"/>
    <w:rsid w:val="00CF3C04"/>
    <w:rsid w:val="00CF3D6F"/>
    <w:rsid w:val="00CF3D76"/>
    <w:rsid w:val="00CF41C0"/>
    <w:rsid w:val="00CF71E8"/>
    <w:rsid w:val="00CF7B23"/>
    <w:rsid w:val="00CF7D90"/>
    <w:rsid w:val="00CF7EC5"/>
    <w:rsid w:val="00D00207"/>
    <w:rsid w:val="00D01380"/>
    <w:rsid w:val="00D0155C"/>
    <w:rsid w:val="00D024D9"/>
    <w:rsid w:val="00D027EE"/>
    <w:rsid w:val="00D04DDD"/>
    <w:rsid w:val="00D056C2"/>
    <w:rsid w:val="00D05743"/>
    <w:rsid w:val="00D05E23"/>
    <w:rsid w:val="00D067C6"/>
    <w:rsid w:val="00D06A06"/>
    <w:rsid w:val="00D06A7C"/>
    <w:rsid w:val="00D10204"/>
    <w:rsid w:val="00D10D80"/>
    <w:rsid w:val="00D1364C"/>
    <w:rsid w:val="00D1366A"/>
    <w:rsid w:val="00D136B0"/>
    <w:rsid w:val="00D14E7E"/>
    <w:rsid w:val="00D14EDE"/>
    <w:rsid w:val="00D1522C"/>
    <w:rsid w:val="00D157C1"/>
    <w:rsid w:val="00D169F9"/>
    <w:rsid w:val="00D21FFC"/>
    <w:rsid w:val="00D232BA"/>
    <w:rsid w:val="00D23F48"/>
    <w:rsid w:val="00D23FB7"/>
    <w:rsid w:val="00D2417F"/>
    <w:rsid w:val="00D2462A"/>
    <w:rsid w:val="00D2476C"/>
    <w:rsid w:val="00D2494E"/>
    <w:rsid w:val="00D24FC3"/>
    <w:rsid w:val="00D27B31"/>
    <w:rsid w:val="00D30460"/>
    <w:rsid w:val="00D31666"/>
    <w:rsid w:val="00D317BA"/>
    <w:rsid w:val="00D322AC"/>
    <w:rsid w:val="00D33180"/>
    <w:rsid w:val="00D344B1"/>
    <w:rsid w:val="00D36104"/>
    <w:rsid w:val="00D36114"/>
    <w:rsid w:val="00D3616E"/>
    <w:rsid w:val="00D363C8"/>
    <w:rsid w:val="00D36CDC"/>
    <w:rsid w:val="00D378F6"/>
    <w:rsid w:val="00D37CA9"/>
    <w:rsid w:val="00D404A8"/>
    <w:rsid w:val="00D4080E"/>
    <w:rsid w:val="00D41AEB"/>
    <w:rsid w:val="00D437BD"/>
    <w:rsid w:val="00D43EFC"/>
    <w:rsid w:val="00D44822"/>
    <w:rsid w:val="00D44C66"/>
    <w:rsid w:val="00D45363"/>
    <w:rsid w:val="00D459EB"/>
    <w:rsid w:val="00D46F17"/>
    <w:rsid w:val="00D47451"/>
    <w:rsid w:val="00D47A07"/>
    <w:rsid w:val="00D5148C"/>
    <w:rsid w:val="00D52A11"/>
    <w:rsid w:val="00D53926"/>
    <w:rsid w:val="00D53F59"/>
    <w:rsid w:val="00D54121"/>
    <w:rsid w:val="00D554A8"/>
    <w:rsid w:val="00D568CA"/>
    <w:rsid w:val="00D56DE6"/>
    <w:rsid w:val="00D57373"/>
    <w:rsid w:val="00D57EB1"/>
    <w:rsid w:val="00D62A31"/>
    <w:rsid w:val="00D62DEA"/>
    <w:rsid w:val="00D645B6"/>
    <w:rsid w:val="00D6570E"/>
    <w:rsid w:val="00D667AA"/>
    <w:rsid w:val="00D66D38"/>
    <w:rsid w:val="00D67007"/>
    <w:rsid w:val="00D703D6"/>
    <w:rsid w:val="00D70B10"/>
    <w:rsid w:val="00D711F8"/>
    <w:rsid w:val="00D72462"/>
    <w:rsid w:val="00D72B95"/>
    <w:rsid w:val="00D73B8D"/>
    <w:rsid w:val="00D73DCF"/>
    <w:rsid w:val="00D741FA"/>
    <w:rsid w:val="00D74628"/>
    <w:rsid w:val="00D7483C"/>
    <w:rsid w:val="00D75233"/>
    <w:rsid w:val="00D76F2A"/>
    <w:rsid w:val="00D773EA"/>
    <w:rsid w:val="00D80463"/>
    <w:rsid w:val="00D81F62"/>
    <w:rsid w:val="00D8588A"/>
    <w:rsid w:val="00D866CB"/>
    <w:rsid w:val="00D870D7"/>
    <w:rsid w:val="00D8714D"/>
    <w:rsid w:val="00D87FB2"/>
    <w:rsid w:val="00D87FF3"/>
    <w:rsid w:val="00D90334"/>
    <w:rsid w:val="00D90A88"/>
    <w:rsid w:val="00D90AEF"/>
    <w:rsid w:val="00D90B36"/>
    <w:rsid w:val="00D911D7"/>
    <w:rsid w:val="00D913C1"/>
    <w:rsid w:val="00D918A3"/>
    <w:rsid w:val="00D924D6"/>
    <w:rsid w:val="00D9253A"/>
    <w:rsid w:val="00D9253D"/>
    <w:rsid w:val="00D9448C"/>
    <w:rsid w:val="00D94A85"/>
    <w:rsid w:val="00D94B04"/>
    <w:rsid w:val="00D9510F"/>
    <w:rsid w:val="00D9539D"/>
    <w:rsid w:val="00D959B2"/>
    <w:rsid w:val="00D96FD4"/>
    <w:rsid w:val="00DA0512"/>
    <w:rsid w:val="00DA186E"/>
    <w:rsid w:val="00DA2227"/>
    <w:rsid w:val="00DA2A81"/>
    <w:rsid w:val="00DA3870"/>
    <w:rsid w:val="00DA40FA"/>
    <w:rsid w:val="00DA4112"/>
    <w:rsid w:val="00DA4C8B"/>
    <w:rsid w:val="00DA53CE"/>
    <w:rsid w:val="00DA5512"/>
    <w:rsid w:val="00DA5964"/>
    <w:rsid w:val="00DA6754"/>
    <w:rsid w:val="00DA73F0"/>
    <w:rsid w:val="00DB02D5"/>
    <w:rsid w:val="00DB137E"/>
    <w:rsid w:val="00DB1D44"/>
    <w:rsid w:val="00DB393B"/>
    <w:rsid w:val="00DB3BD2"/>
    <w:rsid w:val="00DB4200"/>
    <w:rsid w:val="00DB44B0"/>
    <w:rsid w:val="00DB4535"/>
    <w:rsid w:val="00DB4D00"/>
    <w:rsid w:val="00DB5593"/>
    <w:rsid w:val="00DB5BFA"/>
    <w:rsid w:val="00DB707C"/>
    <w:rsid w:val="00DB7467"/>
    <w:rsid w:val="00DB7DCA"/>
    <w:rsid w:val="00DC17E3"/>
    <w:rsid w:val="00DC1AF6"/>
    <w:rsid w:val="00DC2A41"/>
    <w:rsid w:val="00DC4D2E"/>
    <w:rsid w:val="00DC604E"/>
    <w:rsid w:val="00DC6F7A"/>
    <w:rsid w:val="00DD1961"/>
    <w:rsid w:val="00DD30B3"/>
    <w:rsid w:val="00DD3438"/>
    <w:rsid w:val="00DD3E97"/>
    <w:rsid w:val="00DD46FE"/>
    <w:rsid w:val="00DD4C8D"/>
    <w:rsid w:val="00DD508E"/>
    <w:rsid w:val="00DD598D"/>
    <w:rsid w:val="00DD732C"/>
    <w:rsid w:val="00DD7B90"/>
    <w:rsid w:val="00DE0862"/>
    <w:rsid w:val="00DE09D6"/>
    <w:rsid w:val="00DE3668"/>
    <w:rsid w:val="00DE3D38"/>
    <w:rsid w:val="00DE3F62"/>
    <w:rsid w:val="00DE505C"/>
    <w:rsid w:val="00DE5121"/>
    <w:rsid w:val="00DE514F"/>
    <w:rsid w:val="00DE627A"/>
    <w:rsid w:val="00DE6C10"/>
    <w:rsid w:val="00DE71C7"/>
    <w:rsid w:val="00DE7D4F"/>
    <w:rsid w:val="00DF07C6"/>
    <w:rsid w:val="00DF0EA6"/>
    <w:rsid w:val="00DF2A2A"/>
    <w:rsid w:val="00DF2F82"/>
    <w:rsid w:val="00DF31D1"/>
    <w:rsid w:val="00DF3DD1"/>
    <w:rsid w:val="00DF4A07"/>
    <w:rsid w:val="00DF4D72"/>
    <w:rsid w:val="00DF4F02"/>
    <w:rsid w:val="00DF57D3"/>
    <w:rsid w:val="00DF732C"/>
    <w:rsid w:val="00DF7F00"/>
    <w:rsid w:val="00E005D1"/>
    <w:rsid w:val="00E00AE4"/>
    <w:rsid w:val="00E01337"/>
    <w:rsid w:val="00E0505D"/>
    <w:rsid w:val="00E05D4C"/>
    <w:rsid w:val="00E07122"/>
    <w:rsid w:val="00E07DFB"/>
    <w:rsid w:val="00E11B3B"/>
    <w:rsid w:val="00E11EF5"/>
    <w:rsid w:val="00E12E88"/>
    <w:rsid w:val="00E13086"/>
    <w:rsid w:val="00E137FA"/>
    <w:rsid w:val="00E13D10"/>
    <w:rsid w:val="00E13E36"/>
    <w:rsid w:val="00E14508"/>
    <w:rsid w:val="00E14A1E"/>
    <w:rsid w:val="00E151A0"/>
    <w:rsid w:val="00E153FE"/>
    <w:rsid w:val="00E15690"/>
    <w:rsid w:val="00E16725"/>
    <w:rsid w:val="00E168CF"/>
    <w:rsid w:val="00E21983"/>
    <w:rsid w:val="00E21E35"/>
    <w:rsid w:val="00E21F54"/>
    <w:rsid w:val="00E231EE"/>
    <w:rsid w:val="00E23221"/>
    <w:rsid w:val="00E23234"/>
    <w:rsid w:val="00E23243"/>
    <w:rsid w:val="00E23856"/>
    <w:rsid w:val="00E238FD"/>
    <w:rsid w:val="00E248E9"/>
    <w:rsid w:val="00E25602"/>
    <w:rsid w:val="00E25925"/>
    <w:rsid w:val="00E26ACC"/>
    <w:rsid w:val="00E271D9"/>
    <w:rsid w:val="00E30DF5"/>
    <w:rsid w:val="00E33D03"/>
    <w:rsid w:val="00E34A9B"/>
    <w:rsid w:val="00E34E6E"/>
    <w:rsid w:val="00E354A6"/>
    <w:rsid w:val="00E35F68"/>
    <w:rsid w:val="00E36C9D"/>
    <w:rsid w:val="00E408AF"/>
    <w:rsid w:val="00E40F8B"/>
    <w:rsid w:val="00E41C71"/>
    <w:rsid w:val="00E430FF"/>
    <w:rsid w:val="00E44DA4"/>
    <w:rsid w:val="00E458E1"/>
    <w:rsid w:val="00E46482"/>
    <w:rsid w:val="00E47AAB"/>
    <w:rsid w:val="00E47B2D"/>
    <w:rsid w:val="00E50595"/>
    <w:rsid w:val="00E533B6"/>
    <w:rsid w:val="00E53B33"/>
    <w:rsid w:val="00E53E99"/>
    <w:rsid w:val="00E53EFC"/>
    <w:rsid w:val="00E55BF1"/>
    <w:rsid w:val="00E55F5F"/>
    <w:rsid w:val="00E57489"/>
    <w:rsid w:val="00E57F6F"/>
    <w:rsid w:val="00E6030D"/>
    <w:rsid w:val="00E60410"/>
    <w:rsid w:val="00E60552"/>
    <w:rsid w:val="00E624A6"/>
    <w:rsid w:val="00E6293F"/>
    <w:rsid w:val="00E6436A"/>
    <w:rsid w:val="00E643C4"/>
    <w:rsid w:val="00E64D3D"/>
    <w:rsid w:val="00E6530F"/>
    <w:rsid w:val="00E66F53"/>
    <w:rsid w:val="00E67924"/>
    <w:rsid w:val="00E67ED3"/>
    <w:rsid w:val="00E721BA"/>
    <w:rsid w:val="00E72A5D"/>
    <w:rsid w:val="00E72DF9"/>
    <w:rsid w:val="00E75662"/>
    <w:rsid w:val="00E75B70"/>
    <w:rsid w:val="00E83DA3"/>
    <w:rsid w:val="00E84518"/>
    <w:rsid w:val="00E84F9B"/>
    <w:rsid w:val="00E85ABB"/>
    <w:rsid w:val="00E85DD7"/>
    <w:rsid w:val="00E91188"/>
    <w:rsid w:val="00E911DB"/>
    <w:rsid w:val="00E913C3"/>
    <w:rsid w:val="00E91661"/>
    <w:rsid w:val="00E91B0B"/>
    <w:rsid w:val="00E92B7B"/>
    <w:rsid w:val="00E95391"/>
    <w:rsid w:val="00E9577C"/>
    <w:rsid w:val="00E96137"/>
    <w:rsid w:val="00E9672F"/>
    <w:rsid w:val="00E96EDD"/>
    <w:rsid w:val="00E97453"/>
    <w:rsid w:val="00EA12DD"/>
    <w:rsid w:val="00EA178F"/>
    <w:rsid w:val="00EA1FCE"/>
    <w:rsid w:val="00EA379D"/>
    <w:rsid w:val="00EA37D8"/>
    <w:rsid w:val="00EA3FB4"/>
    <w:rsid w:val="00EA5FB2"/>
    <w:rsid w:val="00EA633F"/>
    <w:rsid w:val="00EA67D7"/>
    <w:rsid w:val="00EB0733"/>
    <w:rsid w:val="00EB0E84"/>
    <w:rsid w:val="00EB1537"/>
    <w:rsid w:val="00EB16BC"/>
    <w:rsid w:val="00EB3617"/>
    <w:rsid w:val="00EB363D"/>
    <w:rsid w:val="00EB3AD8"/>
    <w:rsid w:val="00EB4A31"/>
    <w:rsid w:val="00EB7557"/>
    <w:rsid w:val="00EC140D"/>
    <w:rsid w:val="00EC1FB6"/>
    <w:rsid w:val="00EC33C5"/>
    <w:rsid w:val="00EC460C"/>
    <w:rsid w:val="00EC4ACF"/>
    <w:rsid w:val="00EC4E51"/>
    <w:rsid w:val="00EC5A61"/>
    <w:rsid w:val="00EC62A4"/>
    <w:rsid w:val="00EC6D7D"/>
    <w:rsid w:val="00EC6F9E"/>
    <w:rsid w:val="00EC7EC3"/>
    <w:rsid w:val="00ED17F6"/>
    <w:rsid w:val="00ED2EB0"/>
    <w:rsid w:val="00ED30EE"/>
    <w:rsid w:val="00ED3FAB"/>
    <w:rsid w:val="00ED61E4"/>
    <w:rsid w:val="00ED6C76"/>
    <w:rsid w:val="00ED733F"/>
    <w:rsid w:val="00ED74A9"/>
    <w:rsid w:val="00EE111D"/>
    <w:rsid w:val="00EE1FD7"/>
    <w:rsid w:val="00EE239D"/>
    <w:rsid w:val="00EE2A04"/>
    <w:rsid w:val="00EE4B81"/>
    <w:rsid w:val="00EE59F1"/>
    <w:rsid w:val="00EE5ACD"/>
    <w:rsid w:val="00EE6875"/>
    <w:rsid w:val="00EF037D"/>
    <w:rsid w:val="00EF093B"/>
    <w:rsid w:val="00EF2B64"/>
    <w:rsid w:val="00EF308B"/>
    <w:rsid w:val="00EF4380"/>
    <w:rsid w:val="00EF5256"/>
    <w:rsid w:val="00EF6222"/>
    <w:rsid w:val="00EF7237"/>
    <w:rsid w:val="00EF764E"/>
    <w:rsid w:val="00EF78DD"/>
    <w:rsid w:val="00EF7CFA"/>
    <w:rsid w:val="00F00043"/>
    <w:rsid w:val="00F00193"/>
    <w:rsid w:val="00F0209A"/>
    <w:rsid w:val="00F0297E"/>
    <w:rsid w:val="00F032A4"/>
    <w:rsid w:val="00F033FB"/>
    <w:rsid w:val="00F03463"/>
    <w:rsid w:val="00F03F0A"/>
    <w:rsid w:val="00F042C2"/>
    <w:rsid w:val="00F05A66"/>
    <w:rsid w:val="00F0644B"/>
    <w:rsid w:val="00F0676D"/>
    <w:rsid w:val="00F0740D"/>
    <w:rsid w:val="00F07459"/>
    <w:rsid w:val="00F078BC"/>
    <w:rsid w:val="00F07920"/>
    <w:rsid w:val="00F1146D"/>
    <w:rsid w:val="00F11FBE"/>
    <w:rsid w:val="00F126EE"/>
    <w:rsid w:val="00F1307E"/>
    <w:rsid w:val="00F146DD"/>
    <w:rsid w:val="00F14AEE"/>
    <w:rsid w:val="00F14EC3"/>
    <w:rsid w:val="00F154EC"/>
    <w:rsid w:val="00F15771"/>
    <w:rsid w:val="00F15F0D"/>
    <w:rsid w:val="00F16980"/>
    <w:rsid w:val="00F175A3"/>
    <w:rsid w:val="00F17FE6"/>
    <w:rsid w:val="00F2040D"/>
    <w:rsid w:val="00F20793"/>
    <w:rsid w:val="00F23FE2"/>
    <w:rsid w:val="00F2708C"/>
    <w:rsid w:val="00F3240D"/>
    <w:rsid w:val="00F32D88"/>
    <w:rsid w:val="00F341B0"/>
    <w:rsid w:val="00F35BAA"/>
    <w:rsid w:val="00F3659E"/>
    <w:rsid w:val="00F36FD0"/>
    <w:rsid w:val="00F37DBF"/>
    <w:rsid w:val="00F4005E"/>
    <w:rsid w:val="00F41836"/>
    <w:rsid w:val="00F41DBF"/>
    <w:rsid w:val="00F435B8"/>
    <w:rsid w:val="00F448CC"/>
    <w:rsid w:val="00F46B51"/>
    <w:rsid w:val="00F528DB"/>
    <w:rsid w:val="00F537C1"/>
    <w:rsid w:val="00F54983"/>
    <w:rsid w:val="00F555E0"/>
    <w:rsid w:val="00F56D1C"/>
    <w:rsid w:val="00F571B1"/>
    <w:rsid w:val="00F579E5"/>
    <w:rsid w:val="00F60036"/>
    <w:rsid w:val="00F616FF"/>
    <w:rsid w:val="00F62C80"/>
    <w:rsid w:val="00F643B1"/>
    <w:rsid w:val="00F64847"/>
    <w:rsid w:val="00F65EE0"/>
    <w:rsid w:val="00F66308"/>
    <w:rsid w:val="00F6750F"/>
    <w:rsid w:val="00F70021"/>
    <w:rsid w:val="00F70757"/>
    <w:rsid w:val="00F71C0B"/>
    <w:rsid w:val="00F71DE9"/>
    <w:rsid w:val="00F7240E"/>
    <w:rsid w:val="00F72505"/>
    <w:rsid w:val="00F72731"/>
    <w:rsid w:val="00F72BAC"/>
    <w:rsid w:val="00F72F1B"/>
    <w:rsid w:val="00F756CD"/>
    <w:rsid w:val="00F75857"/>
    <w:rsid w:val="00F75BA2"/>
    <w:rsid w:val="00F769D8"/>
    <w:rsid w:val="00F771DA"/>
    <w:rsid w:val="00F77966"/>
    <w:rsid w:val="00F82C69"/>
    <w:rsid w:val="00F8457F"/>
    <w:rsid w:val="00F85499"/>
    <w:rsid w:val="00F85CBB"/>
    <w:rsid w:val="00F85DA0"/>
    <w:rsid w:val="00F85DEC"/>
    <w:rsid w:val="00F86555"/>
    <w:rsid w:val="00F86B1B"/>
    <w:rsid w:val="00F87927"/>
    <w:rsid w:val="00F87CAF"/>
    <w:rsid w:val="00F91215"/>
    <w:rsid w:val="00F92BAA"/>
    <w:rsid w:val="00F93247"/>
    <w:rsid w:val="00F93370"/>
    <w:rsid w:val="00F935C4"/>
    <w:rsid w:val="00F93B7E"/>
    <w:rsid w:val="00F93D9F"/>
    <w:rsid w:val="00F93F25"/>
    <w:rsid w:val="00F9479D"/>
    <w:rsid w:val="00F9647C"/>
    <w:rsid w:val="00F968D4"/>
    <w:rsid w:val="00F970AA"/>
    <w:rsid w:val="00FA0593"/>
    <w:rsid w:val="00FA06E5"/>
    <w:rsid w:val="00FA0E24"/>
    <w:rsid w:val="00FA2294"/>
    <w:rsid w:val="00FA3478"/>
    <w:rsid w:val="00FA4C5F"/>
    <w:rsid w:val="00FA4E3D"/>
    <w:rsid w:val="00FA4F5E"/>
    <w:rsid w:val="00FA50BC"/>
    <w:rsid w:val="00FA51A7"/>
    <w:rsid w:val="00FA67F4"/>
    <w:rsid w:val="00FA71A9"/>
    <w:rsid w:val="00FA792F"/>
    <w:rsid w:val="00FB13B8"/>
    <w:rsid w:val="00FB2380"/>
    <w:rsid w:val="00FB27F4"/>
    <w:rsid w:val="00FB2A4F"/>
    <w:rsid w:val="00FB30F7"/>
    <w:rsid w:val="00FB3713"/>
    <w:rsid w:val="00FB447E"/>
    <w:rsid w:val="00FB4E24"/>
    <w:rsid w:val="00FB4F5F"/>
    <w:rsid w:val="00FB59EA"/>
    <w:rsid w:val="00FB5B5F"/>
    <w:rsid w:val="00FB70DB"/>
    <w:rsid w:val="00FB7E70"/>
    <w:rsid w:val="00FC21F9"/>
    <w:rsid w:val="00FC31A3"/>
    <w:rsid w:val="00FC6283"/>
    <w:rsid w:val="00FD0897"/>
    <w:rsid w:val="00FD0A93"/>
    <w:rsid w:val="00FD11BB"/>
    <w:rsid w:val="00FD1B70"/>
    <w:rsid w:val="00FD1CCE"/>
    <w:rsid w:val="00FD2276"/>
    <w:rsid w:val="00FD3732"/>
    <w:rsid w:val="00FD399E"/>
    <w:rsid w:val="00FD3D08"/>
    <w:rsid w:val="00FD4DA3"/>
    <w:rsid w:val="00FD5087"/>
    <w:rsid w:val="00FD64B3"/>
    <w:rsid w:val="00FD6CAE"/>
    <w:rsid w:val="00FD70A1"/>
    <w:rsid w:val="00FD7878"/>
    <w:rsid w:val="00FD7AA2"/>
    <w:rsid w:val="00FE00A6"/>
    <w:rsid w:val="00FE06FA"/>
    <w:rsid w:val="00FE0E59"/>
    <w:rsid w:val="00FE1C9D"/>
    <w:rsid w:val="00FE3215"/>
    <w:rsid w:val="00FE40AD"/>
    <w:rsid w:val="00FE468F"/>
    <w:rsid w:val="00FE4C43"/>
    <w:rsid w:val="00FE60AF"/>
    <w:rsid w:val="00FE73D3"/>
    <w:rsid w:val="00FE7B42"/>
    <w:rsid w:val="00FF0547"/>
    <w:rsid w:val="00FF1305"/>
    <w:rsid w:val="00FF1545"/>
    <w:rsid w:val="00FF3D1E"/>
    <w:rsid w:val="00FF3DDF"/>
    <w:rsid w:val="00FF4E42"/>
    <w:rsid w:val="00FF5598"/>
    <w:rsid w:val="00FF586A"/>
    <w:rsid w:val="00FF752B"/>
    <w:rsid w:val="00FF77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7D37C5D-5F8D-4D1D-98C0-4EB529487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28CD"/>
    <w:rPr>
      <w:lang w:val="sr-Latn-RS"/>
    </w:rPr>
  </w:style>
  <w:style w:type="paragraph" w:styleId="Heading1">
    <w:name w:val="heading 1"/>
    <w:basedOn w:val="Normal"/>
    <w:next w:val="Normal"/>
    <w:link w:val="Heading1Char"/>
    <w:uiPriority w:val="9"/>
    <w:qFormat/>
    <w:rsid w:val="00AF4C1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2771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10DBC"/>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DA4112"/>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6D12F8"/>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C19"/>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42771D"/>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010DBC"/>
    <w:rPr>
      <w:rFonts w:asciiTheme="majorHAnsi" w:eastAsiaTheme="majorEastAsia" w:hAnsiTheme="majorHAnsi" w:cstheme="majorBidi"/>
      <w:color w:val="243F60" w:themeColor="accent1" w:themeShade="7F"/>
      <w:lang w:val="sr-Latn-RS"/>
    </w:rPr>
  </w:style>
  <w:style w:type="character" w:customStyle="1" w:styleId="Heading4Char">
    <w:name w:val="Heading 4 Char"/>
    <w:basedOn w:val="DefaultParagraphFont"/>
    <w:link w:val="Heading4"/>
    <w:uiPriority w:val="9"/>
    <w:rsid w:val="00DA4112"/>
    <w:rPr>
      <w:rFonts w:asciiTheme="majorHAnsi" w:eastAsiaTheme="majorEastAsia" w:hAnsiTheme="majorHAnsi" w:cstheme="majorBidi"/>
      <w:i/>
      <w:iCs/>
      <w:color w:val="365F91" w:themeColor="accent1" w:themeShade="BF"/>
      <w:lang w:val="sr-Latn-RS"/>
    </w:rPr>
  </w:style>
  <w:style w:type="character" w:customStyle="1" w:styleId="Heading5Char">
    <w:name w:val="Heading 5 Char"/>
    <w:basedOn w:val="DefaultParagraphFont"/>
    <w:link w:val="Heading5"/>
    <w:uiPriority w:val="9"/>
    <w:rsid w:val="006D12F8"/>
    <w:rPr>
      <w:rFonts w:asciiTheme="majorHAnsi" w:eastAsiaTheme="majorEastAsia" w:hAnsiTheme="majorHAnsi" w:cstheme="majorBidi"/>
      <w:color w:val="365F91" w:themeColor="accent1" w:themeShade="BF"/>
      <w:lang w:val="sr-Latn-RS"/>
    </w:rPr>
  </w:style>
  <w:style w:type="paragraph" w:styleId="ListParagraph">
    <w:name w:val="List Paragraph"/>
    <w:basedOn w:val="Normal"/>
    <w:uiPriority w:val="34"/>
    <w:qFormat/>
    <w:rsid w:val="00C06CE4"/>
    <w:pPr>
      <w:ind w:left="720"/>
      <w:contextualSpacing/>
    </w:pPr>
  </w:style>
  <w:style w:type="paragraph" w:styleId="Title">
    <w:name w:val="Title"/>
    <w:basedOn w:val="Normal"/>
    <w:next w:val="Normal"/>
    <w:link w:val="TitleChar"/>
    <w:uiPriority w:val="10"/>
    <w:qFormat/>
    <w:rsid w:val="00AF4C1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C19"/>
    <w:rPr>
      <w:rFonts w:asciiTheme="majorHAnsi" w:eastAsiaTheme="majorEastAsia" w:hAnsiTheme="majorHAnsi" w:cstheme="majorBidi"/>
      <w:spacing w:val="-10"/>
      <w:kern w:val="28"/>
      <w:sz w:val="56"/>
      <w:szCs w:val="56"/>
    </w:rPr>
  </w:style>
  <w:style w:type="character" w:customStyle="1" w:styleId="apple-converted-space">
    <w:name w:val="apple-converted-space"/>
    <w:basedOn w:val="DefaultParagraphFont"/>
    <w:rsid w:val="00214D4D"/>
  </w:style>
  <w:style w:type="paragraph" w:styleId="Caption">
    <w:name w:val="caption"/>
    <w:basedOn w:val="Normal"/>
    <w:next w:val="Normal"/>
    <w:uiPriority w:val="35"/>
    <w:unhideWhenUsed/>
    <w:qFormat/>
    <w:rsid w:val="00214D4D"/>
    <w:pPr>
      <w:spacing w:after="200"/>
    </w:pPr>
    <w:rPr>
      <w:i/>
      <w:iCs/>
      <w:color w:val="1F497D" w:themeColor="text2"/>
      <w:sz w:val="18"/>
      <w:szCs w:val="18"/>
    </w:rPr>
  </w:style>
  <w:style w:type="character" w:styleId="PlaceholderText">
    <w:name w:val="Placeholder Text"/>
    <w:basedOn w:val="DefaultParagraphFont"/>
    <w:uiPriority w:val="99"/>
    <w:semiHidden/>
    <w:rsid w:val="00214D4D"/>
    <w:rPr>
      <w:color w:val="808080"/>
    </w:rPr>
  </w:style>
  <w:style w:type="paragraph" w:styleId="TOCHeading">
    <w:name w:val="TOC Heading"/>
    <w:basedOn w:val="Heading1"/>
    <w:next w:val="Normal"/>
    <w:uiPriority w:val="39"/>
    <w:unhideWhenUsed/>
    <w:qFormat/>
    <w:rsid w:val="007B1EC2"/>
    <w:pPr>
      <w:spacing w:line="259" w:lineRule="auto"/>
      <w:jc w:val="left"/>
      <w:outlineLvl w:val="9"/>
    </w:pPr>
    <w:rPr>
      <w:lang w:val="en-US"/>
    </w:rPr>
  </w:style>
  <w:style w:type="paragraph" w:styleId="TOC1">
    <w:name w:val="toc 1"/>
    <w:basedOn w:val="Normal"/>
    <w:next w:val="Normal"/>
    <w:autoRedefine/>
    <w:uiPriority w:val="39"/>
    <w:unhideWhenUsed/>
    <w:rsid w:val="007B1EC2"/>
    <w:pPr>
      <w:spacing w:after="100"/>
    </w:pPr>
  </w:style>
  <w:style w:type="paragraph" w:styleId="TOC2">
    <w:name w:val="toc 2"/>
    <w:basedOn w:val="Normal"/>
    <w:next w:val="Normal"/>
    <w:autoRedefine/>
    <w:uiPriority w:val="39"/>
    <w:unhideWhenUsed/>
    <w:rsid w:val="007B1EC2"/>
    <w:pPr>
      <w:spacing w:after="100"/>
      <w:ind w:left="240"/>
    </w:pPr>
  </w:style>
  <w:style w:type="character" w:styleId="Hyperlink">
    <w:name w:val="Hyperlink"/>
    <w:basedOn w:val="DefaultParagraphFont"/>
    <w:uiPriority w:val="99"/>
    <w:unhideWhenUsed/>
    <w:rsid w:val="007B1EC2"/>
    <w:rPr>
      <w:color w:val="0000FF" w:themeColor="hyperlink"/>
      <w:u w:val="single"/>
    </w:rPr>
  </w:style>
  <w:style w:type="paragraph" w:styleId="TOC3">
    <w:name w:val="toc 3"/>
    <w:basedOn w:val="Normal"/>
    <w:next w:val="Normal"/>
    <w:autoRedefine/>
    <w:uiPriority w:val="39"/>
    <w:unhideWhenUsed/>
    <w:rsid w:val="00A429C1"/>
    <w:pPr>
      <w:spacing w:after="100"/>
      <w:ind w:left="480"/>
    </w:pPr>
  </w:style>
  <w:style w:type="paragraph" w:customStyle="1" w:styleId="MTDisplayEquation">
    <w:name w:val="MTDisplayEquation"/>
    <w:basedOn w:val="Normal"/>
    <w:next w:val="Normal"/>
    <w:rsid w:val="000E74AC"/>
    <w:pPr>
      <w:tabs>
        <w:tab w:val="center" w:pos="4540"/>
        <w:tab w:val="right" w:pos="9080"/>
      </w:tabs>
      <w:spacing w:line="360" w:lineRule="auto"/>
      <w:jc w:val="center"/>
    </w:pPr>
    <w:rPr>
      <w:rFonts w:eastAsia="Times New Roman"/>
      <w:lang w:val="sr-Latn-CS" w:eastAsia="sr-Latn-CS"/>
    </w:rPr>
  </w:style>
  <w:style w:type="paragraph" w:styleId="FootnoteText">
    <w:name w:val="footnote text"/>
    <w:basedOn w:val="Normal"/>
    <w:link w:val="FootnoteTextChar"/>
    <w:semiHidden/>
    <w:rsid w:val="000A78FF"/>
    <w:pPr>
      <w:jc w:val="left"/>
    </w:pPr>
    <w:rPr>
      <w:rFonts w:eastAsia="Times New Roman"/>
      <w:sz w:val="20"/>
      <w:szCs w:val="20"/>
      <w:lang w:val="en-US" w:eastAsia="sr-Latn-CS"/>
    </w:rPr>
  </w:style>
  <w:style w:type="character" w:customStyle="1" w:styleId="FootnoteTextChar">
    <w:name w:val="Footnote Text Char"/>
    <w:basedOn w:val="DefaultParagraphFont"/>
    <w:link w:val="FootnoteText"/>
    <w:semiHidden/>
    <w:rsid w:val="000A78FF"/>
    <w:rPr>
      <w:rFonts w:eastAsia="Times New Roman"/>
      <w:sz w:val="20"/>
      <w:szCs w:val="20"/>
      <w:lang w:eastAsia="sr-Latn-CS"/>
    </w:rPr>
  </w:style>
  <w:style w:type="character" w:styleId="FootnoteReference">
    <w:name w:val="footnote reference"/>
    <w:basedOn w:val="DefaultParagraphFont"/>
    <w:semiHidden/>
    <w:rsid w:val="000A78FF"/>
    <w:rPr>
      <w:vertAlign w:val="superscript"/>
    </w:rPr>
  </w:style>
  <w:style w:type="table" w:styleId="TableGrid">
    <w:name w:val="Table Grid"/>
    <w:basedOn w:val="TableNormal"/>
    <w:uiPriority w:val="59"/>
    <w:rsid w:val="00A039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679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7924"/>
    <w:rPr>
      <w:rFonts w:ascii="Segoe UI" w:hAnsi="Segoe UI" w:cs="Segoe UI"/>
      <w:sz w:val="18"/>
      <w:szCs w:val="18"/>
      <w:lang w:val="sr-Latn-RS"/>
    </w:rPr>
  </w:style>
  <w:style w:type="paragraph" w:styleId="TOC4">
    <w:name w:val="toc 4"/>
    <w:basedOn w:val="Normal"/>
    <w:next w:val="Normal"/>
    <w:autoRedefine/>
    <w:uiPriority w:val="39"/>
    <w:unhideWhenUsed/>
    <w:rsid w:val="00A30C2A"/>
    <w:pPr>
      <w:spacing w:after="100"/>
      <w:ind w:left="720"/>
    </w:pPr>
  </w:style>
  <w:style w:type="paragraph" w:styleId="EndnoteText">
    <w:name w:val="endnote text"/>
    <w:basedOn w:val="Normal"/>
    <w:link w:val="EndnoteTextChar"/>
    <w:uiPriority w:val="99"/>
    <w:semiHidden/>
    <w:unhideWhenUsed/>
    <w:rsid w:val="004238D2"/>
    <w:rPr>
      <w:sz w:val="20"/>
      <w:szCs w:val="20"/>
    </w:rPr>
  </w:style>
  <w:style w:type="character" w:customStyle="1" w:styleId="EndnoteTextChar">
    <w:name w:val="Endnote Text Char"/>
    <w:basedOn w:val="DefaultParagraphFont"/>
    <w:link w:val="EndnoteText"/>
    <w:uiPriority w:val="99"/>
    <w:semiHidden/>
    <w:rsid w:val="004238D2"/>
    <w:rPr>
      <w:sz w:val="20"/>
      <w:szCs w:val="20"/>
      <w:lang w:val="sr-Latn-RS"/>
    </w:rPr>
  </w:style>
  <w:style w:type="character" w:styleId="EndnoteReference">
    <w:name w:val="endnote reference"/>
    <w:basedOn w:val="DefaultParagraphFont"/>
    <w:uiPriority w:val="99"/>
    <w:semiHidden/>
    <w:unhideWhenUsed/>
    <w:rsid w:val="004238D2"/>
    <w:rPr>
      <w:vertAlign w:val="superscript"/>
    </w:rPr>
  </w:style>
  <w:style w:type="character" w:styleId="FollowedHyperlink">
    <w:name w:val="FollowedHyperlink"/>
    <w:basedOn w:val="DefaultParagraphFont"/>
    <w:uiPriority w:val="99"/>
    <w:semiHidden/>
    <w:unhideWhenUsed/>
    <w:rsid w:val="0094419A"/>
    <w:rPr>
      <w:color w:val="800080" w:themeColor="followedHyperlink"/>
      <w:u w:val="single"/>
    </w:rPr>
  </w:style>
  <w:style w:type="paragraph" w:styleId="Header">
    <w:name w:val="header"/>
    <w:basedOn w:val="Normal"/>
    <w:link w:val="HeaderChar"/>
    <w:uiPriority w:val="99"/>
    <w:unhideWhenUsed/>
    <w:rsid w:val="00AF30BE"/>
    <w:pPr>
      <w:tabs>
        <w:tab w:val="center" w:pos="4680"/>
        <w:tab w:val="right" w:pos="9360"/>
      </w:tabs>
    </w:pPr>
  </w:style>
  <w:style w:type="character" w:customStyle="1" w:styleId="HeaderChar">
    <w:name w:val="Header Char"/>
    <w:basedOn w:val="DefaultParagraphFont"/>
    <w:link w:val="Header"/>
    <w:uiPriority w:val="99"/>
    <w:rsid w:val="00AF30BE"/>
    <w:rPr>
      <w:lang w:val="sr-Latn-RS"/>
    </w:rPr>
  </w:style>
  <w:style w:type="paragraph" w:styleId="Footer">
    <w:name w:val="footer"/>
    <w:basedOn w:val="Normal"/>
    <w:link w:val="FooterChar"/>
    <w:uiPriority w:val="99"/>
    <w:unhideWhenUsed/>
    <w:rsid w:val="00AF30BE"/>
    <w:pPr>
      <w:tabs>
        <w:tab w:val="center" w:pos="4680"/>
        <w:tab w:val="right" w:pos="9360"/>
      </w:tabs>
    </w:pPr>
  </w:style>
  <w:style w:type="character" w:customStyle="1" w:styleId="FooterChar">
    <w:name w:val="Footer Char"/>
    <w:basedOn w:val="DefaultParagraphFont"/>
    <w:link w:val="Footer"/>
    <w:uiPriority w:val="99"/>
    <w:rsid w:val="00AF30BE"/>
    <w:rPr>
      <w:lang w:val="sr-Latn-R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728678">
      <w:bodyDiv w:val="1"/>
      <w:marLeft w:val="0"/>
      <w:marRight w:val="0"/>
      <w:marTop w:val="0"/>
      <w:marBottom w:val="0"/>
      <w:divBdr>
        <w:top w:val="none" w:sz="0" w:space="0" w:color="auto"/>
        <w:left w:val="none" w:sz="0" w:space="0" w:color="auto"/>
        <w:bottom w:val="none" w:sz="0" w:space="0" w:color="auto"/>
        <w:right w:val="none" w:sz="0" w:space="0" w:color="auto"/>
      </w:divBdr>
    </w:div>
    <w:div w:id="1873885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33.bin"/><Relationship Id="rId21" Type="http://schemas.openxmlformats.org/officeDocument/2006/relationships/image" Target="media/image9.wmf"/><Relationship Id="rId63" Type="http://schemas.openxmlformats.org/officeDocument/2006/relationships/image" Target="media/image46.png"/><Relationship Id="rId159" Type="http://schemas.openxmlformats.org/officeDocument/2006/relationships/image" Target="http://www.reflexiona.biz/shop/570-1871-large/-potenciometro-deslizador-lineal-10k-ohmios.jpg" TargetMode="External"/><Relationship Id="rId170" Type="http://schemas.openxmlformats.org/officeDocument/2006/relationships/image" Target="media/image105.png"/><Relationship Id="rId226" Type="http://schemas.openxmlformats.org/officeDocument/2006/relationships/image" Target="media/image160.emf"/><Relationship Id="rId268" Type="http://schemas.openxmlformats.org/officeDocument/2006/relationships/image" Target="media/image201.emf"/><Relationship Id="rId32" Type="http://schemas.openxmlformats.org/officeDocument/2006/relationships/image" Target="media/image15.png"/><Relationship Id="rId74" Type="http://schemas.openxmlformats.org/officeDocument/2006/relationships/oleObject" Target="embeddings/oleObject12.bin"/><Relationship Id="rId128" Type="http://schemas.openxmlformats.org/officeDocument/2006/relationships/image" Target="media/image83.wmf"/><Relationship Id="rId5" Type="http://schemas.openxmlformats.org/officeDocument/2006/relationships/webSettings" Target="webSettings.xml"/><Relationship Id="rId95" Type="http://schemas.openxmlformats.org/officeDocument/2006/relationships/image" Target="media/image64.emf"/><Relationship Id="rId160" Type="http://schemas.openxmlformats.org/officeDocument/2006/relationships/image" Target="media/image98.jpeg"/><Relationship Id="rId181" Type="http://schemas.openxmlformats.org/officeDocument/2006/relationships/image" Target="media/image116.png"/><Relationship Id="rId216" Type="http://schemas.openxmlformats.org/officeDocument/2006/relationships/image" Target="media/image150.emf"/><Relationship Id="rId237" Type="http://schemas.openxmlformats.org/officeDocument/2006/relationships/oleObject" Target="embeddings/oleObject57.bin"/><Relationship Id="rId258" Type="http://schemas.openxmlformats.org/officeDocument/2006/relationships/image" Target="media/image191.emf"/><Relationship Id="rId22" Type="http://schemas.openxmlformats.org/officeDocument/2006/relationships/oleObject" Target="embeddings/oleObject5.bin"/><Relationship Id="rId43" Type="http://schemas.openxmlformats.org/officeDocument/2006/relationships/image" Target="media/image26.png"/><Relationship Id="rId64" Type="http://schemas.openxmlformats.org/officeDocument/2006/relationships/image" Target="media/image47.wmf"/><Relationship Id="rId118" Type="http://schemas.openxmlformats.org/officeDocument/2006/relationships/image" Target="media/image78.wmf"/><Relationship Id="rId139" Type="http://schemas.openxmlformats.org/officeDocument/2006/relationships/oleObject" Target="embeddings/oleObject44.bin"/><Relationship Id="rId85" Type="http://schemas.openxmlformats.org/officeDocument/2006/relationships/image" Target="media/image59.wmf"/><Relationship Id="rId150" Type="http://schemas.openxmlformats.org/officeDocument/2006/relationships/oleObject" Target="embeddings/oleObject51.bin"/><Relationship Id="rId171" Type="http://schemas.openxmlformats.org/officeDocument/2006/relationships/image" Target="media/image106.png"/><Relationship Id="rId192" Type="http://schemas.openxmlformats.org/officeDocument/2006/relationships/image" Target="media/image127.png"/><Relationship Id="rId206" Type="http://schemas.openxmlformats.org/officeDocument/2006/relationships/image" Target="media/image141.jpeg"/><Relationship Id="rId227" Type="http://schemas.openxmlformats.org/officeDocument/2006/relationships/image" Target="media/image161.emf"/><Relationship Id="rId248" Type="http://schemas.openxmlformats.org/officeDocument/2006/relationships/image" Target="media/image181.emf"/><Relationship Id="rId269" Type="http://schemas.openxmlformats.org/officeDocument/2006/relationships/image" Target="media/image202.emf"/><Relationship Id="rId12" Type="http://schemas.openxmlformats.org/officeDocument/2006/relationships/image" Target="http://upload.wikimedia.org/wikipedia/commons/e/e0/Unit_Step_function_u(t)_-_SST_-_08DEC05.png" TargetMode="External"/><Relationship Id="rId33" Type="http://schemas.openxmlformats.org/officeDocument/2006/relationships/image" Target="media/image16.png"/><Relationship Id="rId108" Type="http://schemas.openxmlformats.org/officeDocument/2006/relationships/oleObject" Target="embeddings/oleObject29.bin"/><Relationship Id="rId129" Type="http://schemas.openxmlformats.org/officeDocument/2006/relationships/oleObject" Target="embeddings/oleObject39.bin"/><Relationship Id="rId54" Type="http://schemas.openxmlformats.org/officeDocument/2006/relationships/image" Target="media/image37.png"/><Relationship Id="rId75" Type="http://schemas.openxmlformats.org/officeDocument/2006/relationships/image" Target="media/image54.wmf"/><Relationship Id="rId96" Type="http://schemas.openxmlformats.org/officeDocument/2006/relationships/image" Target="media/image65.wmf"/><Relationship Id="rId140" Type="http://schemas.openxmlformats.org/officeDocument/2006/relationships/image" Target="media/image89.wmf"/><Relationship Id="rId161" Type="http://schemas.openxmlformats.org/officeDocument/2006/relationships/image" Target="http://www.musiccentar.com/pics/items/portal/big/1234.jpg" TargetMode="External"/><Relationship Id="rId182" Type="http://schemas.openxmlformats.org/officeDocument/2006/relationships/image" Target="media/image117.png"/><Relationship Id="rId217" Type="http://schemas.openxmlformats.org/officeDocument/2006/relationships/image" Target="media/image151.png"/><Relationship Id="rId6" Type="http://schemas.openxmlformats.org/officeDocument/2006/relationships/footnotes" Target="footnotes.xml"/><Relationship Id="rId238" Type="http://schemas.openxmlformats.org/officeDocument/2006/relationships/image" Target="media/image171.emf"/><Relationship Id="rId259" Type="http://schemas.openxmlformats.org/officeDocument/2006/relationships/image" Target="media/image192.emf"/><Relationship Id="rId23" Type="http://schemas.openxmlformats.org/officeDocument/2006/relationships/image" Target="media/image10.jpeg"/><Relationship Id="rId119" Type="http://schemas.openxmlformats.org/officeDocument/2006/relationships/oleObject" Target="embeddings/oleObject34.bin"/><Relationship Id="rId270" Type="http://schemas.openxmlformats.org/officeDocument/2006/relationships/image" Target="media/image203.emf"/><Relationship Id="rId44" Type="http://schemas.openxmlformats.org/officeDocument/2006/relationships/image" Target="media/image27.png"/><Relationship Id="rId65" Type="http://schemas.openxmlformats.org/officeDocument/2006/relationships/image" Target="media/image48.png"/><Relationship Id="rId86" Type="http://schemas.openxmlformats.org/officeDocument/2006/relationships/oleObject" Target="embeddings/oleObject18.bin"/><Relationship Id="rId130" Type="http://schemas.openxmlformats.org/officeDocument/2006/relationships/image" Target="media/image84.wmf"/><Relationship Id="rId151" Type="http://schemas.openxmlformats.org/officeDocument/2006/relationships/image" Target="media/image93.wmf"/><Relationship Id="rId172" Type="http://schemas.openxmlformats.org/officeDocument/2006/relationships/image" Target="media/image107.png"/><Relationship Id="rId193" Type="http://schemas.openxmlformats.org/officeDocument/2006/relationships/image" Target="media/image128.png"/><Relationship Id="rId207" Type="http://schemas.openxmlformats.org/officeDocument/2006/relationships/image" Target="media/image142.png"/><Relationship Id="rId228" Type="http://schemas.openxmlformats.org/officeDocument/2006/relationships/image" Target="media/image162.emf"/><Relationship Id="rId249" Type="http://schemas.openxmlformats.org/officeDocument/2006/relationships/image" Target="media/image182.gif"/><Relationship Id="rId13" Type="http://schemas.openxmlformats.org/officeDocument/2006/relationships/image" Target="media/image5.wmf"/><Relationship Id="rId109" Type="http://schemas.openxmlformats.org/officeDocument/2006/relationships/image" Target="media/image73.emf"/><Relationship Id="rId260" Type="http://schemas.openxmlformats.org/officeDocument/2006/relationships/image" Target="media/image193.jpeg"/><Relationship Id="rId34" Type="http://schemas.openxmlformats.org/officeDocument/2006/relationships/image" Target="media/image17.png"/><Relationship Id="rId55" Type="http://schemas.openxmlformats.org/officeDocument/2006/relationships/image" Target="media/image38.png"/><Relationship Id="rId76" Type="http://schemas.openxmlformats.org/officeDocument/2006/relationships/oleObject" Target="embeddings/oleObject13.bin"/><Relationship Id="rId97" Type="http://schemas.openxmlformats.org/officeDocument/2006/relationships/oleObject" Target="embeddings/oleObject23.bin"/><Relationship Id="rId120" Type="http://schemas.openxmlformats.org/officeDocument/2006/relationships/image" Target="media/image79.wmf"/><Relationship Id="rId141" Type="http://schemas.openxmlformats.org/officeDocument/2006/relationships/oleObject" Target="embeddings/oleObject45.bin"/><Relationship Id="rId7" Type="http://schemas.openxmlformats.org/officeDocument/2006/relationships/endnotes" Target="endnotes.xml"/><Relationship Id="rId162" Type="http://schemas.openxmlformats.org/officeDocument/2006/relationships/image" Target="media/image99.wmf"/><Relationship Id="rId183" Type="http://schemas.openxmlformats.org/officeDocument/2006/relationships/image" Target="media/image118.png"/><Relationship Id="rId218" Type="http://schemas.openxmlformats.org/officeDocument/2006/relationships/image" Target="media/image152.png"/><Relationship Id="rId239" Type="http://schemas.openxmlformats.org/officeDocument/2006/relationships/image" Target="media/image172.emf"/><Relationship Id="rId250" Type="http://schemas.openxmlformats.org/officeDocument/2006/relationships/image" Target="media/image183.emf"/><Relationship Id="rId271" Type="http://schemas.openxmlformats.org/officeDocument/2006/relationships/image" Target="media/image204.emf"/><Relationship Id="rId24" Type="http://schemas.openxmlformats.org/officeDocument/2006/relationships/image" Target="http://download.e-bookshelf.de/download/0000/4077/30/L-X-0000407730-0001009226.XHTML/images/c02f005.jpg" TargetMode="External"/><Relationship Id="rId45" Type="http://schemas.openxmlformats.org/officeDocument/2006/relationships/image" Target="media/image28.png"/><Relationship Id="rId66" Type="http://schemas.openxmlformats.org/officeDocument/2006/relationships/image" Target="media/image49.emf"/><Relationship Id="rId87" Type="http://schemas.openxmlformats.org/officeDocument/2006/relationships/image" Target="media/image60.wmf"/><Relationship Id="rId110" Type="http://schemas.openxmlformats.org/officeDocument/2006/relationships/image" Target="media/image74.wmf"/><Relationship Id="rId131" Type="http://schemas.openxmlformats.org/officeDocument/2006/relationships/oleObject" Target="embeddings/oleObject40.bin"/><Relationship Id="rId152" Type="http://schemas.openxmlformats.org/officeDocument/2006/relationships/oleObject" Target="embeddings/oleObject52.bin"/><Relationship Id="rId173" Type="http://schemas.openxmlformats.org/officeDocument/2006/relationships/image" Target="media/image108.png"/><Relationship Id="rId194" Type="http://schemas.openxmlformats.org/officeDocument/2006/relationships/image" Target="media/image129.png"/><Relationship Id="rId208" Type="http://schemas.openxmlformats.org/officeDocument/2006/relationships/image" Target="media/image143.png"/><Relationship Id="rId229" Type="http://schemas.openxmlformats.org/officeDocument/2006/relationships/image" Target="media/image163.emf"/><Relationship Id="rId240" Type="http://schemas.openxmlformats.org/officeDocument/2006/relationships/image" Target="media/image173.jpeg"/><Relationship Id="rId261" Type="http://schemas.openxmlformats.org/officeDocument/2006/relationships/image" Target="media/image194.emf"/><Relationship Id="rId14" Type="http://schemas.openxmlformats.org/officeDocument/2006/relationships/oleObject" Target="embeddings/oleObject1.bin"/><Relationship Id="rId35" Type="http://schemas.openxmlformats.org/officeDocument/2006/relationships/image" Target="media/image18.png"/><Relationship Id="rId56" Type="http://schemas.openxmlformats.org/officeDocument/2006/relationships/image" Target="media/image39.png"/><Relationship Id="rId77" Type="http://schemas.openxmlformats.org/officeDocument/2006/relationships/image" Target="media/image55.wmf"/><Relationship Id="rId100" Type="http://schemas.openxmlformats.org/officeDocument/2006/relationships/oleObject" Target="embeddings/oleObject24.bin"/><Relationship Id="rId8" Type="http://schemas.openxmlformats.org/officeDocument/2006/relationships/image" Target="media/image1.jpeg"/><Relationship Id="rId98" Type="http://schemas.openxmlformats.org/officeDocument/2006/relationships/image" Target="media/image66.emf"/><Relationship Id="rId121" Type="http://schemas.openxmlformats.org/officeDocument/2006/relationships/oleObject" Target="embeddings/oleObject35.bin"/><Relationship Id="rId142" Type="http://schemas.openxmlformats.org/officeDocument/2006/relationships/oleObject" Target="embeddings/oleObject46.bin"/><Relationship Id="rId163" Type="http://schemas.openxmlformats.org/officeDocument/2006/relationships/oleObject" Target="embeddings/oleObject55.bin"/><Relationship Id="rId184" Type="http://schemas.openxmlformats.org/officeDocument/2006/relationships/image" Target="media/image119.png"/><Relationship Id="rId219" Type="http://schemas.openxmlformats.org/officeDocument/2006/relationships/image" Target="media/image153.png"/><Relationship Id="rId230" Type="http://schemas.openxmlformats.org/officeDocument/2006/relationships/image" Target="media/image164.emf"/><Relationship Id="rId251" Type="http://schemas.openxmlformats.org/officeDocument/2006/relationships/image" Target="media/image184.emf"/><Relationship Id="rId25" Type="http://schemas.openxmlformats.org/officeDocument/2006/relationships/image" Target="media/image11.wmf"/><Relationship Id="rId46" Type="http://schemas.openxmlformats.org/officeDocument/2006/relationships/image" Target="media/image29.png"/><Relationship Id="rId67" Type="http://schemas.openxmlformats.org/officeDocument/2006/relationships/image" Target="media/image50.wmf"/><Relationship Id="rId272" Type="http://schemas.openxmlformats.org/officeDocument/2006/relationships/image" Target="media/image205.emf"/><Relationship Id="rId88" Type="http://schemas.openxmlformats.org/officeDocument/2006/relationships/oleObject" Target="embeddings/oleObject19.bin"/><Relationship Id="rId111" Type="http://schemas.openxmlformats.org/officeDocument/2006/relationships/oleObject" Target="embeddings/oleObject30.bin"/><Relationship Id="rId132" Type="http://schemas.openxmlformats.org/officeDocument/2006/relationships/image" Target="media/image85.wmf"/><Relationship Id="rId153" Type="http://schemas.openxmlformats.org/officeDocument/2006/relationships/image" Target="media/image94.wmf"/><Relationship Id="rId174" Type="http://schemas.openxmlformats.org/officeDocument/2006/relationships/image" Target="media/image109.png"/><Relationship Id="rId195" Type="http://schemas.openxmlformats.org/officeDocument/2006/relationships/image" Target="media/image130.png"/><Relationship Id="rId209" Type="http://schemas.openxmlformats.org/officeDocument/2006/relationships/image" Target="media/image144.png"/><Relationship Id="rId220" Type="http://schemas.openxmlformats.org/officeDocument/2006/relationships/image" Target="media/image154.png"/><Relationship Id="rId241" Type="http://schemas.openxmlformats.org/officeDocument/2006/relationships/image" Target="media/image174.jpeg"/><Relationship Id="rId15" Type="http://schemas.openxmlformats.org/officeDocument/2006/relationships/image" Target="media/image6.wmf"/><Relationship Id="rId36" Type="http://schemas.openxmlformats.org/officeDocument/2006/relationships/image" Target="media/image19.png"/><Relationship Id="rId57" Type="http://schemas.openxmlformats.org/officeDocument/2006/relationships/image" Target="media/image40.png"/><Relationship Id="rId262" Type="http://schemas.openxmlformats.org/officeDocument/2006/relationships/image" Target="media/image195.png"/><Relationship Id="rId78" Type="http://schemas.openxmlformats.org/officeDocument/2006/relationships/oleObject" Target="embeddings/oleObject14.bin"/><Relationship Id="rId99" Type="http://schemas.openxmlformats.org/officeDocument/2006/relationships/image" Target="media/image67.wmf"/><Relationship Id="rId101" Type="http://schemas.openxmlformats.org/officeDocument/2006/relationships/image" Target="media/image69.wmf"/><Relationship Id="rId122" Type="http://schemas.openxmlformats.org/officeDocument/2006/relationships/oleObject" Target="embeddings/oleObject36.bin"/><Relationship Id="rId143" Type="http://schemas.openxmlformats.org/officeDocument/2006/relationships/image" Target="media/image90.wmf"/><Relationship Id="rId164" Type="http://schemas.openxmlformats.org/officeDocument/2006/relationships/image" Target="media/image100.png"/><Relationship Id="rId185" Type="http://schemas.openxmlformats.org/officeDocument/2006/relationships/image" Target="media/image120.png"/><Relationship Id="rId9" Type="http://schemas.openxmlformats.org/officeDocument/2006/relationships/image" Target="media/image2.png"/><Relationship Id="rId210" Type="http://schemas.openxmlformats.org/officeDocument/2006/relationships/image" Target="media/image145.png"/><Relationship Id="rId26" Type="http://schemas.openxmlformats.org/officeDocument/2006/relationships/oleObject" Target="embeddings/oleObject6.bin"/><Relationship Id="rId231" Type="http://schemas.openxmlformats.org/officeDocument/2006/relationships/image" Target="media/image165.emf"/><Relationship Id="rId252" Type="http://schemas.openxmlformats.org/officeDocument/2006/relationships/image" Target="media/image185.emf"/><Relationship Id="rId273" Type="http://schemas.openxmlformats.org/officeDocument/2006/relationships/hyperlink" Target="http://www.hbm.com" TargetMode="External"/><Relationship Id="rId47" Type="http://schemas.openxmlformats.org/officeDocument/2006/relationships/image" Target="media/image30.png"/><Relationship Id="rId68" Type="http://schemas.openxmlformats.org/officeDocument/2006/relationships/oleObject" Target="embeddings/oleObject9.bin"/><Relationship Id="rId89" Type="http://schemas.openxmlformats.org/officeDocument/2006/relationships/image" Target="media/image61.wmf"/><Relationship Id="rId112" Type="http://schemas.openxmlformats.org/officeDocument/2006/relationships/image" Target="media/image75.wmf"/><Relationship Id="rId133" Type="http://schemas.openxmlformats.org/officeDocument/2006/relationships/oleObject" Target="embeddings/oleObject41.bin"/><Relationship Id="rId154" Type="http://schemas.openxmlformats.org/officeDocument/2006/relationships/oleObject" Target="embeddings/oleObject53.bin"/><Relationship Id="rId175" Type="http://schemas.openxmlformats.org/officeDocument/2006/relationships/image" Target="media/image110.png"/><Relationship Id="rId196" Type="http://schemas.openxmlformats.org/officeDocument/2006/relationships/image" Target="media/image131.png"/><Relationship Id="rId200" Type="http://schemas.openxmlformats.org/officeDocument/2006/relationships/image" Target="media/image135.png"/><Relationship Id="rId16" Type="http://schemas.openxmlformats.org/officeDocument/2006/relationships/oleObject" Target="embeddings/oleObject2.bin"/><Relationship Id="rId221" Type="http://schemas.openxmlformats.org/officeDocument/2006/relationships/image" Target="media/image155.emf"/><Relationship Id="rId242" Type="http://schemas.openxmlformats.org/officeDocument/2006/relationships/image" Target="media/image175.emf"/><Relationship Id="rId263" Type="http://schemas.openxmlformats.org/officeDocument/2006/relationships/image" Target="media/image196.emf"/><Relationship Id="rId37" Type="http://schemas.openxmlformats.org/officeDocument/2006/relationships/image" Target="media/image20.png"/><Relationship Id="rId58" Type="http://schemas.openxmlformats.org/officeDocument/2006/relationships/image" Target="media/image41.png"/><Relationship Id="rId79" Type="http://schemas.openxmlformats.org/officeDocument/2006/relationships/image" Target="media/image56.wmf"/><Relationship Id="rId102" Type="http://schemas.openxmlformats.org/officeDocument/2006/relationships/oleObject" Target="embeddings/oleObject26.bin"/><Relationship Id="rId123" Type="http://schemas.openxmlformats.org/officeDocument/2006/relationships/image" Target="media/image80.wmf"/><Relationship Id="rId144" Type="http://schemas.openxmlformats.org/officeDocument/2006/relationships/oleObject" Target="embeddings/oleObject47.bin"/><Relationship Id="rId90" Type="http://schemas.openxmlformats.org/officeDocument/2006/relationships/oleObject" Target="embeddings/oleObject20.bin"/><Relationship Id="rId165" Type="http://schemas.openxmlformats.org/officeDocument/2006/relationships/image" Target="media/image101.jpeg"/><Relationship Id="rId186" Type="http://schemas.openxmlformats.org/officeDocument/2006/relationships/image" Target="media/image121.png"/><Relationship Id="rId211" Type="http://schemas.openxmlformats.org/officeDocument/2006/relationships/image" Target="media/image146.emf"/><Relationship Id="rId232" Type="http://schemas.openxmlformats.org/officeDocument/2006/relationships/image" Target="media/image166.emf"/><Relationship Id="rId253" Type="http://schemas.openxmlformats.org/officeDocument/2006/relationships/image" Target="media/image186.png"/><Relationship Id="rId274" Type="http://schemas.openxmlformats.org/officeDocument/2006/relationships/fontTable" Target="fontTable.xml"/><Relationship Id="rId27" Type="http://schemas.openxmlformats.org/officeDocument/2006/relationships/image" Target="media/image12.wmf"/><Relationship Id="rId48" Type="http://schemas.openxmlformats.org/officeDocument/2006/relationships/image" Target="media/image31.png"/><Relationship Id="rId69" Type="http://schemas.openxmlformats.org/officeDocument/2006/relationships/image" Target="media/image51.wmf"/><Relationship Id="rId113" Type="http://schemas.openxmlformats.org/officeDocument/2006/relationships/oleObject" Target="embeddings/oleObject31.bin"/><Relationship Id="rId134" Type="http://schemas.openxmlformats.org/officeDocument/2006/relationships/image" Target="media/image86.wmf"/><Relationship Id="rId80" Type="http://schemas.openxmlformats.org/officeDocument/2006/relationships/oleObject" Target="embeddings/oleObject15.bin"/><Relationship Id="rId155" Type="http://schemas.openxmlformats.org/officeDocument/2006/relationships/image" Target="media/image95.wmf"/><Relationship Id="rId176" Type="http://schemas.openxmlformats.org/officeDocument/2006/relationships/image" Target="media/image111.png"/><Relationship Id="rId197" Type="http://schemas.openxmlformats.org/officeDocument/2006/relationships/image" Target="media/image132.png"/><Relationship Id="rId201" Type="http://schemas.openxmlformats.org/officeDocument/2006/relationships/image" Target="media/image136.png"/><Relationship Id="rId222" Type="http://schemas.openxmlformats.org/officeDocument/2006/relationships/image" Target="media/image156.png"/><Relationship Id="rId243" Type="http://schemas.openxmlformats.org/officeDocument/2006/relationships/image" Target="media/image176.jpeg"/><Relationship Id="rId264" Type="http://schemas.openxmlformats.org/officeDocument/2006/relationships/image" Target="media/image197.jpeg"/><Relationship Id="rId17" Type="http://schemas.openxmlformats.org/officeDocument/2006/relationships/image" Target="media/image7.wmf"/><Relationship Id="rId38" Type="http://schemas.openxmlformats.org/officeDocument/2006/relationships/image" Target="media/image21.png"/><Relationship Id="rId59" Type="http://schemas.openxmlformats.org/officeDocument/2006/relationships/image" Target="media/image42.png"/><Relationship Id="rId103" Type="http://schemas.openxmlformats.org/officeDocument/2006/relationships/image" Target="media/image70.wmf"/><Relationship Id="rId124" Type="http://schemas.openxmlformats.org/officeDocument/2006/relationships/oleObject" Target="embeddings/oleObject37.bin"/><Relationship Id="rId70" Type="http://schemas.openxmlformats.org/officeDocument/2006/relationships/oleObject" Target="embeddings/oleObject10.bin"/><Relationship Id="rId91" Type="http://schemas.openxmlformats.org/officeDocument/2006/relationships/image" Target="media/image62.wmf"/><Relationship Id="rId145" Type="http://schemas.openxmlformats.org/officeDocument/2006/relationships/oleObject" Target="embeddings/oleObject48.bin"/><Relationship Id="rId166" Type="http://schemas.openxmlformats.org/officeDocument/2006/relationships/image" Target="http://www.spi.rs/files/taho_generatori.jpg" TargetMode="External"/><Relationship Id="rId187" Type="http://schemas.openxmlformats.org/officeDocument/2006/relationships/image" Target="media/image122.png"/><Relationship Id="rId1" Type="http://schemas.openxmlformats.org/officeDocument/2006/relationships/customXml" Target="../customXml/item1.xml"/><Relationship Id="rId212" Type="http://schemas.openxmlformats.org/officeDocument/2006/relationships/image" Target="media/image147.emf"/><Relationship Id="rId233" Type="http://schemas.openxmlformats.org/officeDocument/2006/relationships/image" Target="media/image167.jpeg"/><Relationship Id="rId254" Type="http://schemas.openxmlformats.org/officeDocument/2006/relationships/image" Target="media/image187.jpeg"/><Relationship Id="rId28" Type="http://schemas.openxmlformats.org/officeDocument/2006/relationships/oleObject" Target="embeddings/oleObject7.bin"/><Relationship Id="rId49" Type="http://schemas.openxmlformats.org/officeDocument/2006/relationships/image" Target="media/image32.png"/><Relationship Id="rId114" Type="http://schemas.openxmlformats.org/officeDocument/2006/relationships/image" Target="media/image76.wmf"/><Relationship Id="rId275" Type="http://schemas.openxmlformats.org/officeDocument/2006/relationships/theme" Target="theme/theme1.xml"/><Relationship Id="rId60" Type="http://schemas.openxmlformats.org/officeDocument/2006/relationships/image" Target="media/image43.png"/><Relationship Id="rId81" Type="http://schemas.openxmlformats.org/officeDocument/2006/relationships/image" Target="media/image57.wmf"/><Relationship Id="rId135" Type="http://schemas.openxmlformats.org/officeDocument/2006/relationships/oleObject" Target="embeddings/oleObject42.bin"/><Relationship Id="rId156" Type="http://schemas.openxmlformats.org/officeDocument/2006/relationships/oleObject" Target="embeddings/oleObject54.bin"/><Relationship Id="rId177" Type="http://schemas.openxmlformats.org/officeDocument/2006/relationships/image" Target="media/image112.png"/><Relationship Id="rId198" Type="http://schemas.openxmlformats.org/officeDocument/2006/relationships/image" Target="media/image133.png"/><Relationship Id="rId202" Type="http://schemas.openxmlformats.org/officeDocument/2006/relationships/image" Target="media/image137.jpeg"/><Relationship Id="rId223" Type="http://schemas.openxmlformats.org/officeDocument/2006/relationships/image" Target="media/image157.jpeg"/><Relationship Id="rId244" Type="http://schemas.openxmlformats.org/officeDocument/2006/relationships/image" Target="media/image177.jpeg"/><Relationship Id="rId18" Type="http://schemas.openxmlformats.org/officeDocument/2006/relationships/oleObject" Target="embeddings/oleObject3.bin"/><Relationship Id="rId39" Type="http://schemas.openxmlformats.org/officeDocument/2006/relationships/image" Target="media/image22.png"/><Relationship Id="rId265" Type="http://schemas.openxmlformats.org/officeDocument/2006/relationships/image" Target="media/image198.emf"/><Relationship Id="rId50" Type="http://schemas.openxmlformats.org/officeDocument/2006/relationships/image" Target="media/image33.png"/><Relationship Id="rId104" Type="http://schemas.openxmlformats.org/officeDocument/2006/relationships/oleObject" Target="embeddings/oleObject27.bin"/><Relationship Id="rId125" Type="http://schemas.openxmlformats.org/officeDocument/2006/relationships/image" Target="media/image81.emf"/><Relationship Id="rId146" Type="http://schemas.openxmlformats.org/officeDocument/2006/relationships/image" Target="media/image91.wmf"/><Relationship Id="rId167" Type="http://schemas.openxmlformats.org/officeDocument/2006/relationships/image" Target="media/image102.emf"/><Relationship Id="rId188" Type="http://schemas.openxmlformats.org/officeDocument/2006/relationships/image" Target="media/image123.png"/><Relationship Id="rId71" Type="http://schemas.openxmlformats.org/officeDocument/2006/relationships/image" Target="media/image52.wmf"/><Relationship Id="rId92" Type="http://schemas.openxmlformats.org/officeDocument/2006/relationships/oleObject" Target="embeddings/oleObject21.bin"/><Relationship Id="rId213" Type="http://schemas.openxmlformats.org/officeDocument/2006/relationships/image" Target="media/image148.wmf"/><Relationship Id="rId234" Type="http://schemas.openxmlformats.org/officeDocument/2006/relationships/image" Target="media/image168.emf"/><Relationship Id="rId2" Type="http://schemas.openxmlformats.org/officeDocument/2006/relationships/numbering" Target="numbering.xml"/><Relationship Id="rId29" Type="http://schemas.openxmlformats.org/officeDocument/2006/relationships/image" Target="media/image13.wmf"/><Relationship Id="rId255" Type="http://schemas.openxmlformats.org/officeDocument/2006/relationships/image" Target="media/image188.emf"/><Relationship Id="rId40" Type="http://schemas.openxmlformats.org/officeDocument/2006/relationships/image" Target="media/image23.png"/><Relationship Id="rId115" Type="http://schemas.openxmlformats.org/officeDocument/2006/relationships/oleObject" Target="embeddings/oleObject32.bin"/><Relationship Id="rId136" Type="http://schemas.openxmlformats.org/officeDocument/2006/relationships/image" Target="media/image87.wmf"/><Relationship Id="rId157" Type="http://schemas.openxmlformats.org/officeDocument/2006/relationships/image" Target="media/image96.png"/><Relationship Id="rId178" Type="http://schemas.openxmlformats.org/officeDocument/2006/relationships/image" Target="media/image113.png"/><Relationship Id="rId61" Type="http://schemas.openxmlformats.org/officeDocument/2006/relationships/image" Target="media/image44.png"/><Relationship Id="rId82" Type="http://schemas.openxmlformats.org/officeDocument/2006/relationships/oleObject" Target="embeddings/oleObject16.bin"/><Relationship Id="rId199" Type="http://schemas.openxmlformats.org/officeDocument/2006/relationships/image" Target="media/image134.png"/><Relationship Id="rId203" Type="http://schemas.openxmlformats.org/officeDocument/2006/relationships/image" Target="media/image138.png"/><Relationship Id="rId19" Type="http://schemas.openxmlformats.org/officeDocument/2006/relationships/image" Target="media/image8.wmf"/><Relationship Id="rId224" Type="http://schemas.openxmlformats.org/officeDocument/2006/relationships/image" Target="media/image158.png"/><Relationship Id="rId245" Type="http://schemas.openxmlformats.org/officeDocument/2006/relationships/image" Target="media/image178.emf"/><Relationship Id="rId266" Type="http://schemas.openxmlformats.org/officeDocument/2006/relationships/image" Target="media/image199.emf"/><Relationship Id="rId30" Type="http://schemas.openxmlformats.org/officeDocument/2006/relationships/oleObject" Target="embeddings/oleObject8.bin"/><Relationship Id="rId105" Type="http://schemas.openxmlformats.org/officeDocument/2006/relationships/image" Target="media/image71.wmf"/><Relationship Id="rId126" Type="http://schemas.openxmlformats.org/officeDocument/2006/relationships/image" Target="media/image82.wmf"/><Relationship Id="rId147" Type="http://schemas.openxmlformats.org/officeDocument/2006/relationships/oleObject" Target="embeddings/oleObject49.bin"/><Relationship Id="rId168" Type="http://schemas.openxmlformats.org/officeDocument/2006/relationships/image" Target="media/image103.emf"/><Relationship Id="rId51" Type="http://schemas.openxmlformats.org/officeDocument/2006/relationships/image" Target="media/image34.png"/><Relationship Id="rId72" Type="http://schemas.openxmlformats.org/officeDocument/2006/relationships/oleObject" Target="embeddings/oleObject11.bin"/><Relationship Id="rId93" Type="http://schemas.openxmlformats.org/officeDocument/2006/relationships/image" Target="media/image63.wmf"/><Relationship Id="rId189" Type="http://schemas.openxmlformats.org/officeDocument/2006/relationships/image" Target="media/image124.png"/><Relationship Id="rId3" Type="http://schemas.openxmlformats.org/officeDocument/2006/relationships/styles" Target="styles.xml"/><Relationship Id="rId214" Type="http://schemas.openxmlformats.org/officeDocument/2006/relationships/oleObject" Target="embeddings/oleObject56.bin"/><Relationship Id="rId235" Type="http://schemas.openxmlformats.org/officeDocument/2006/relationships/image" Target="media/image169.png"/><Relationship Id="rId256" Type="http://schemas.openxmlformats.org/officeDocument/2006/relationships/image" Target="media/image189.emf"/><Relationship Id="rId116" Type="http://schemas.openxmlformats.org/officeDocument/2006/relationships/image" Target="media/image77.wmf"/><Relationship Id="rId137" Type="http://schemas.openxmlformats.org/officeDocument/2006/relationships/oleObject" Target="embeddings/oleObject43.bin"/><Relationship Id="rId158" Type="http://schemas.openxmlformats.org/officeDocument/2006/relationships/image" Target="media/image97.jpeg"/><Relationship Id="rId20" Type="http://schemas.openxmlformats.org/officeDocument/2006/relationships/oleObject" Target="embeddings/oleObject4.bin"/><Relationship Id="rId41" Type="http://schemas.openxmlformats.org/officeDocument/2006/relationships/image" Target="media/image24.png"/><Relationship Id="rId62" Type="http://schemas.openxmlformats.org/officeDocument/2006/relationships/image" Target="media/image45.png"/><Relationship Id="rId83" Type="http://schemas.openxmlformats.org/officeDocument/2006/relationships/image" Target="media/image58.wmf"/><Relationship Id="rId179" Type="http://schemas.openxmlformats.org/officeDocument/2006/relationships/image" Target="media/image114.png"/><Relationship Id="rId190" Type="http://schemas.openxmlformats.org/officeDocument/2006/relationships/image" Target="media/image125.png"/><Relationship Id="rId204" Type="http://schemas.openxmlformats.org/officeDocument/2006/relationships/image" Target="media/image139.jpeg"/><Relationship Id="rId225" Type="http://schemas.openxmlformats.org/officeDocument/2006/relationships/image" Target="media/image159.png"/><Relationship Id="rId246" Type="http://schemas.openxmlformats.org/officeDocument/2006/relationships/image" Target="media/image179.emf"/><Relationship Id="rId267" Type="http://schemas.openxmlformats.org/officeDocument/2006/relationships/image" Target="media/image200.emf"/><Relationship Id="rId106" Type="http://schemas.openxmlformats.org/officeDocument/2006/relationships/oleObject" Target="embeddings/oleObject28.bin"/><Relationship Id="rId127" Type="http://schemas.openxmlformats.org/officeDocument/2006/relationships/oleObject" Target="embeddings/oleObject38.bin"/><Relationship Id="rId10" Type="http://schemas.openxmlformats.org/officeDocument/2006/relationships/image" Target="media/image3.wmf"/><Relationship Id="rId31" Type="http://schemas.openxmlformats.org/officeDocument/2006/relationships/image" Target="media/image14.jpeg"/><Relationship Id="rId52" Type="http://schemas.openxmlformats.org/officeDocument/2006/relationships/image" Target="media/image35.png"/><Relationship Id="rId73" Type="http://schemas.openxmlformats.org/officeDocument/2006/relationships/image" Target="media/image53.wmf"/><Relationship Id="rId94" Type="http://schemas.openxmlformats.org/officeDocument/2006/relationships/oleObject" Target="embeddings/oleObject22.bin"/><Relationship Id="rId148" Type="http://schemas.openxmlformats.org/officeDocument/2006/relationships/image" Target="media/image92.wmf"/><Relationship Id="rId169" Type="http://schemas.openxmlformats.org/officeDocument/2006/relationships/image" Target="media/image104.emf"/><Relationship Id="rId4" Type="http://schemas.openxmlformats.org/officeDocument/2006/relationships/settings" Target="settings.xml"/><Relationship Id="rId180" Type="http://schemas.openxmlformats.org/officeDocument/2006/relationships/image" Target="media/image115.jpeg"/><Relationship Id="rId215" Type="http://schemas.openxmlformats.org/officeDocument/2006/relationships/image" Target="media/image149.emf"/><Relationship Id="rId236" Type="http://schemas.openxmlformats.org/officeDocument/2006/relationships/image" Target="media/image170.wmf"/><Relationship Id="rId257" Type="http://schemas.openxmlformats.org/officeDocument/2006/relationships/image" Target="media/image190.emf"/><Relationship Id="rId42" Type="http://schemas.openxmlformats.org/officeDocument/2006/relationships/image" Target="media/image25.png"/><Relationship Id="rId84" Type="http://schemas.openxmlformats.org/officeDocument/2006/relationships/oleObject" Target="embeddings/oleObject17.bin"/><Relationship Id="rId138" Type="http://schemas.openxmlformats.org/officeDocument/2006/relationships/image" Target="media/image88.wmf"/><Relationship Id="rId191" Type="http://schemas.openxmlformats.org/officeDocument/2006/relationships/image" Target="media/image126.png"/><Relationship Id="rId205" Type="http://schemas.openxmlformats.org/officeDocument/2006/relationships/image" Target="media/image140.png"/><Relationship Id="rId247" Type="http://schemas.openxmlformats.org/officeDocument/2006/relationships/image" Target="media/image180.emf"/><Relationship Id="rId107" Type="http://schemas.openxmlformats.org/officeDocument/2006/relationships/image" Target="media/image72.wmf"/><Relationship Id="rId11" Type="http://schemas.openxmlformats.org/officeDocument/2006/relationships/image" Target="media/image4.png"/><Relationship Id="rId53" Type="http://schemas.openxmlformats.org/officeDocument/2006/relationships/image" Target="media/image36.png"/><Relationship Id="rId149" Type="http://schemas.openxmlformats.org/officeDocument/2006/relationships/oleObject" Target="embeddings/oleObject50.bin"/></Relationships>
</file>

<file path=word/_rels/footnotes.xml.rels><?xml version="1.0" encoding="UTF-8" standalone="yes"?>
<Relationships xmlns="http://schemas.openxmlformats.org/package/2006/relationships"><Relationship Id="rId2" Type="http://schemas.openxmlformats.org/officeDocument/2006/relationships/oleObject" Target="embeddings/oleObject25.bin"/><Relationship Id="rId1" Type="http://schemas.openxmlformats.org/officeDocument/2006/relationships/image" Target="media/image68.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A5A16-A08F-45BA-B496-84F7379BB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1270</TotalTime>
  <Pages>155</Pages>
  <Words>38542</Words>
  <Characters>219692</Characters>
  <Application>Microsoft Office Word</Application>
  <DocSecurity>0</DocSecurity>
  <Lines>1830</Lines>
  <Paragraphs>515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Svrza</dc:creator>
  <cp:keywords/>
  <dc:description/>
  <cp:lastModifiedBy>Svrza</cp:lastModifiedBy>
  <cp:revision>19</cp:revision>
  <dcterms:created xsi:type="dcterms:W3CDTF">2025-03-18T13:58:00Z</dcterms:created>
  <dcterms:modified xsi:type="dcterms:W3CDTF">2025-06-19T10:47:00Z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