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400"/>
        <w:tblW w:w="5000" w:type="pct"/>
        <w:tblLook w:val="04A0"/>
      </w:tblPr>
      <w:tblGrid>
        <w:gridCol w:w="9416"/>
      </w:tblGrid>
      <w:tr w:rsidR="001E6A37" w:rsidRPr="00B73C96" w:rsidTr="001E6A37">
        <w:tc>
          <w:tcPr>
            <w:tcW w:w="5000" w:type="pct"/>
            <w:tcBorders>
              <w:top w:val="nil"/>
              <w:left w:val="nil"/>
              <w:bottom w:val="double" w:sz="4" w:space="0" w:color="auto"/>
              <w:right w:val="nil"/>
            </w:tcBorders>
            <w:tcMar>
              <w:left w:w="28" w:type="dxa"/>
              <w:right w:w="28" w:type="dxa"/>
            </w:tcMar>
          </w:tcPr>
          <w:p w:rsidR="001E6A37" w:rsidRDefault="001E6A37" w:rsidP="001E6A37">
            <w:pPr>
              <w:rPr>
                <w:rFonts w:ascii="Times New Roman" w:hAnsi="Times New Roman" w:cs="Times New Roman"/>
              </w:rPr>
            </w:pPr>
          </w:p>
          <w:p w:rsidR="005765E7" w:rsidRPr="005765E7" w:rsidRDefault="005765E7" w:rsidP="005765E7">
            <w:pPr>
              <w:spacing w:after="120"/>
              <w:jc w:val="both"/>
              <w:rPr>
                <w:sz w:val="28"/>
                <w:szCs w:val="28"/>
              </w:rPr>
            </w:pPr>
            <w:r>
              <w:rPr>
                <w:rFonts w:ascii="Times New Roman" w:hAnsi="Times New Roman"/>
                <w:b/>
                <w:sz w:val="28"/>
                <w:szCs w:val="28"/>
              </w:rPr>
              <w:t>Табела 6.</w:t>
            </w:r>
            <w:r>
              <w:rPr>
                <w:rFonts w:ascii="Times New Roman" w:hAnsi="Times New Roman"/>
                <w:b/>
                <w:sz w:val="28"/>
                <w:szCs w:val="28"/>
                <w:lang/>
              </w:rPr>
              <w:t>3</w:t>
            </w:r>
            <w:r w:rsidR="001E6A37" w:rsidRPr="00982AFA">
              <w:rPr>
                <w:rFonts w:ascii="Times New Roman" w:hAnsi="Times New Roman"/>
                <w:b/>
                <w:sz w:val="28"/>
                <w:szCs w:val="28"/>
              </w:rPr>
              <w:t>.</w:t>
            </w:r>
            <w:r w:rsidRPr="005765E7">
              <w:rPr>
                <w:rFonts w:ascii="Times New Roman" w:hAnsi="Times New Roman"/>
                <w:sz w:val="28"/>
                <w:szCs w:val="28"/>
                <w:lang/>
              </w:rPr>
              <w:t>Збирни  преглед  научноистраживачких</w:t>
            </w:r>
            <w:r w:rsidR="00F02508">
              <w:rPr>
                <w:rFonts w:ascii="Times New Roman" w:hAnsi="Times New Roman"/>
                <w:sz w:val="28"/>
                <w:szCs w:val="28"/>
                <w:lang/>
              </w:rPr>
              <w:t xml:space="preserve"> и уметничких резултата  у устан</w:t>
            </w:r>
            <w:r w:rsidRPr="005765E7">
              <w:rPr>
                <w:rFonts w:ascii="Times New Roman" w:hAnsi="Times New Roman"/>
                <w:sz w:val="28"/>
                <w:szCs w:val="28"/>
                <w:lang/>
              </w:rPr>
              <w:t xml:space="preserve">ови у претходној календарској години према критеријумима Министарства </w:t>
            </w:r>
            <w:r w:rsidRPr="005765E7">
              <w:rPr>
                <w:rFonts w:ascii="Times New Roman" w:eastAsia="Times New Roman" w:hAnsi="Times New Roman"/>
                <w:sz w:val="28"/>
                <w:szCs w:val="28"/>
                <w:lang/>
              </w:rPr>
              <w:t>и класификације уметничко-истраживачких резултата.</w:t>
            </w:r>
          </w:p>
          <w:p w:rsidR="001E6A37" w:rsidRPr="001E6A37" w:rsidRDefault="001E6A37" w:rsidP="001E6A37">
            <w:pPr>
              <w:spacing w:after="120"/>
              <w:jc w:val="both"/>
              <w:rPr>
                <w:rFonts w:ascii="Times New Roman" w:hAnsi="Times New Roman" w:cs="Times New Roman"/>
                <w:sz w:val="28"/>
                <w:szCs w:val="28"/>
              </w:rPr>
            </w:pPr>
          </w:p>
        </w:tc>
      </w:tr>
    </w:tbl>
    <w:tbl>
      <w:tblPr>
        <w:tblW w:w="0" w:type="auto"/>
        <w:tblInd w:w="-15" w:type="dxa"/>
        <w:tblLayout w:type="fixed"/>
        <w:tblLook w:val="0000"/>
      </w:tblPr>
      <w:tblGrid>
        <w:gridCol w:w="875"/>
        <w:gridCol w:w="4087"/>
        <w:gridCol w:w="2835"/>
        <w:gridCol w:w="1392"/>
      </w:tblGrid>
      <w:tr w:rsidR="00F21969" w:rsidRPr="007B0C33" w:rsidTr="000A5F0A">
        <w:tc>
          <w:tcPr>
            <w:tcW w:w="875" w:type="dxa"/>
            <w:tcBorders>
              <w:top w:val="double" w:sz="4" w:space="0" w:color="000000"/>
              <w:left w:val="double" w:sz="4" w:space="0" w:color="000000"/>
              <w:bottom w:val="double" w:sz="4" w:space="0" w:color="000000"/>
            </w:tcBorders>
            <w:shd w:val="clear" w:color="auto" w:fill="auto"/>
            <w:vAlign w:val="center"/>
          </w:tcPr>
          <w:p w:rsidR="00F21969" w:rsidRPr="007B0C33" w:rsidRDefault="00F21969" w:rsidP="000A5F0A">
            <w:pPr>
              <w:spacing w:before="40" w:after="40"/>
              <w:jc w:val="center"/>
              <w:rPr>
                <w:rFonts w:ascii="Times New Roman" w:hAnsi="Times New Roman" w:cs="Times New Roman"/>
                <w:b/>
              </w:rPr>
            </w:pPr>
            <w:r w:rsidRPr="007B0C33">
              <w:rPr>
                <w:rFonts w:ascii="Times New Roman" w:hAnsi="Times New Roman" w:cs="Times New Roman"/>
                <w:b/>
                <w:lang w:val="sr-Cyrl-CS"/>
              </w:rPr>
              <w:t>Редни</w:t>
            </w:r>
          </w:p>
          <w:p w:rsidR="00F21969" w:rsidRPr="007B0C33" w:rsidRDefault="00F21969" w:rsidP="000A5F0A">
            <w:pPr>
              <w:spacing w:before="40" w:after="40"/>
              <w:jc w:val="center"/>
              <w:rPr>
                <w:rFonts w:ascii="Times New Roman" w:hAnsi="Times New Roman" w:cs="Times New Roman"/>
                <w:b/>
              </w:rPr>
            </w:pPr>
            <w:r w:rsidRPr="007B0C33">
              <w:rPr>
                <w:rFonts w:ascii="Times New Roman" w:hAnsi="Times New Roman" w:cs="Times New Roman"/>
                <w:b/>
                <w:lang w:val="sr-Cyrl-CS"/>
              </w:rPr>
              <w:t>број</w:t>
            </w:r>
          </w:p>
        </w:tc>
        <w:tc>
          <w:tcPr>
            <w:tcW w:w="4087" w:type="dxa"/>
            <w:tcBorders>
              <w:top w:val="double" w:sz="4" w:space="0" w:color="000000"/>
              <w:left w:val="single" w:sz="4" w:space="0" w:color="000000"/>
              <w:bottom w:val="double" w:sz="4" w:space="0" w:color="000000"/>
            </w:tcBorders>
            <w:shd w:val="clear" w:color="auto" w:fill="auto"/>
            <w:vAlign w:val="center"/>
          </w:tcPr>
          <w:p w:rsidR="00F21969" w:rsidRPr="007B0C33" w:rsidRDefault="00F21969" w:rsidP="00E82CA2">
            <w:pPr>
              <w:spacing w:before="40" w:after="40"/>
              <w:jc w:val="center"/>
              <w:rPr>
                <w:rFonts w:ascii="Times New Roman" w:hAnsi="Times New Roman" w:cs="Times New Roman"/>
                <w:b/>
              </w:rPr>
            </w:pPr>
            <w:r w:rsidRPr="007B0C33">
              <w:rPr>
                <w:rFonts w:ascii="Times New Roman" w:hAnsi="Times New Roman" w:cs="Times New Roman"/>
                <w:b/>
                <w:lang w:val="sr-Cyrl-CS"/>
              </w:rPr>
              <w:t>Резултат (назив научног/уметничког резултата)</w:t>
            </w:r>
          </w:p>
        </w:tc>
        <w:tc>
          <w:tcPr>
            <w:tcW w:w="2835" w:type="dxa"/>
            <w:tcBorders>
              <w:top w:val="double" w:sz="4" w:space="0" w:color="000000"/>
              <w:left w:val="single" w:sz="4" w:space="0" w:color="000000"/>
              <w:bottom w:val="double" w:sz="4" w:space="0" w:color="000000"/>
            </w:tcBorders>
            <w:shd w:val="clear" w:color="auto" w:fill="auto"/>
            <w:vAlign w:val="center"/>
          </w:tcPr>
          <w:p w:rsidR="00F21969" w:rsidRPr="007B0C33" w:rsidRDefault="00F21969" w:rsidP="000A5F0A">
            <w:pPr>
              <w:spacing w:before="40" w:after="40"/>
              <w:jc w:val="center"/>
              <w:rPr>
                <w:rFonts w:ascii="Times New Roman" w:hAnsi="Times New Roman" w:cs="Times New Roman"/>
                <w:b/>
              </w:rPr>
            </w:pPr>
            <w:r w:rsidRPr="007B0C33">
              <w:rPr>
                <w:rFonts w:ascii="Times New Roman" w:hAnsi="Times New Roman" w:cs="Times New Roman"/>
                <w:b/>
                <w:lang w:val="sr-Cyrl-CS"/>
              </w:rPr>
              <w:t>*Према Правилнику Министарства</w:t>
            </w:r>
          </w:p>
          <w:p w:rsidR="00F21969" w:rsidRPr="007B0C33" w:rsidRDefault="00F21969" w:rsidP="000A5F0A">
            <w:pPr>
              <w:spacing w:before="40" w:after="40"/>
              <w:jc w:val="center"/>
              <w:rPr>
                <w:rFonts w:ascii="Times New Roman" w:hAnsi="Times New Roman" w:cs="Times New Roman"/>
                <w:b/>
              </w:rPr>
            </w:pPr>
            <w:r w:rsidRPr="007B0C33">
              <w:rPr>
                <w:rFonts w:ascii="Times New Roman" w:hAnsi="Times New Roman" w:cs="Times New Roman"/>
                <w:b/>
                <w:lang w:val="sr-Cyrl-CS"/>
              </w:rPr>
              <w:t>(М10, М20, М30, М40, М60, М70, М80, M90)</w:t>
            </w:r>
          </w:p>
        </w:tc>
        <w:tc>
          <w:tcPr>
            <w:tcW w:w="1392" w:type="dxa"/>
            <w:tcBorders>
              <w:top w:val="double" w:sz="4" w:space="0" w:color="000000"/>
              <w:left w:val="single" w:sz="4" w:space="0" w:color="000000"/>
              <w:bottom w:val="double" w:sz="4" w:space="0" w:color="000000"/>
              <w:right w:val="double" w:sz="4" w:space="0" w:color="000000"/>
            </w:tcBorders>
            <w:shd w:val="clear" w:color="auto" w:fill="auto"/>
            <w:vAlign w:val="center"/>
          </w:tcPr>
          <w:p w:rsidR="00F21969" w:rsidRPr="007B0C33" w:rsidRDefault="00F21969" w:rsidP="00530D38">
            <w:pPr>
              <w:spacing w:before="40" w:after="40"/>
              <w:jc w:val="center"/>
              <w:rPr>
                <w:rFonts w:ascii="Times New Roman" w:hAnsi="Times New Roman" w:cs="Times New Roman"/>
                <w:b/>
              </w:rPr>
            </w:pPr>
            <w:r w:rsidRPr="007B0C33">
              <w:rPr>
                <w:rFonts w:ascii="Times New Roman" w:hAnsi="Times New Roman" w:cs="Times New Roman"/>
                <w:b/>
                <w:lang w:val="sr-Cyrl-CS"/>
              </w:rPr>
              <w:t>Број резултата</w:t>
            </w:r>
          </w:p>
        </w:tc>
      </w:tr>
      <w:tr w:rsidR="000A5F0A" w:rsidRPr="007B0C33" w:rsidTr="007B0C33">
        <w:trPr>
          <w:trHeight w:val="20"/>
        </w:trPr>
        <w:tc>
          <w:tcPr>
            <w:tcW w:w="875" w:type="dxa"/>
            <w:tcBorders>
              <w:top w:val="doub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rPr>
            </w:pPr>
            <w:bookmarkStart w:id="0" w:name="_GoBack" w:colFirst="0" w:colLast="0"/>
            <w:r w:rsidRPr="007B0C33">
              <w:rPr>
                <w:rFonts w:ascii="Times New Roman" w:hAnsi="Times New Roman" w:cs="Times New Roman"/>
              </w:rPr>
              <w:t>1</w:t>
            </w:r>
          </w:p>
        </w:tc>
        <w:tc>
          <w:tcPr>
            <w:tcW w:w="4087" w:type="dxa"/>
            <w:tcBorders>
              <w:top w:val="doub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Phenotypic plasticity of European beech from international provenance trial in Serbia</w:t>
            </w:r>
          </w:p>
        </w:tc>
        <w:tc>
          <w:tcPr>
            <w:tcW w:w="2835" w:type="dxa"/>
            <w:vMerge w:val="restart"/>
            <w:tcBorders>
              <w:top w:val="double" w:sz="4" w:space="0" w:color="000000"/>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r w:rsidRPr="007B0C33">
              <w:rPr>
                <w:rFonts w:ascii="Times New Roman" w:hAnsi="Times New Roman" w:cs="Times New Roman"/>
              </w:rPr>
              <w:t>М13</w:t>
            </w:r>
          </w:p>
          <w:p w:rsidR="000A5F0A" w:rsidRPr="007B0C33" w:rsidRDefault="000A5F0A" w:rsidP="000A5F0A">
            <w:pPr>
              <w:snapToGrid w:val="0"/>
              <w:jc w:val="center"/>
              <w:rPr>
                <w:rFonts w:ascii="Times New Roman" w:hAnsi="Times New Roman" w:cs="Times New Roman"/>
                <w:lang w:val="sr-Cyrl-CS"/>
              </w:rPr>
            </w:pPr>
          </w:p>
        </w:tc>
        <w:tc>
          <w:tcPr>
            <w:tcW w:w="1392" w:type="dxa"/>
            <w:vMerge w:val="restart"/>
            <w:tcBorders>
              <w:top w:val="double" w:sz="4" w:space="0" w:color="000000"/>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rPr>
            </w:pPr>
            <w:r w:rsidRPr="007B0C33">
              <w:rPr>
                <w:rFonts w:ascii="Times New Roman" w:hAnsi="Times New Roman" w:cs="Times New Roman"/>
              </w:rPr>
              <w:t>7</w:t>
            </w: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rPr>
            </w:pPr>
            <w:r w:rsidRPr="007B0C33">
              <w:rPr>
                <w:rFonts w:ascii="Times New Roman" w:hAnsi="Times New Roman" w:cs="Times New Roman"/>
              </w:rPr>
              <w:t>2</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Conservation of European White Elm and Black Poplar Forest Genetic Resource: Case Study in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rPr>
            </w:pPr>
            <w:r w:rsidRPr="007B0C33">
              <w:rPr>
                <w:rFonts w:ascii="Times New Roman" w:hAnsi="Times New Roman" w:cs="Times New Roman"/>
              </w:rPr>
              <w:t>3</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Climate change aspects in forest genetic resources conservation in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rPr>
            </w:pPr>
            <w:r w:rsidRPr="007B0C33">
              <w:rPr>
                <w:rFonts w:ascii="Times New Roman" w:hAnsi="Times New Roman" w:cs="Times New Roman"/>
              </w:rPr>
              <w:t>4</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Serbian Spruce and Climate Change: Possible Outcomes and Conservation Strategy</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rPr>
            </w:pPr>
            <w:r w:rsidRPr="007B0C33">
              <w:rPr>
                <w:rFonts w:ascii="Times New Roman" w:hAnsi="Times New Roman" w:cs="Times New Roman"/>
              </w:rPr>
              <w:t>5</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Watering regime influence on sustainability of floristic structure of special nature reserve „Obedska bara“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rPr>
            </w:pPr>
            <w:r w:rsidRPr="007B0C33">
              <w:rPr>
                <w:rFonts w:ascii="Times New Roman" w:hAnsi="Times New Roman" w:cs="Times New Roman"/>
              </w:rPr>
              <w:t>6</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Institutional framework for conservation of forest genetic resources in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rPr>
            </w:pPr>
            <w:r w:rsidRPr="007B0C33">
              <w:rPr>
                <w:rFonts w:ascii="Times New Roman" w:hAnsi="Times New Roman" w:cs="Times New Roman"/>
              </w:rPr>
              <w:t>7</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Regulatory framework for conservation and sustainable utilization of forest genetic resources in Serbia</w:t>
            </w:r>
          </w:p>
        </w:tc>
        <w:tc>
          <w:tcPr>
            <w:tcW w:w="2835" w:type="dxa"/>
            <w:vMerge/>
            <w:tcBorders>
              <w:left w:val="single" w:sz="4" w:space="0" w:color="000000"/>
              <w:bottom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rPr>
            </w:pPr>
            <w:r w:rsidRPr="007B0C33">
              <w:rPr>
                <w:rFonts w:ascii="Times New Roman" w:hAnsi="Times New Roman" w:cs="Times New Roman"/>
              </w:rPr>
              <w:t>8</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"Socio-economic influence on</w:t>
            </w:r>
          </w:p>
        </w:tc>
        <w:tc>
          <w:tcPr>
            <w:tcW w:w="2835" w:type="dxa"/>
            <w:vMerge w:val="restart"/>
            <w:tcBorders>
              <w:top w:val="single" w:sz="4" w:space="0" w:color="000000"/>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r w:rsidRPr="007B0C33">
              <w:rPr>
                <w:rFonts w:ascii="Times New Roman" w:hAnsi="Times New Roman" w:cs="Times New Roman"/>
              </w:rPr>
              <w:t>M14</w:t>
            </w:r>
          </w:p>
          <w:p w:rsidR="000A5F0A" w:rsidRPr="007B0C33" w:rsidRDefault="000A5F0A" w:rsidP="000A5F0A">
            <w:pPr>
              <w:snapToGrid w:val="0"/>
              <w:jc w:val="center"/>
              <w:rPr>
                <w:rFonts w:ascii="Times New Roman" w:hAnsi="Times New Roman" w:cs="Times New Roman"/>
                <w:lang w:val="sr-Cyrl-CS"/>
              </w:rPr>
            </w:pP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0A5F0A" w:rsidRPr="007B0C33" w:rsidRDefault="00530D38" w:rsidP="00530D38">
            <w:pPr>
              <w:snapToGrid w:val="0"/>
              <w:jc w:val="center"/>
              <w:rPr>
                <w:rFonts w:ascii="Times New Roman" w:hAnsi="Times New Roman" w:cs="Times New Roman"/>
              </w:rPr>
            </w:pPr>
            <w:r w:rsidRPr="007B0C33">
              <w:rPr>
                <w:rFonts w:ascii="Times New Roman" w:hAnsi="Times New Roman" w:cs="Times New Roman"/>
              </w:rPr>
              <w:t>10</w:t>
            </w: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rPr>
            </w:pPr>
            <w:r w:rsidRPr="007B0C33">
              <w:rPr>
                <w:rFonts w:ascii="Times New Roman" w:hAnsi="Times New Roman" w:cs="Times New Roman"/>
              </w:rPr>
              <w:t>9</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the soil erosion intensity in the Panevljanska river watershed"</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10</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 xml:space="preserve">The influence of climate change on invasive plants spreading indegraded native communities at several localities in </w:t>
            </w:r>
            <w:r w:rsidRPr="007B0C33">
              <w:rPr>
                <w:rFonts w:ascii="Times New Roman" w:hAnsi="Times New Roman" w:cs="Times New Roman"/>
              </w:rPr>
              <w:lastRenderedPageBreak/>
              <w:t>Belgrade</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lastRenderedPageBreak/>
              <w:t>11</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Compliance of the legal framework for soil and water resources management in Serbia and some regional countries with EU legislation</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12</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Edaphic characteristics of degraded areas on Zlatibor</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13</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National Prespectives on Coppice from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14</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Potential of natural attenuation processes in environmental contamination by petroleum hydrocarbons</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15</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Scenarios and effects of substitution fossil fuels with wood pellets in Serbia in the function of climate change mitigation</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16</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Raspberry production using sustainable principles in western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17</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The role of local communities for managing natural resources in the area of the Besna Kobila Mountain, Serbia</w:t>
            </w:r>
          </w:p>
        </w:tc>
        <w:tc>
          <w:tcPr>
            <w:tcW w:w="2835" w:type="dxa"/>
            <w:vMerge/>
            <w:tcBorders>
              <w:left w:val="single" w:sz="4" w:space="0" w:color="000000"/>
              <w:bottom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18</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"Compensation of damages caused by natural</w:t>
            </w:r>
          </w:p>
        </w:tc>
        <w:tc>
          <w:tcPr>
            <w:tcW w:w="2835"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r w:rsidRPr="007B0C33">
              <w:rPr>
                <w:rFonts w:ascii="Times New Roman" w:hAnsi="Times New Roman" w:cs="Times New Roman"/>
              </w:rPr>
              <w:t>М17</w:t>
            </w:r>
          </w:p>
        </w:tc>
        <w:tc>
          <w:tcPr>
            <w:tcW w:w="1392" w:type="dxa"/>
            <w:tcBorders>
              <w:top w:val="single" w:sz="4" w:space="0" w:color="000000"/>
              <w:left w:val="single" w:sz="4" w:space="0" w:color="000000"/>
              <w:bottom w:val="single" w:sz="4" w:space="0" w:color="000000"/>
              <w:right w:val="double" w:sz="4" w:space="0" w:color="000000"/>
            </w:tcBorders>
            <w:shd w:val="clear" w:color="auto" w:fill="auto"/>
            <w:vAlign w:val="center"/>
          </w:tcPr>
          <w:p w:rsidR="000A5F0A" w:rsidRPr="007B0C33" w:rsidRDefault="00530D38" w:rsidP="00530D38">
            <w:pPr>
              <w:snapToGrid w:val="0"/>
              <w:jc w:val="center"/>
              <w:rPr>
                <w:rFonts w:ascii="Times New Roman" w:hAnsi="Times New Roman" w:cs="Times New Roman"/>
              </w:rPr>
            </w:pPr>
            <w:r w:rsidRPr="007B0C33">
              <w:rPr>
                <w:rFonts w:ascii="Times New Roman" w:hAnsi="Times New Roman" w:cs="Times New Roman"/>
              </w:rPr>
              <w:t>1</w:t>
            </w: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19</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disasters"</w:t>
            </w:r>
          </w:p>
        </w:tc>
        <w:tc>
          <w:tcPr>
            <w:tcW w:w="2835" w:type="dxa"/>
            <w:vMerge w:val="restart"/>
            <w:tcBorders>
              <w:top w:val="single" w:sz="4" w:space="0" w:color="000000"/>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r w:rsidRPr="007B0C33">
              <w:rPr>
                <w:rFonts w:ascii="Times New Roman" w:hAnsi="Times New Roman" w:cs="Times New Roman"/>
              </w:rPr>
              <w:t>M21</w:t>
            </w:r>
          </w:p>
          <w:p w:rsidR="000A5F0A" w:rsidRPr="007B0C33" w:rsidRDefault="000A5F0A" w:rsidP="000A5F0A">
            <w:pPr>
              <w:snapToGrid w:val="0"/>
              <w:jc w:val="center"/>
              <w:rPr>
                <w:rFonts w:ascii="Times New Roman" w:hAnsi="Times New Roman" w:cs="Times New Roman"/>
                <w:lang w:val="sr-Cyrl-CS"/>
              </w:rPr>
            </w:pP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0A5F0A" w:rsidRPr="007B0C33" w:rsidRDefault="00530D38" w:rsidP="00530D38">
            <w:pPr>
              <w:snapToGrid w:val="0"/>
              <w:jc w:val="center"/>
              <w:rPr>
                <w:rFonts w:ascii="Times New Roman" w:hAnsi="Times New Roman" w:cs="Times New Roman"/>
              </w:rPr>
            </w:pPr>
            <w:r w:rsidRPr="007B0C33">
              <w:rPr>
                <w:rFonts w:ascii="Times New Roman" w:hAnsi="Times New Roman" w:cs="Times New Roman"/>
              </w:rPr>
              <w:t>9</w:t>
            </w: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20</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21</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Spatial distribution of soil pollutants in urban green areas (a case study in Belgrade)</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22</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Modelling study of soil C, N and pH response to air pollution and climate change using European LTER site observations</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23</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What can we learn from business models in the European forest sector? Exploring business models design propositions</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lastRenderedPageBreak/>
              <w:t>24</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Looking for relationships between the populations of Dothistroma septosporum in northern Europe and Asia.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25</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Five Decades of Structural and Compositional Changes in Managed and Unmanaged Montane  Stands: A Case Study from South-East Europe</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26</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Safety Times for Multistage Assembly System</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27</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How private are Europe’s private forests? A comparative property rights analysis</w:t>
            </w:r>
          </w:p>
        </w:tc>
        <w:tc>
          <w:tcPr>
            <w:tcW w:w="2835" w:type="dxa"/>
            <w:vMerge/>
            <w:tcBorders>
              <w:left w:val="single" w:sz="4" w:space="0" w:color="000000"/>
              <w:bottom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28</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Effect of unsaturated fatty acid nanocellulose modification on material performances</w:t>
            </w:r>
          </w:p>
        </w:tc>
        <w:tc>
          <w:tcPr>
            <w:tcW w:w="2835" w:type="dxa"/>
            <w:vMerge w:val="restart"/>
            <w:tcBorders>
              <w:top w:val="single" w:sz="4" w:space="0" w:color="000000"/>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r w:rsidRPr="007B0C33">
              <w:rPr>
                <w:rFonts w:ascii="Times New Roman" w:hAnsi="Times New Roman" w:cs="Times New Roman"/>
              </w:rPr>
              <w:t>M22</w:t>
            </w:r>
          </w:p>
          <w:p w:rsidR="000A5F0A" w:rsidRPr="007B0C33" w:rsidRDefault="000A5F0A" w:rsidP="000A5F0A">
            <w:pPr>
              <w:snapToGrid w:val="0"/>
              <w:jc w:val="center"/>
              <w:rPr>
                <w:rFonts w:ascii="Times New Roman" w:hAnsi="Times New Roman" w:cs="Times New Roman"/>
                <w:lang w:val="sr-Cyrl-CS"/>
              </w:rPr>
            </w:pP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0A5F0A" w:rsidRPr="007B0C33" w:rsidRDefault="00530D38" w:rsidP="00530D38">
            <w:pPr>
              <w:snapToGrid w:val="0"/>
              <w:jc w:val="center"/>
              <w:rPr>
                <w:rFonts w:ascii="Times New Roman" w:hAnsi="Times New Roman" w:cs="Times New Roman"/>
              </w:rPr>
            </w:pPr>
            <w:r w:rsidRPr="007B0C33">
              <w:rPr>
                <w:rFonts w:ascii="Times New Roman" w:hAnsi="Times New Roman" w:cs="Times New Roman"/>
              </w:rPr>
              <w:t>10</w:t>
            </w: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29</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Effects of Erosion Control Works: Case Study—Grdelica Gorge, the South Morava River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30</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IMPACT OF FEED RATE, MILLING DEPTH AND TOOL RAKE ANGLE IN PERIPHERAL MILLING OF OAK WOOD ON THE CUTTING FORCE</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31</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 xml:space="preserve">Actual and Balanced Stand Structure: Examples from Beech-Fir-Spruce Old-Growth Forests in the Area of the Dinarides in Bosnia and Herzegovina. </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32</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Characterization analysis of raw and pyrolyzed plane tree seed (Platanus orientalis L.) samples for its application in carbon capture and storage (CCS) technology</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33</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Morphological Variability of Snowdrops in the Central Part of the Balkan Peninsula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34</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Effects of Erosion Control Works: Case Study-Grdelica Gorge, the South Morava River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35</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 xml:space="preserve">Natural attenuation of petroleum </w:t>
            </w:r>
            <w:r w:rsidRPr="007B0C33">
              <w:rPr>
                <w:rFonts w:ascii="Times New Roman" w:hAnsi="Times New Roman" w:cs="Times New Roman"/>
              </w:rPr>
              <w:lastRenderedPageBreak/>
              <w:t>hydrocarbons-a study of biodegradation effects in groundwater (Vitanovac,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lastRenderedPageBreak/>
              <w:t>36</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Assessment of contamination, environmental risk, and origin of heavy metals in soils surrounding industrial facilities in Vojvodina,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37</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The concept of green infrastructure and urban landscape planning: a challenge for urban forestry planning in Belgrade</w:t>
            </w:r>
          </w:p>
        </w:tc>
        <w:tc>
          <w:tcPr>
            <w:tcW w:w="2835" w:type="dxa"/>
            <w:vMerge/>
            <w:tcBorders>
              <w:left w:val="single" w:sz="4" w:space="0" w:color="000000"/>
              <w:bottom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38</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Connection between urban green areas and visitors’ physical and mental well- being</w:t>
            </w:r>
          </w:p>
        </w:tc>
        <w:tc>
          <w:tcPr>
            <w:tcW w:w="2835" w:type="dxa"/>
            <w:vMerge w:val="restart"/>
            <w:tcBorders>
              <w:top w:val="single" w:sz="4" w:space="0" w:color="000000"/>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r w:rsidRPr="007B0C33">
              <w:rPr>
                <w:rFonts w:ascii="Times New Roman" w:hAnsi="Times New Roman" w:cs="Times New Roman"/>
              </w:rPr>
              <w:t>M23</w:t>
            </w:r>
          </w:p>
          <w:p w:rsidR="000A5F0A" w:rsidRPr="007B0C33" w:rsidRDefault="000A5F0A" w:rsidP="000A5F0A">
            <w:pPr>
              <w:snapToGrid w:val="0"/>
              <w:jc w:val="center"/>
              <w:rPr>
                <w:rFonts w:ascii="Times New Roman" w:hAnsi="Times New Roman" w:cs="Times New Roman"/>
                <w:lang w:val="sr-Cyrl-CS"/>
              </w:rPr>
            </w:pP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0A5F0A" w:rsidRPr="007B0C33" w:rsidRDefault="00530D38" w:rsidP="00530D38">
            <w:pPr>
              <w:snapToGrid w:val="0"/>
              <w:jc w:val="center"/>
              <w:rPr>
                <w:rFonts w:ascii="Times New Roman" w:hAnsi="Times New Roman" w:cs="Times New Roman"/>
              </w:rPr>
            </w:pPr>
            <w:r w:rsidRPr="007B0C33">
              <w:rPr>
                <w:rFonts w:ascii="Times New Roman" w:hAnsi="Times New Roman" w:cs="Times New Roman"/>
              </w:rPr>
              <w:t>18</w:t>
            </w: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39</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Urban forest benefits to the younger population: The case study of the city of Belgrade,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40</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 xml:space="preserve">EFFECTS OF HEAVY THINNINGS ON THE INCREMENT AND STABILITY OF A NORWAY SPRUCE STAND AND ITS TREES BETWEEN THE AGES OF 32 AND 50. </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41</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Preliminary notes on pupal parasitism rates of the horse chestnut leafminer, Cameraria ohridella (Lepidoptera Gracillariidae) in Belgrade and Istanbul</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42</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A three dimensional model for heat and mass transfer during convective drying of wood with microwave heating</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43</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Openness of Forests and Forest Land in the Bosnia and Herzegovina Entity Republic of Srpska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44</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Growth rings width of bald cypress stems from two alluvial sites in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45</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Morpho-anatomical petiole characteristics of the beech in natural populations in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46</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 xml:space="preserve">Variability of morpho-anatomical characteristics of bald cypress needles from </w:t>
            </w:r>
            <w:r w:rsidRPr="007B0C33">
              <w:rPr>
                <w:rFonts w:ascii="Times New Roman" w:hAnsi="Times New Roman" w:cs="Times New Roman"/>
              </w:rPr>
              <w:lastRenderedPageBreak/>
              <w:t>Topčider Park (Belgrade)</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lastRenderedPageBreak/>
              <w:t>47</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Effects of extremely high temperatures on some growth parameters of sessile oak (Quercus petraea /Matt./Liebl.) seedlings in northeastern Serbia</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48</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Winching Distance in Function of the Optimization of Skid Network</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49</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Diversity and abundance of coccinellids (Coleoptera: Coccinellidae) on trees in parks and tree rows of Belgrade</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50</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Variability of Dry Film Thickness of a Coating Applied by Roller Coater on Wood in a Real Industrial Process</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51</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The status of chain of custody certification in the countries of Central and South Europe</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52</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Experimental and theoretical study on solvent and substituent effects on the intramolecular charge transfer in 3-[(4-substituted)phenylamino]isobenzofuran-1(3H)-ones</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53</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Increasing understanding of alien species through citizen science (Alien-CSI)</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54</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Visual Quality Assessment of Roadside Green Spaces in the Urban Landscape - A Case Study of Belgrade City Roads</w:t>
            </w:r>
          </w:p>
        </w:tc>
        <w:tc>
          <w:tcPr>
            <w:tcW w:w="2835" w:type="dxa"/>
            <w:vMerge/>
            <w:tcBorders>
              <w:left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0A5F0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0A5F0A" w:rsidRPr="007B0C33" w:rsidRDefault="000A5F0A" w:rsidP="007B0C33">
            <w:pPr>
              <w:pStyle w:val="NoSpacing"/>
              <w:jc w:val="center"/>
              <w:rPr>
                <w:rFonts w:ascii="Times New Roman" w:hAnsi="Times New Roman" w:cs="Times New Roman"/>
                <w:lang w:val="sr-Cyrl-CS"/>
              </w:rPr>
            </w:pPr>
            <w:r w:rsidRPr="007B0C33">
              <w:rPr>
                <w:rFonts w:ascii="Times New Roman" w:hAnsi="Times New Roman" w:cs="Times New Roman"/>
              </w:rPr>
              <w:t>55</w:t>
            </w:r>
          </w:p>
        </w:tc>
        <w:tc>
          <w:tcPr>
            <w:tcW w:w="4087" w:type="dxa"/>
            <w:tcBorders>
              <w:top w:val="single" w:sz="4" w:space="0" w:color="000000"/>
              <w:left w:val="single" w:sz="4" w:space="0" w:color="000000"/>
              <w:bottom w:val="single" w:sz="4" w:space="0" w:color="000000"/>
            </w:tcBorders>
            <w:shd w:val="clear" w:color="auto" w:fill="auto"/>
            <w:vAlign w:val="center"/>
          </w:tcPr>
          <w:p w:rsidR="000A5F0A" w:rsidRPr="007B0C33" w:rsidRDefault="000A5F0A" w:rsidP="000A5F0A">
            <w:pPr>
              <w:snapToGrid w:val="0"/>
              <w:jc w:val="both"/>
              <w:rPr>
                <w:rFonts w:ascii="Times New Roman" w:hAnsi="Times New Roman" w:cs="Times New Roman"/>
                <w:lang w:val="sr-Cyrl-CS"/>
              </w:rPr>
            </w:pPr>
            <w:r w:rsidRPr="007B0C33">
              <w:rPr>
                <w:rFonts w:ascii="Times New Roman" w:hAnsi="Times New Roman" w:cs="Times New Roman"/>
              </w:rPr>
              <w:t>The Biophysical Strusture Of Roadside Green Spaces: The Impact On Ecological Conditions In The Urban Environment</w:t>
            </w:r>
          </w:p>
        </w:tc>
        <w:tc>
          <w:tcPr>
            <w:tcW w:w="2835" w:type="dxa"/>
            <w:vMerge/>
            <w:tcBorders>
              <w:left w:val="single" w:sz="4" w:space="0" w:color="000000"/>
              <w:bottom w:val="single" w:sz="4" w:space="0" w:color="000000"/>
            </w:tcBorders>
            <w:shd w:val="clear" w:color="auto" w:fill="auto"/>
            <w:vAlign w:val="center"/>
          </w:tcPr>
          <w:p w:rsidR="000A5F0A" w:rsidRPr="007B0C33" w:rsidRDefault="000A5F0A" w:rsidP="000A5F0A">
            <w:pPr>
              <w:snapToGrid w:val="0"/>
              <w:jc w:val="center"/>
              <w:rPr>
                <w:rFonts w:ascii="Times New Roman" w:hAnsi="Times New Roman" w:cs="Times New Roman"/>
                <w:lang w:val="sr-Cyrl-CS"/>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0A5F0A" w:rsidRPr="007B0C33" w:rsidRDefault="000A5F0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56</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Old-growth beech forests in Serbia</w:t>
            </w:r>
          </w:p>
        </w:tc>
        <w:tc>
          <w:tcPr>
            <w:tcW w:w="2835" w:type="dxa"/>
            <w:vMerge w:val="restart"/>
            <w:tcBorders>
              <w:top w:val="single" w:sz="4" w:space="0" w:color="000000"/>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r w:rsidRPr="007B0C33">
              <w:rPr>
                <w:rFonts w:ascii="Times New Roman" w:hAnsi="Times New Roman" w:cs="Times New Roman"/>
              </w:rPr>
              <w:t>M24</w:t>
            </w: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rPr>
            </w:pPr>
            <w:r w:rsidRPr="007B0C33">
              <w:rPr>
                <w:rFonts w:ascii="Times New Roman" w:hAnsi="Times New Roman" w:cs="Times New Roman"/>
              </w:rPr>
              <w:t>21</w:t>
            </w: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57</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Land use optimization for sustainable development of mountain regions of western Serbia</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58</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 xml:space="preserve">РЕГУЛИСАЊЕ ПРОСТОРА ЗА РАСТ СТАБАЛА ПРОРЕДОМ У ЗАСАДУ </w:t>
            </w:r>
            <w:r w:rsidRPr="007B0C33">
              <w:rPr>
                <w:rFonts w:ascii="Times New Roman" w:hAnsi="Times New Roman" w:cs="Times New Roman"/>
              </w:rPr>
              <w:lastRenderedPageBreak/>
              <w:t>ТОПОЛЕ КЛОНА I-214 СРЕДЊЕ ГУСТИНЕ</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lastRenderedPageBreak/>
              <w:t>59</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Efikasnost rada pri iveranju panjeva mekih i tvrdih lišćara / Efficiency of Stump Chipping of Soft and Hard Broadleaves</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60</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Mogućnost korišćenja lekovitih biljaka na šumskim staništima GJ ,,Sagonjevska Crna Čuka"</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61</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Ekonomski efekti gazdovanja srnećom divljači na primeru lovačkih udruženja iz Šumadije</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62</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Procena efikasnosti poslovanja odabranh preduzeća šumarstva sa područja Šumadije</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63</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Прилoг тумaчeњу улoгe гeoсрeдинe у eкстрeмним прoтицajимa Рoсoмaчкe рeкe – Висoк крaj</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64</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Uticaj vegetacije na kvalitet površinskih voda u slivu reke Pek</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65</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Uticaj gala Andricus kollari (Hartig, 1843) (Hymenoptera, Cynipidae) na rast podmlatka hrasta kitnjaka (Quercus petraea (Matt.) Liebl.)</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66</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Uticaj gala Andricus kollari (Hartig, 1843) (Hymenoptera, Cynipidae) na rast podmladka hrasta kitnjaka (Quercus petraea (Matt.) Liebl.)</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67</w:t>
            </w:r>
          </w:p>
        </w:tc>
        <w:tc>
          <w:tcPr>
            <w:tcW w:w="4087" w:type="dxa"/>
            <w:tcBorders>
              <w:top w:val="single" w:sz="4" w:space="0" w:color="000000"/>
              <w:left w:val="single" w:sz="4" w:space="0" w:color="000000"/>
              <w:bottom w:val="single" w:sz="4" w:space="0" w:color="000000"/>
            </w:tcBorders>
            <w:shd w:val="clear" w:color="auto" w:fill="auto"/>
            <w:vAlign w:val="center"/>
          </w:tcPr>
          <w:p w:rsidR="009E5F9A" w:rsidRPr="007B0C33" w:rsidRDefault="009E5F9A" w:rsidP="000A5F0A">
            <w:pPr>
              <w:snapToGrid w:val="0"/>
              <w:jc w:val="both"/>
              <w:rPr>
                <w:rFonts w:ascii="Times New Roman" w:hAnsi="Times New Roman" w:cs="Times New Roman"/>
                <w:lang w:val="sr-Cyrl-CS"/>
              </w:rPr>
            </w:pPr>
            <w:r w:rsidRPr="007B0C33">
              <w:rPr>
                <w:rFonts w:ascii="Times New Roman" w:hAnsi="Times New Roman" w:cs="Times New Roman"/>
              </w:rPr>
              <w:t>ASSESSMENT OF THE EFFICIENCY OF FIREWOOD CONSUMPTION BY THE HOUSEHOLDS IN VLADIČIN HAN BY APPLYING THE METHODS OF ECONOMETRIC MODELLING</w:t>
            </w:r>
          </w:p>
        </w:tc>
        <w:tc>
          <w:tcPr>
            <w:tcW w:w="2835" w:type="dxa"/>
            <w:vMerge/>
            <w:tcBorders>
              <w:left w:val="single" w:sz="4" w:space="0" w:color="000000"/>
            </w:tcBorders>
            <w:shd w:val="clear" w:color="auto" w:fill="auto"/>
            <w:vAlign w:val="center"/>
          </w:tcPr>
          <w:p w:rsidR="009E5F9A" w:rsidRPr="007B0C33" w:rsidRDefault="009E5F9A" w:rsidP="000A5F0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530D38">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68</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lang w:val="sr-Cyrl-CS"/>
              </w:rPr>
            </w:pPr>
            <w:r w:rsidRPr="007B0C33">
              <w:rPr>
                <w:rFonts w:ascii="Times New Roman" w:hAnsi="Times New Roman" w:cs="Times New Roman"/>
              </w:rPr>
              <w:t>Gustina traheida kod stabala taksodijuma na aluvijalnim staništima u Srbiji</w:t>
            </w:r>
          </w:p>
        </w:tc>
        <w:tc>
          <w:tcPr>
            <w:tcW w:w="2835" w:type="dxa"/>
            <w:vMerge/>
            <w:tcBorders>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69</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lang w:val="sr-Cyrl-CS"/>
              </w:rPr>
            </w:pPr>
            <w:r w:rsidRPr="007B0C33">
              <w:rPr>
                <w:rFonts w:ascii="Times New Roman" w:hAnsi="Times New Roman" w:cs="Times New Roman"/>
              </w:rPr>
              <w:t xml:space="preserve">Ekološko-florističke karakteristike park-šume u okviru spomenika prirode </w:t>
            </w:r>
            <w:r w:rsidRPr="007B0C33">
              <w:rPr>
                <w:rFonts w:ascii="Times New Roman" w:hAnsi="Times New Roman" w:cs="Times New Roman"/>
              </w:rPr>
              <w:lastRenderedPageBreak/>
              <w:t>"Topčiderski park"</w:t>
            </w:r>
          </w:p>
        </w:tc>
        <w:tc>
          <w:tcPr>
            <w:tcW w:w="2835" w:type="dxa"/>
            <w:vMerge/>
            <w:tcBorders>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lastRenderedPageBreak/>
              <w:t>70</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lang w:val="sr-Cyrl-CS"/>
              </w:rPr>
            </w:pPr>
            <w:r w:rsidRPr="007B0C33">
              <w:rPr>
                <w:rFonts w:ascii="Times New Roman" w:hAnsi="Times New Roman" w:cs="Times New Roman"/>
              </w:rPr>
              <w:t>Karakteristike veštačkog obnavljanja šuma hrasta kitnjaka (Quercus petraea/Matt./Liebl.) na planini Cer</w:t>
            </w:r>
          </w:p>
        </w:tc>
        <w:tc>
          <w:tcPr>
            <w:tcW w:w="2835" w:type="dxa"/>
            <w:vMerge/>
            <w:tcBorders>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71</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lang w:val="sr-Cyrl-CS"/>
              </w:rPr>
            </w:pPr>
            <w:r w:rsidRPr="007B0C33">
              <w:rPr>
                <w:rFonts w:ascii="Times New Roman" w:hAnsi="Times New Roman" w:cs="Times New Roman"/>
              </w:rPr>
              <w:t>Rast i prirast dominantnih stabala duglazije u provinijeničnim ogledima u Srbiji</w:t>
            </w:r>
          </w:p>
        </w:tc>
        <w:tc>
          <w:tcPr>
            <w:tcW w:w="2835" w:type="dxa"/>
            <w:vMerge/>
            <w:tcBorders>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72</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lang w:val="sr-Cyrl-CS"/>
              </w:rPr>
            </w:pPr>
            <w:r w:rsidRPr="007B0C33">
              <w:rPr>
                <w:rFonts w:ascii="Times New Roman" w:hAnsi="Times New Roman" w:cs="Times New Roman"/>
              </w:rPr>
              <w:t>The spread of four wood - decaying fungi through  artificially infected healthy trees of penduculate oak (Quercus robur L.) in vivo</w:t>
            </w:r>
          </w:p>
        </w:tc>
        <w:tc>
          <w:tcPr>
            <w:tcW w:w="2835" w:type="dxa"/>
            <w:vMerge/>
            <w:tcBorders>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73</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lang w:val="sr-Cyrl-CS"/>
              </w:rPr>
            </w:pPr>
            <w:r w:rsidRPr="007B0C33">
              <w:rPr>
                <w:rFonts w:ascii="Times New Roman" w:hAnsi="Times New Roman" w:cs="Times New Roman"/>
              </w:rPr>
              <w:t>Регулаторни оквири за прилагођавање климатским променама и њихово ублажавање у шумарству и повезаним секторима</w:t>
            </w:r>
          </w:p>
        </w:tc>
        <w:tc>
          <w:tcPr>
            <w:tcW w:w="2835" w:type="dxa"/>
            <w:vMerge/>
            <w:tcBorders>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74</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lang w:val="sr-Cyrl-CS"/>
              </w:rPr>
            </w:pPr>
            <w:r w:rsidRPr="007B0C33">
              <w:rPr>
                <w:rFonts w:ascii="Times New Roman" w:hAnsi="Times New Roman" w:cs="Times New Roman"/>
              </w:rPr>
              <w:t xml:space="preserve"> Procena kvaliteta vode u higrofilnim šumama ravnog Srema</w:t>
            </w:r>
          </w:p>
        </w:tc>
        <w:tc>
          <w:tcPr>
            <w:tcW w:w="2835" w:type="dxa"/>
            <w:vMerge/>
            <w:tcBorders>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75</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lang w:val="sr-Cyrl-CS"/>
              </w:rPr>
            </w:pPr>
            <w:r w:rsidRPr="007B0C33">
              <w:rPr>
                <w:rFonts w:ascii="Times New Roman" w:hAnsi="Times New Roman" w:cs="Times New Roman"/>
              </w:rPr>
              <w:t>Организација процеса набавке у ланцу снабдевања дрвном сировином: могућности унапређења на Јужноморавском шумском подручју</w:t>
            </w:r>
          </w:p>
        </w:tc>
        <w:tc>
          <w:tcPr>
            <w:tcW w:w="2835" w:type="dxa"/>
            <w:vMerge/>
            <w:tcBorders>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lang w:val="sr-Cyrl-CS"/>
              </w:rPr>
            </w:pPr>
            <w:r w:rsidRPr="007B0C33">
              <w:rPr>
                <w:rFonts w:ascii="Times New Roman" w:hAnsi="Times New Roman" w:cs="Times New Roman"/>
              </w:rPr>
              <w:t>76</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lang w:val="sr-Cyrl-CS"/>
              </w:rPr>
            </w:pPr>
            <w:r w:rsidRPr="007B0C33">
              <w:rPr>
                <w:rFonts w:ascii="Times New Roman" w:hAnsi="Times New Roman" w:cs="Times New Roman"/>
              </w:rPr>
              <w:t>Struktura travnjaka trim-staze u park-šumi Šumice u Beogradu</w:t>
            </w:r>
          </w:p>
        </w:tc>
        <w:tc>
          <w:tcPr>
            <w:tcW w:w="2835" w:type="dxa"/>
            <w:vMerge/>
            <w:tcBorders>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lang w:val="sr-Cyrl-CS"/>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rPr>
            </w:pPr>
            <w:r w:rsidRPr="007B0C33">
              <w:rPr>
                <w:rFonts w:ascii="Times New Roman" w:hAnsi="Times New Roman" w:cs="Times New Roman"/>
              </w:rPr>
              <w:t>77</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rPr>
            </w:pPr>
            <w:r w:rsidRPr="007B0C33">
              <w:rPr>
                <w:rFonts w:ascii="Times New Roman" w:hAnsi="Times New Roman" w:cs="Times New Roman"/>
              </w:rPr>
              <w:t>The influence of decorative surface of commercial particleboards on the formaldehyde release measured by flask method</w:t>
            </w:r>
          </w:p>
        </w:tc>
        <w:tc>
          <w:tcPr>
            <w:tcW w:w="2835" w:type="dxa"/>
            <w:vMerge/>
            <w:tcBorders>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rPr>
            </w:pPr>
            <w:r w:rsidRPr="007B0C33">
              <w:rPr>
                <w:rFonts w:ascii="Times New Roman" w:hAnsi="Times New Roman" w:cs="Times New Roman"/>
              </w:rPr>
              <w:t>78</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rPr>
            </w:pPr>
            <w:r w:rsidRPr="007B0C33">
              <w:rPr>
                <w:rFonts w:ascii="Times New Roman" w:hAnsi="Times New Roman" w:cs="Times New Roman"/>
              </w:rPr>
              <w:t>Procena kvaliteta vode u higrofilnim šumama Ravnog Srema</w:t>
            </w:r>
          </w:p>
        </w:tc>
        <w:tc>
          <w:tcPr>
            <w:tcW w:w="2835" w:type="dxa"/>
            <w:vMerge/>
            <w:tcBorders>
              <w:left w:val="single" w:sz="4" w:space="0" w:color="000000"/>
              <w:bottom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rPr>
            </w:pP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rPr>
            </w:pPr>
            <w:r w:rsidRPr="007B0C33">
              <w:rPr>
                <w:rFonts w:ascii="Times New Roman" w:hAnsi="Times New Roman" w:cs="Times New Roman"/>
              </w:rPr>
              <w:t>79</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rPr>
            </w:pPr>
            <w:r w:rsidRPr="007B0C33">
              <w:rPr>
                <w:rFonts w:ascii="Times New Roman" w:hAnsi="Times New Roman" w:cs="Times New Roman"/>
              </w:rPr>
              <w:t>Possibilites of wood biomass utilization for combustion and gasification in Bajina Bašta region</w:t>
            </w:r>
          </w:p>
        </w:tc>
        <w:tc>
          <w:tcPr>
            <w:tcW w:w="2835" w:type="dxa"/>
            <w:vMerge w:val="restart"/>
            <w:tcBorders>
              <w:top w:val="single" w:sz="4" w:space="0" w:color="000000"/>
              <w:left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rPr>
            </w:pPr>
            <w:r w:rsidRPr="007B0C33">
              <w:rPr>
                <w:rFonts w:ascii="Times New Roman" w:hAnsi="Times New Roman" w:cs="Times New Roman"/>
              </w:rPr>
              <w:t>M31</w:t>
            </w: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rPr>
            </w:pPr>
            <w:r w:rsidRPr="007B0C33">
              <w:rPr>
                <w:rFonts w:ascii="Times New Roman" w:hAnsi="Times New Roman" w:cs="Times New Roman"/>
              </w:rPr>
              <w:t>2</w:t>
            </w:r>
          </w:p>
        </w:tc>
      </w:tr>
      <w:tr w:rsidR="009E5F9A"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9E5F9A" w:rsidRPr="007B0C33" w:rsidRDefault="009E5F9A" w:rsidP="007B0C33">
            <w:pPr>
              <w:pStyle w:val="NoSpacing"/>
              <w:jc w:val="center"/>
              <w:rPr>
                <w:rFonts w:ascii="Times New Roman" w:hAnsi="Times New Roman" w:cs="Times New Roman"/>
              </w:rPr>
            </w:pPr>
            <w:r w:rsidRPr="007B0C33">
              <w:rPr>
                <w:rFonts w:ascii="Times New Roman" w:hAnsi="Times New Roman" w:cs="Times New Roman"/>
              </w:rPr>
              <w:t>80</w:t>
            </w:r>
          </w:p>
        </w:tc>
        <w:tc>
          <w:tcPr>
            <w:tcW w:w="4087" w:type="dxa"/>
            <w:tcBorders>
              <w:top w:val="single" w:sz="4" w:space="0" w:color="000000"/>
              <w:left w:val="single" w:sz="4" w:space="0" w:color="000000"/>
              <w:bottom w:val="single" w:sz="4" w:space="0" w:color="000000"/>
            </w:tcBorders>
            <w:shd w:val="clear" w:color="auto" w:fill="auto"/>
          </w:tcPr>
          <w:p w:rsidR="009E5F9A" w:rsidRPr="007B0C33" w:rsidRDefault="009E5F9A" w:rsidP="009E5F9A">
            <w:pPr>
              <w:snapToGrid w:val="0"/>
              <w:jc w:val="both"/>
              <w:rPr>
                <w:rFonts w:ascii="Times New Roman" w:hAnsi="Times New Roman" w:cs="Times New Roman"/>
              </w:rPr>
            </w:pPr>
            <w:r w:rsidRPr="007B0C33">
              <w:rPr>
                <w:rFonts w:ascii="Times New Roman" w:hAnsi="Times New Roman" w:cs="Times New Roman"/>
              </w:rPr>
              <w:t>Geostatistics application in order to determine risk zones in forest ecosystems</w:t>
            </w:r>
          </w:p>
        </w:tc>
        <w:tc>
          <w:tcPr>
            <w:tcW w:w="2835" w:type="dxa"/>
            <w:vMerge/>
            <w:tcBorders>
              <w:left w:val="single" w:sz="4" w:space="0" w:color="000000"/>
              <w:bottom w:val="sing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9E5F9A" w:rsidRPr="007B0C33" w:rsidRDefault="009E5F9A" w:rsidP="009E5F9A">
            <w:pPr>
              <w:snapToGrid w:val="0"/>
              <w:jc w:val="center"/>
              <w:rPr>
                <w:rFonts w:ascii="Times New Roman" w:hAnsi="Times New Roman" w:cs="Times New Roman"/>
              </w:rPr>
            </w:pPr>
          </w:p>
        </w:tc>
      </w:tr>
      <w:tr w:rsidR="00F02508"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F02508" w:rsidRPr="007B0C33" w:rsidRDefault="009E5F9A" w:rsidP="007B0C33">
            <w:pPr>
              <w:pStyle w:val="NoSpacing"/>
              <w:jc w:val="center"/>
              <w:rPr>
                <w:rFonts w:ascii="Times New Roman" w:hAnsi="Times New Roman" w:cs="Times New Roman"/>
              </w:rPr>
            </w:pPr>
            <w:r w:rsidRPr="007B0C33">
              <w:rPr>
                <w:rFonts w:ascii="Times New Roman" w:hAnsi="Times New Roman" w:cs="Times New Roman"/>
              </w:rPr>
              <w:t>81</w:t>
            </w:r>
          </w:p>
        </w:tc>
        <w:tc>
          <w:tcPr>
            <w:tcW w:w="4087" w:type="dxa"/>
            <w:tcBorders>
              <w:top w:val="single" w:sz="4" w:space="0" w:color="000000"/>
              <w:left w:val="single" w:sz="4" w:space="0" w:color="000000"/>
              <w:bottom w:val="single" w:sz="4" w:space="0" w:color="000000"/>
            </w:tcBorders>
            <w:shd w:val="clear" w:color="auto" w:fill="auto"/>
            <w:vAlign w:val="center"/>
          </w:tcPr>
          <w:p w:rsidR="00F02508" w:rsidRPr="007B0C33" w:rsidRDefault="009E5F9A" w:rsidP="000A5F0A">
            <w:pPr>
              <w:snapToGrid w:val="0"/>
              <w:jc w:val="both"/>
              <w:rPr>
                <w:rFonts w:ascii="Times New Roman" w:hAnsi="Times New Roman" w:cs="Times New Roman"/>
              </w:rPr>
            </w:pPr>
            <w:r w:rsidRPr="007B0C33">
              <w:rPr>
                <w:rFonts w:ascii="Times New Roman" w:hAnsi="Times New Roman" w:cs="Times New Roman"/>
              </w:rPr>
              <w:t xml:space="preserve">Simulations of rainfall-runoff processes using the HEC-HMS model in the </w:t>
            </w:r>
            <w:r w:rsidRPr="007B0C33">
              <w:rPr>
                <w:rFonts w:ascii="Times New Roman" w:hAnsi="Times New Roman" w:cs="Times New Roman"/>
              </w:rPr>
              <w:lastRenderedPageBreak/>
              <w:t>Lukovska River Basin</w:t>
            </w:r>
          </w:p>
        </w:tc>
        <w:tc>
          <w:tcPr>
            <w:tcW w:w="2835" w:type="dxa"/>
            <w:tcBorders>
              <w:top w:val="single" w:sz="4" w:space="0" w:color="000000"/>
              <w:left w:val="single" w:sz="4" w:space="0" w:color="000000"/>
              <w:bottom w:val="single" w:sz="4" w:space="0" w:color="000000"/>
            </w:tcBorders>
            <w:shd w:val="clear" w:color="auto" w:fill="auto"/>
            <w:vAlign w:val="center"/>
          </w:tcPr>
          <w:p w:rsidR="00F02508" w:rsidRPr="007B0C33" w:rsidRDefault="009E5F9A" w:rsidP="000A5F0A">
            <w:pPr>
              <w:snapToGrid w:val="0"/>
              <w:jc w:val="center"/>
              <w:rPr>
                <w:rFonts w:ascii="Times New Roman" w:hAnsi="Times New Roman" w:cs="Times New Roman"/>
              </w:rPr>
            </w:pPr>
            <w:r w:rsidRPr="007B0C33">
              <w:rPr>
                <w:rFonts w:ascii="Times New Roman" w:hAnsi="Times New Roman" w:cs="Times New Roman"/>
              </w:rPr>
              <w:lastRenderedPageBreak/>
              <w:t>M32</w:t>
            </w:r>
          </w:p>
        </w:tc>
        <w:tc>
          <w:tcPr>
            <w:tcW w:w="1392" w:type="dxa"/>
            <w:tcBorders>
              <w:top w:val="single" w:sz="4" w:space="0" w:color="000000"/>
              <w:left w:val="single" w:sz="4" w:space="0" w:color="000000"/>
              <w:bottom w:val="single" w:sz="4" w:space="0" w:color="000000"/>
              <w:right w:val="double" w:sz="4" w:space="0" w:color="000000"/>
            </w:tcBorders>
            <w:shd w:val="clear" w:color="auto" w:fill="auto"/>
            <w:vAlign w:val="center"/>
          </w:tcPr>
          <w:p w:rsidR="00F02508" w:rsidRPr="007B0C33" w:rsidRDefault="009E5F9A" w:rsidP="00530D38">
            <w:pPr>
              <w:snapToGrid w:val="0"/>
              <w:jc w:val="center"/>
              <w:rPr>
                <w:rFonts w:ascii="Times New Roman" w:hAnsi="Times New Roman" w:cs="Times New Roman"/>
              </w:rPr>
            </w:pPr>
            <w:r w:rsidRPr="007B0C33">
              <w:rPr>
                <w:rFonts w:ascii="Times New Roman" w:hAnsi="Times New Roman" w:cs="Times New Roman"/>
              </w:rPr>
              <w:t>1</w:t>
            </w: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lastRenderedPageBreak/>
              <w:t>82</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9E5F9A">
            <w:pPr>
              <w:snapToGrid w:val="0"/>
              <w:jc w:val="both"/>
              <w:rPr>
                <w:rFonts w:ascii="Times New Roman" w:hAnsi="Times New Roman" w:cs="Times New Roman"/>
              </w:rPr>
            </w:pPr>
            <w:r w:rsidRPr="007B0C33">
              <w:rPr>
                <w:rFonts w:ascii="Times New Roman" w:hAnsi="Times New Roman" w:cs="Times New Roman"/>
              </w:rPr>
              <w:t>Economic inputs and outputs of urban gardens. Literature review</w:t>
            </w:r>
          </w:p>
        </w:tc>
        <w:tc>
          <w:tcPr>
            <w:tcW w:w="2835" w:type="dxa"/>
            <w:vMerge w:val="restart"/>
            <w:tcBorders>
              <w:top w:val="single" w:sz="4" w:space="0" w:color="000000"/>
              <w:left w:val="sing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r w:rsidRPr="007B0C33">
              <w:rPr>
                <w:rFonts w:ascii="Times New Roman" w:hAnsi="Times New Roman" w:cs="Times New Roman"/>
              </w:rPr>
              <w:t>M31</w:t>
            </w: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r w:rsidRPr="007B0C33">
              <w:rPr>
                <w:rFonts w:ascii="Times New Roman" w:hAnsi="Times New Roman" w:cs="Times New Roman"/>
              </w:rPr>
              <w:t>38</w:t>
            </w:r>
          </w:p>
          <w:p w:rsidR="00E82CA2" w:rsidRPr="007B0C33" w:rsidRDefault="00E82CA2" w:rsidP="009E5F9A">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83</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9E5F9A">
            <w:pPr>
              <w:snapToGrid w:val="0"/>
              <w:jc w:val="both"/>
              <w:rPr>
                <w:rFonts w:ascii="Times New Roman" w:hAnsi="Times New Roman" w:cs="Times New Roman"/>
              </w:rPr>
            </w:pPr>
            <w:r w:rsidRPr="007B0C33">
              <w:rPr>
                <w:rFonts w:ascii="Times New Roman" w:hAnsi="Times New Roman" w:cs="Times New Roman"/>
              </w:rPr>
              <w:t>Examination of the visual experience of biomorphic form materialized in urban design</w:t>
            </w:r>
          </w:p>
        </w:tc>
        <w:tc>
          <w:tcPr>
            <w:tcW w:w="2835" w:type="dxa"/>
            <w:vMerge/>
            <w:tcBorders>
              <w:left w:val="sing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84</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9E5F9A">
            <w:pPr>
              <w:snapToGrid w:val="0"/>
              <w:jc w:val="both"/>
              <w:rPr>
                <w:rFonts w:ascii="Times New Roman" w:hAnsi="Times New Roman" w:cs="Times New Roman"/>
              </w:rPr>
            </w:pPr>
            <w:r w:rsidRPr="007B0C33">
              <w:rPr>
                <w:rFonts w:ascii="Times New Roman" w:hAnsi="Times New Roman" w:cs="Times New Roman"/>
              </w:rPr>
              <w:t>Uticaj urbanizacije na zemljišta</w:t>
            </w:r>
          </w:p>
        </w:tc>
        <w:tc>
          <w:tcPr>
            <w:tcW w:w="2835" w:type="dxa"/>
            <w:vMerge/>
            <w:tcBorders>
              <w:left w:val="sing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85</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9E5F9A">
            <w:pPr>
              <w:snapToGrid w:val="0"/>
              <w:jc w:val="both"/>
              <w:rPr>
                <w:rFonts w:ascii="Times New Roman" w:hAnsi="Times New Roman" w:cs="Times New Roman"/>
              </w:rPr>
            </w:pPr>
            <w:r w:rsidRPr="007B0C33">
              <w:rPr>
                <w:rFonts w:ascii="Times New Roman" w:hAnsi="Times New Roman" w:cs="Times New Roman"/>
              </w:rPr>
              <w:t>CHARACTERISTICS OF THE INCREMENTS OF SPRUCE TREES IN THE PERIOD FROM 32 TO 50 YEARS AFTER THE APPLICATION OF TWO HEAVY SELECTIVE THINNINGS</w:t>
            </w:r>
          </w:p>
        </w:tc>
        <w:tc>
          <w:tcPr>
            <w:tcW w:w="2835" w:type="dxa"/>
            <w:vMerge/>
            <w:tcBorders>
              <w:left w:val="sing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86</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9E5F9A">
            <w:pPr>
              <w:snapToGrid w:val="0"/>
              <w:jc w:val="both"/>
              <w:rPr>
                <w:rFonts w:ascii="Times New Roman" w:hAnsi="Times New Roman" w:cs="Times New Roman"/>
              </w:rPr>
            </w:pPr>
            <w:r w:rsidRPr="007B0C33">
              <w:rPr>
                <w:rFonts w:ascii="Times New Roman" w:hAnsi="Times New Roman" w:cs="Times New Roman"/>
              </w:rPr>
              <w:t>CHARACTERISTICS AND INITIAL EFFECTS OF THINNING IN A POPLAR</w:t>
            </w:r>
          </w:p>
        </w:tc>
        <w:tc>
          <w:tcPr>
            <w:tcW w:w="2835" w:type="dxa"/>
            <w:vMerge/>
            <w:tcBorders>
              <w:left w:val="sing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87</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9E5F9A">
            <w:pPr>
              <w:snapToGrid w:val="0"/>
              <w:jc w:val="both"/>
              <w:rPr>
                <w:rFonts w:ascii="Times New Roman" w:hAnsi="Times New Roman" w:cs="Times New Roman"/>
              </w:rPr>
            </w:pPr>
            <w:r w:rsidRPr="007B0C33">
              <w:rPr>
                <w:rFonts w:ascii="Times New Roman" w:hAnsi="Times New Roman" w:cs="Times New Roman"/>
              </w:rPr>
              <w:t>Process-based and geospatial modelling of future forest biodiversity and dynamics under climate  and air pollution dynamics</w:t>
            </w:r>
          </w:p>
        </w:tc>
        <w:tc>
          <w:tcPr>
            <w:tcW w:w="2835" w:type="dxa"/>
            <w:vMerge/>
            <w:tcBorders>
              <w:left w:val="sing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88</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9E5F9A">
            <w:pPr>
              <w:snapToGrid w:val="0"/>
              <w:jc w:val="both"/>
              <w:rPr>
                <w:rFonts w:ascii="Times New Roman" w:hAnsi="Times New Roman" w:cs="Times New Roman"/>
              </w:rPr>
            </w:pPr>
            <w:r w:rsidRPr="007B0C33">
              <w:rPr>
                <w:rFonts w:ascii="Times New Roman" w:hAnsi="Times New Roman" w:cs="Times New Roman"/>
              </w:rPr>
              <w:t xml:space="preserve">The pesticide in Brown Hare adipose tissue as consequence of antropogenic factors. </w:t>
            </w:r>
          </w:p>
        </w:tc>
        <w:tc>
          <w:tcPr>
            <w:tcW w:w="2835" w:type="dxa"/>
            <w:vMerge/>
            <w:tcBorders>
              <w:left w:val="sing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89</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9E5F9A">
            <w:pPr>
              <w:snapToGrid w:val="0"/>
              <w:jc w:val="both"/>
              <w:rPr>
                <w:rFonts w:ascii="Times New Roman" w:hAnsi="Times New Roman" w:cs="Times New Roman"/>
              </w:rPr>
            </w:pPr>
            <w:r w:rsidRPr="007B0C33">
              <w:rPr>
                <w:rFonts w:ascii="Times New Roman" w:hAnsi="Times New Roman" w:cs="Times New Roman"/>
              </w:rPr>
              <w:t>PARAMETRIC MODELING AS GEOMETRIC TOOL FOR DESIGNING URBAN MODEL OF BIOMORPHIC FORM INSPIRED BY FLOWER OF BELL FLOWER (CAMPANULA PERSICIFOLIA L.)</w:t>
            </w:r>
          </w:p>
        </w:tc>
        <w:tc>
          <w:tcPr>
            <w:tcW w:w="2835" w:type="dxa"/>
            <w:vMerge/>
            <w:tcBorders>
              <w:left w:val="sing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90</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9E5F9A">
            <w:pPr>
              <w:snapToGrid w:val="0"/>
              <w:jc w:val="both"/>
              <w:rPr>
                <w:rFonts w:ascii="Times New Roman" w:hAnsi="Times New Roman" w:cs="Times New Roman"/>
              </w:rPr>
            </w:pPr>
            <w:r w:rsidRPr="007B0C33">
              <w:rPr>
                <w:rFonts w:ascii="Times New Roman" w:hAnsi="Times New Roman" w:cs="Times New Roman"/>
              </w:rPr>
              <w:t>The role of wood biomass in the decarbonization of the electricity sector in the republic of Serbia</w:t>
            </w:r>
          </w:p>
        </w:tc>
        <w:tc>
          <w:tcPr>
            <w:tcW w:w="2835" w:type="dxa"/>
            <w:vMerge/>
            <w:tcBorders>
              <w:left w:val="sing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91</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9E5F9A">
            <w:pPr>
              <w:snapToGrid w:val="0"/>
              <w:jc w:val="both"/>
              <w:rPr>
                <w:rFonts w:ascii="Times New Roman" w:hAnsi="Times New Roman" w:cs="Times New Roman"/>
              </w:rPr>
            </w:pPr>
            <w:r w:rsidRPr="007B0C33">
              <w:rPr>
                <w:rFonts w:ascii="Times New Roman" w:hAnsi="Times New Roman" w:cs="Times New Roman"/>
              </w:rPr>
              <w:t>OVERVIEW OF GEOMETRIC ASPECTS OF PHOTOVOLTAIC SYSTEMS, RELEVANT FOR BUILDING INFORMATION MODELLING</w:t>
            </w:r>
          </w:p>
        </w:tc>
        <w:tc>
          <w:tcPr>
            <w:tcW w:w="2835" w:type="dxa"/>
            <w:vMerge/>
            <w:tcBorders>
              <w:left w:val="sing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9E5F9A">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92</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Formaldehyde emission standards for wood-based panels and testing capacities in Serbia</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lastRenderedPageBreak/>
              <w:t>93</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QUANTIFYING THE SMOOTHNESS-RELATED QUALITY OF ARCHITECTURAL/URBAN LINEAR OBJECTS’ SURFACES REPRESENTED BY PHOTOGRAMMETRICALLY CREATEDPOINT-CLOUDS AS A FUNCTION OF SHOOTING-DISTANCES AND NUMBER OF CAMERAPOSITIONS I.E. SHOOTING-DIRECTIONS</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94</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Influence of Curculio glandium (Marsham, 1802) (Coleoptera, Curculionidae) on Turkey oak (Quercus cerris L., 1753) (Fagales, Fagaceae) acorn germination</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95</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Application of infiltration pools in reducing runoff from urban basins</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96</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BALKANS TIMBER MARKET AMID CONDITIONS OF THE INCREASING CHINESE IMPACT</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97</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The Influence of the Outside Air Temperature on the Energy Efficiency of Wood Dryers with Heat Recovery</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98</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Research on an effect of providing user interaction for graphic education</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99</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Application of typization and standardization in a company for the production of panel furniture</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100</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Application of the bar-code technology in a system of production management: case study of Serbian producer of wood-based panel furniture</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101</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Analiza proizvodnje i prodaje bukovih sortimenata iz ŠG “Kragujevac”</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102</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VALUE CHAIN ANALYSES IN UPHOLSTERED CHAIR PRODUCTION: А CASE STUDY OF A SELECTED MANUFACTURER IN SERBIA</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lastRenderedPageBreak/>
              <w:t>103</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The role of karst in redistribution of water resources: Vodenička river basin, Stara planina – Serbia</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104</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The Impact of Sanding System on the Surface Roughness of Medium Density Fibreboard</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105</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European white elm (Ulmus laevis Pall.) biomass production in high-density plantation</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106</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Variability of beech cupules in Serbia</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107</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The effect of half-sib lines on morphological attributes of one-year old Fraxinus angustifolia seedlings</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108</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The impact of wood veneer species on its adhesion strengt on surface of medium density fibreboard</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109</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The Impact of Wood Veneer Species on Its Adhesion Strength on Surface of Medium Density Fibreboard</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110</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Actual state at the EU-28 market of clothes hangers of wood</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111</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Značaj održavanja sportsko-rekreativnih površina u gradu</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112</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Flow-thermal calculation of vertical dryer for drying grain materials in A.D. Kikinda Mill, Kikinda</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113</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The common population signal in the European ash (Fraxinus excelsior L.) tree-ring chronologies in NP `Djerdap` Serbia</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114</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Lekovito i začinsko bilje</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115</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Expenditure analysis of public urban lawns maintenance in Belgrade</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116</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Lawn structure in the area of “Biser“ nautical village, Boljevci, Belgrade,</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lastRenderedPageBreak/>
              <w:t>117</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Effect of drying on the physicochemical and sensory properties of apples</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118</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 xml:space="preserve">Ethical Aspects of Soil Quality </w:t>
            </w:r>
          </w:p>
        </w:tc>
        <w:tc>
          <w:tcPr>
            <w:tcW w:w="2835" w:type="dxa"/>
            <w:vMerge/>
            <w:tcBorders>
              <w:left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E82CA2"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E82CA2" w:rsidRPr="007B0C33" w:rsidRDefault="00E82CA2" w:rsidP="007B0C33">
            <w:pPr>
              <w:pStyle w:val="NoSpacing"/>
              <w:jc w:val="center"/>
              <w:rPr>
                <w:rFonts w:ascii="Times New Roman" w:hAnsi="Times New Roman" w:cs="Times New Roman"/>
              </w:rPr>
            </w:pPr>
            <w:r w:rsidRPr="007B0C33">
              <w:rPr>
                <w:rFonts w:ascii="Times New Roman" w:hAnsi="Times New Roman" w:cs="Times New Roman"/>
              </w:rPr>
              <w:t>119</w:t>
            </w:r>
          </w:p>
        </w:tc>
        <w:tc>
          <w:tcPr>
            <w:tcW w:w="4087" w:type="dxa"/>
            <w:tcBorders>
              <w:top w:val="single" w:sz="4" w:space="0" w:color="000000"/>
              <w:left w:val="single" w:sz="4" w:space="0" w:color="000000"/>
              <w:bottom w:val="single" w:sz="4" w:space="0" w:color="000000"/>
            </w:tcBorders>
            <w:shd w:val="clear" w:color="auto" w:fill="auto"/>
          </w:tcPr>
          <w:p w:rsidR="00E82CA2" w:rsidRPr="007B0C33" w:rsidRDefault="00E82CA2" w:rsidP="00E82CA2">
            <w:pPr>
              <w:snapToGrid w:val="0"/>
              <w:jc w:val="both"/>
              <w:rPr>
                <w:rFonts w:ascii="Times New Roman" w:hAnsi="Times New Roman" w:cs="Times New Roman"/>
              </w:rPr>
            </w:pPr>
            <w:r w:rsidRPr="007B0C33">
              <w:rPr>
                <w:rFonts w:ascii="Times New Roman" w:hAnsi="Times New Roman" w:cs="Times New Roman"/>
              </w:rPr>
              <w:t>Yield of cutting of edged beech timber into elements for deckchairs</w:t>
            </w:r>
          </w:p>
        </w:tc>
        <w:tc>
          <w:tcPr>
            <w:tcW w:w="2835" w:type="dxa"/>
            <w:vMerge/>
            <w:tcBorders>
              <w:left w:val="single" w:sz="4" w:space="0" w:color="000000"/>
              <w:bottom w:val="sing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E82CA2" w:rsidRPr="007B0C33" w:rsidRDefault="00E82CA2"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120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Interaction effects of Fe nutritional status and Cd stress on PSII activity and photosynthetic pigments content in plants of Ailanthus altissima (Mill.) Swingle. </w:t>
            </w:r>
          </w:p>
        </w:tc>
        <w:tc>
          <w:tcPr>
            <w:tcW w:w="2835" w:type="dxa"/>
            <w:vMerge w:val="restart"/>
            <w:tcBorders>
              <w:top w:val="single" w:sz="4" w:space="0" w:color="000000"/>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r w:rsidRPr="007B0C33">
              <w:rPr>
                <w:rFonts w:ascii="Times New Roman" w:hAnsi="Times New Roman" w:cs="Times New Roman"/>
              </w:rPr>
              <w:t>M34</w:t>
            </w: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r w:rsidRPr="007B0C33">
              <w:rPr>
                <w:rFonts w:ascii="Times New Roman" w:hAnsi="Times New Roman" w:cs="Times New Roman"/>
              </w:rPr>
              <w:t>75</w:t>
            </w: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121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Using Q-method to reveal urban forestry perspectives toward climate change adaptation. </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122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Norway maple superior specimens in urban and natural habitats,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123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Characteristics of late thinnings in the plantation of poplar clone Pannonia at medium density. </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124</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"Planning The Construction Of Check Dam For The Regulation Of  Lapastica River Using The Primavera Software"</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125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Monitoring of pesticide in brown hare adipose tissue in one hunting ground of Vojvodina,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126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PROBLEM OF STAND DEGRADATION IN A MONODOMINANT SESSILE OAK FOREST (Quercetum petraeae Čer. et Jov. 1953., subass. tilietosum) – CASE STUDY IN NP „DjERDAP“</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127</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structure of a mature stand and the following sapling stage in the process of planned regeneration on a site of a monodominant sessile oak forest (Quercetum petraeae Čet. et Jov. 1953., subass. tilietosum) in the NP „Djerdap“.</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128</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Do genetic data support the presence of </w:t>
            </w:r>
            <w:r w:rsidRPr="007B0C33">
              <w:rPr>
                <w:rFonts w:ascii="Times New Roman" w:hAnsi="Times New Roman" w:cs="Times New Roman"/>
              </w:rPr>
              <w:lastRenderedPageBreak/>
              <w:t>Fagus moesiacae in the central Balkans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lastRenderedPageBreak/>
              <w:t>129</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FLOODS ON THE RIVER BELICA AT JAGODINA, SERBIA IN 2014</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130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Finding of parthenocarpic fruit in Gymnocladus dioicus (L.) K. Koch in a plantation at Fruška gora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131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 Introducing the Individualistic Growth Response network (IGR).</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132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Afforestation trend in Republic of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133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Weed control by glyphosate in poplar plantations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134</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Spontaneous mycorrhization of seedlings in Serbian forest nurseries – first report</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135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evaluation of two ultrasonic methods for preparing the urea-formaldehyde adhesive with nano-SiO2</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136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Organization of protected area management in Serbia: Diversification from public to private managers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137</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Actors and interests related to restitution in the forestry sectors in selected countries in transition</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138</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Dragović N., Ratko Ristić, Helga Puezl, Bernhard Wolfslehner, Genti Kromidha, Miriam Ndini, Bruno Marić, Mihajlo Marković, Sabina Hadžiahmetovic, Jugoslav Brujić, Qazim Kukalaj, Avdullah Nishori, Ivan Blinkov, Makedonka Stojanovska, Žarko Vučinić, Momčilo Blagojević, Branko Stajić, Boris Radić, Tijana Vulević</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139</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Role of Education in Soil Erosion Aad Torrent Control in Serbia: Current State and Requirements Due to Climate Changes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lastRenderedPageBreak/>
              <w:t>140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Bald Cypress – Exotic For Meliorative Aff orestation</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141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GIS - based distributed model of runoff in the basin of the Jičinka River in Czech Republic</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142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Management of Cydalima perspectalis (Walk.) (Lepidoptera: Crambidae) populations in the historic park of the Monastery Beočin in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143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Emerging pests in elements of green infrastructure</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145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Impact of climate change on forests: A case study of ice-breaks in Eastern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146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influence of soil on anatomical features of Bald cypress (Taxodium distichum (L.) Rich.) at different localities in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147</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Investment Appraisal in Forestry. Case study of poplar plantations in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148</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Payments for ecosystem services and stakeholder's perspectives in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149</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Implementation of the  certification procedure in the case of FE “Južni Kučaj” Despotovac</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150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Non-native tree species in Croatia and Serbia - Strategic approach</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151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Forest restoration in natural protected area "Veliko ratno ostrvo"</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152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Characteristics of artificial regeneration with seed sowing in sessile oak forests. </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153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A contribution to the site defining of deforested surfaces and selection of the appropriate tree species for biomeliorations.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154</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Human Dimensions in wildlife </w:t>
            </w:r>
            <w:r w:rsidRPr="007B0C33">
              <w:rPr>
                <w:rFonts w:ascii="Times New Roman" w:hAnsi="Times New Roman" w:cs="Times New Roman"/>
              </w:rPr>
              <w:lastRenderedPageBreak/>
              <w:t>management: A tool to ensure sustainability</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lastRenderedPageBreak/>
              <w:t>155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Pheasant (Phasianus colchicus) game management in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156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Estimation of brown hare (Lepus europaeus) abundance.</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157</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Climate Change Risk And Crop Insurance In Republic Of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158</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Diversity of the game fauna species in the national park „Mavrovo“. </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159</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Faunal and game richness of the National park Pelister</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160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Sale of forest assortments in the case of  Forest Estates of “Južni Kučaj” Despotovac,</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161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stabiliti analysis of slopes along the roads in bio-reinforced soil conditions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162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Current Planning of forest management in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163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influence of welded ribs on the stability of the X table construction</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164</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Silviculture and management of non-native tree species in Europe</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165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Stakeholders activities and interests in national parka Djerdap and Kopaonik</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166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Climate change governance in selected European countries: Forestry and nature conservation perspective</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167</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role of neotectonics in the formation of Rosomačka River flow - Stara planina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168</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Monitoring And Geostatistical Analyses Of Groundwater Level In Higrophilous Forests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169</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Influence of acorn size on development of </w:t>
            </w:r>
            <w:r w:rsidRPr="007B0C33">
              <w:rPr>
                <w:rFonts w:ascii="Times New Roman" w:hAnsi="Times New Roman" w:cs="Times New Roman"/>
              </w:rPr>
              <w:lastRenderedPageBreak/>
              <w:t>one-year-old English oak (Querqus robur L.) seedlings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lastRenderedPageBreak/>
              <w:t>170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Comparative analysis of morphological leaf characteristics from different beech provenances in two successive years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171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Climate change and conservation of forest genetic resources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172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Optimal Experimental Design  for Sampling of Plant Pests for Early Detection</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173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impact of temperature increasing rate during thermal modification on wood surface-coating interaction</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174</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European ecolabels for wood furniture</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175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The impact of the type of hunting ground on hare age structure (Lepus europaeus). </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176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Intramolecular charge transfer in 5-arylidene-3-substituted-2,4-thiazolidinedione derivatives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177</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Black locust (Robinia pseudo Acacia L.), a non-native tree species in tegrated in European forests and landscapes: An overview</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178</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Analyisis of phyisico-mechanical characteristics of building stone</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179</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ALIEN CSI: Increasing understanding of alien species through citizen science</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180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Differentiation of Norway spruce (Picea abies Karst.) genotypes with specific habitus types based on genetic markers </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181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Calculation of the consumption of natural gas for combustion in the burner of the tunnel furnace for baking of brick products in IGM “Neimar”, Zrenjanin</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182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The effect of lime addition to clayey soil and changes in internal friction angle and </w:t>
            </w:r>
            <w:r w:rsidRPr="007B0C33">
              <w:rPr>
                <w:rFonts w:ascii="Times New Roman" w:hAnsi="Times New Roman" w:cs="Times New Roman"/>
              </w:rPr>
              <w:lastRenderedPageBreak/>
              <w:t>cohesion values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lastRenderedPageBreak/>
              <w:t>183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Climate-growth variability of beech chronologies: a case study from NP “Djerdap</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184</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Policy measures in forestry and nature protection for climate change mitigation in selected EU and the Western Balkan countries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185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5-Arylidene barbituric acid derivatives: Experimental and quantum chemistry study</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186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Properties of less valuable parts of beech and sessile oak wood after thermal modification</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187</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Evaluation of ecosystem services – Development of the methodology in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188</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economics assessment of the impact of climate change on crops in Serbia,</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189</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Comparatice glue joint shear strength testing of solid wood panels composed of no treated and thermally treated ash boards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190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Priority setting in check dam maintenance management. Case Study: Toplica river watershed</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191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Moisture content change and swelling of plywood panels composed of thermally treated and not treated poplar rotary cutted veneers in long term outdoor exposition</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192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THE INFLUENCE OF MOISTURE CHANGES ON COHESION OF DELIBLATO SANDS SOILS</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193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Construction and calibration of portable rain simulator</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194</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 xml:space="preserve">Monitoring of Cydalima perspectalis (Walker) (Lepidoptera: Crambidae) supported by Education and Citizen </w:t>
            </w:r>
            <w:r w:rsidRPr="007B0C33">
              <w:rPr>
                <w:rFonts w:ascii="Times New Roman" w:hAnsi="Times New Roman" w:cs="Times New Roman"/>
              </w:rPr>
              <w:lastRenderedPageBreak/>
              <w:t>Science</w:t>
            </w:r>
          </w:p>
        </w:tc>
        <w:tc>
          <w:tcPr>
            <w:tcW w:w="2835" w:type="dxa"/>
            <w:vMerge/>
            <w:tcBorders>
              <w:left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lastRenderedPageBreak/>
              <w:t>195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E82CA2">
            <w:pPr>
              <w:snapToGrid w:val="0"/>
              <w:jc w:val="both"/>
              <w:rPr>
                <w:rFonts w:ascii="Times New Roman" w:hAnsi="Times New Roman" w:cs="Times New Roman"/>
              </w:rPr>
            </w:pPr>
            <w:r w:rsidRPr="007B0C33">
              <w:rPr>
                <w:rFonts w:ascii="Times New Roman" w:hAnsi="Times New Roman" w:cs="Times New Roman"/>
              </w:rPr>
              <w:t>Wild boar monitoring system in Serbia</w:t>
            </w:r>
          </w:p>
        </w:tc>
        <w:tc>
          <w:tcPr>
            <w:tcW w:w="2835" w:type="dxa"/>
            <w:vMerge/>
            <w:tcBorders>
              <w:left w:val="single" w:sz="4" w:space="0" w:color="000000"/>
              <w:bottom w:val="sing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BE3E0D" w:rsidRPr="007B0C33" w:rsidRDefault="00BE3E0D" w:rsidP="00E82CA2">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196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Book of abstracts: International conference Reforestation Challenges, 20-22 June 2018</w:t>
            </w:r>
          </w:p>
        </w:tc>
        <w:tc>
          <w:tcPr>
            <w:tcW w:w="2835" w:type="dxa"/>
            <w:vMerge w:val="restart"/>
            <w:tcBorders>
              <w:top w:val="single" w:sz="4" w:space="0" w:color="000000"/>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M36</w:t>
            </w: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2</w:t>
            </w: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197</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Book of abstracts “Sustainable Development and Climate Change: Connecting Research, Education, Policy and Practice”</w:t>
            </w:r>
          </w:p>
        </w:tc>
        <w:tc>
          <w:tcPr>
            <w:tcW w:w="2835" w:type="dxa"/>
            <w:vMerge/>
            <w:tcBorders>
              <w:left w:val="single" w:sz="4" w:space="0" w:color="000000"/>
              <w:bottom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198</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 xml:space="preserve"> Procena kvaliteta vode u higrofilnim šumama ravnog Srema</w:t>
            </w:r>
          </w:p>
        </w:tc>
        <w:tc>
          <w:tcPr>
            <w:tcW w:w="2835" w:type="dxa"/>
            <w:tcBorders>
              <w:top w:val="single" w:sz="4" w:space="0" w:color="000000"/>
              <w:left w:val="single" w:sz="4" w:space="0" w:color="000000"/>
            </w:tcBorders>
            <w:shd w:val="clear" w:color="auto" w:fill="auto"/>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M42</w:t>
            </w:r>
          </w:p>
        </w:tc>
        <w:tc>
          <w:tcPr>
            <w:tcW w:w="1392" w:type="dxa"/>
            <w:tcBorders>
              <w:top w:val="single" w:sz="4" w:space="0" w:color="000000"/>
              <w:left w:val="single" w:sz="4" w:space="0" w:color="000000"/>
              <w:right w:val="double" w:sz="4" w:space="0" w:color="000000"/>
            </w:tcBorders>
            <w:shd w:val="clear" w:color="auto" w:fill="auto"/>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1</w:t>
            </w: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199</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Организација процеса набавке у ланцу снабдевања дрвном сировином: могућности унапређења на Јужноморавском шумском подручју</w:t>
            </w:r>
          </w:p>
        </w:tc>
        <w:tc>
          <w:tcPr>
            <w:tcW w:w="2835" w:type="dxa"/>
            <w:tcBorders>
              <w:top w:val="single" w:sz="4" w:space="0" w:color="000000"/>
              <w:left w:val="single" w:sz="4" w:space="0" w:color="000000"/>
            </w:tcBorders>
            <w:shd w:val="clear" w:color="auto" w:fill="auto"/>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M45</w:t>
            </w:r>
          </w:p>
        </w:tc>
        <w:tc>
          <w:tcPr>
            <w:tcW w:w="1392" w:type="dxa"/>
            <w:tcBorders>
              <w:top w:val="single" w:sz="4" w:space="0" w:color="000000"/>
              <w:left w:val="single" w:sz="4" w:space="0" w:color="000000"/>
              <w:right w:val="double" w:sz="4" w:space="0" w:color="000000"/>
            </w:tcBorders>
            <w:shd w:val="clear" w:color="auto" w:fill="auto"/>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1</w:t>
            </w: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200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Struktura travnjaka trim staze u park šumi Šumice u Beogradu</w:t>
            </w:r>
          </w:p>
        </w:tc>
        <w:tc>
          <w:tcPr>
            <w:tcW w:w="2835" w:type="dxa"/>
            <w:tcBorders>
              <w:top w:val="single" w:sz="4" w:space="0" w:color="000000"/>
              <w:left w:val="single" w:sz="4" w:space="0" w:color="000000"/>
            </w:tcBorders>
            <w:shd w:val="clear" w:color="auto" w:fill="auto"/>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M50</w:t>
            </w:r>
          </w:p>
        </w:tc>
        <w:tc>
          <w:tcPr>
            <w:tcW w:w="1392" w:type="dxa"/>
            <w:tcBorders>
              <w:top w:val="single" w:sz="4" w:space="0" w:color="000000"/>
              <w:left w:val="single" w:sz="4" w:space="0" w:color="000000"/>
              <w:right w:val="double" w:sz="4" w:space="0" w:color="000000"/>
            </w:tcBorders>
            <w:shd w:val="clear" w:color="auto" w:fill="auto"/>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1</w:t>
            </w: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201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The influence of decorative surface of commercial particleboards on the formaldehyde release measured by flask method</w:t>
            </w:r>
          </w:p>
        </w:tc>
        <w:tc>
          <w:tcPr>
            <w:tcW w:w="2835" w:type="dxa"/>
            <w:vMerge w:val="restart"/>
            <w:tcBorders>
              <w:top w:val="single" w:sz="4" w:space="0" w:color="000000"/>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M51</w:t>
            </w: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12</w:t>
            </w: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202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Procena kvaliteta vode u higrofilnim šumama Ravnog Srema</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203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Lekovite biljke NP "Đerdap"</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204</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Uticaj zelenila na zdravlje urbane populacije</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205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Analiza i ocena produktivnosti u preradi bukovih pilanskih trupaca na primeru izabranog proizvodnog sistema u Srbiji primenom metoda statističkog modeliranja</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206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Značaj rekreativnog potencijala Stare Planine za unapređenje održivog turizma,</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207</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Contribution to the knowledge of Phyllonoricter issiki (Kumata, 1963) (Lepidoptera, Gracillariidae) in Serbia</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lastRenderedPageBreak/>
              <w:t>208</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 xml:space="preserve">Floristički sastav šuma na području Donjeg Srema-gazdinska jedinica Kupinske grede. </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209</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Capital Budgeting Applied to Serbian Poplar Plantations, South-East European Forestry</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210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ANALIZA I OCENA PRODUKTIVNOSTI U PRERADI BUKOVIH PILANSKIH TRUPACA NA PRIMERU IZABRANOG PROIZVODNOG SISTEMA U SRBIJI PRIMENOM METODA STATISTIČKOG MODELOVANJA; The analysis and assessment of productivity in the processing of beech logs on the example of the selected production system in Serbia by applying statistical modeling</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211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Carbon storage in shelterbelts in the agroforestry systems of the bačka palanka area (Serbia)</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212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Contribution to the fauna of Cynipid gall wasps (Hymenoptera, Cynipidae) of Mt. Obla Glava (Serbia)</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213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Značaj lisnih minera u šumama Srbije</w:t>
            </w:r>
          </w:p>
        </w:tc>
        <w:tc>
          <w:tcPr>
            <w:tcW w:w="2835" w:type="dxa"/>
            <w:vMerge w:val="restart"/>
            <w:tcBorders>
              <w:top w:val="single" w:sz="4" w:space="0" w:color="000000"/>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M62</w:t>
            </w: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3</w:t>
            </w: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214</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Биомиметички принципи у пејзажноархитектонском дизајну</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215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Шумски генетички ресурси у Србији – стање и перспективе</w:t>
            </w:r>
          </w:p>
        </w:tc>
        <w:tc>
          <w:tcPr>
            <w:tcW w:w="2835" w:type="dxa"/>
            <w:vMerge/>
            <w:tcBorders>
              <w:left w:val="single" w:sz="4" w:space="0" w:color="000000"/>
              <w:bottom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216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Gradacije alohtonih i autohtonih insekata od 2011-2017. godine u elementima zelene infrastrukture</w:t>
            </w:r>
          </w:p>
        </w:tc>
        <w:tc>
          <w:tcPr>
            <w:tcW w:w="2835" w:type="dxa"/>
            <w:vMerge w:val="restart"/>
            <w:tcBorders>
              <w:top w:val="single" w:sz="4" w:space="0" w:color="000000"/>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M63</w:t>
            </w: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4</w:t>
            </w: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217</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Savremeno planiranje održivog gazdovanja šumama u Srbiji</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218</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Zdravstveno stanje zaštićenih stabala u Beogradu</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219</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 xml:space="preserve">Sadašnje stanje divljih papkara u Srbiji sa naglaskom na običnog jelena (Cervus </w:t>
            </w:r>
            <w:r w:rsidRPr="007B0C33">
              <w:rPr>
                <w:rFonts w:ascii="Times New Roman" w:hAnsi="Times New Roman" w:cs="Times New Roman"/>
              </w:rPr>
              <w:lastRenderedPageBreak/>
              <w:t>elaphus L.)</w:t>
            </w:r>
          </w:p>
        </w:tc>
        <w:tc>
          <w:tcPr>
            <w:tcW w:w="2835" w:type="dxa"/>
            <w:vMerge/>
            <w:tcBorders>
              <w:left w:val="single" w:sz="4" w:space="0" w:color="000000"/>
              <w:bottom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lastRenderedPageBreak/>
              <w:t>220</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 xml:space="preserve">Analiza transporta nanosa u kanalima Dunav - Tisa - Dunav </w:t>
            </w:r>
          </w:p>
        </w:tc>
        <w:tc>
          <w:tcPr>
            <w:tcW w:w="2835" w:type="dxa"/>
            <w:vMerge w:val="restart"/>
            <w:tcBorders>
              <w:top w:val="single" w:sz="4" w:space="0" w:color="000000"/>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M64</w:t>
            </w:r>
          </w:p>
        </w:tc>
        <w:tc>
          <w:tcPr>
            <w:tcW w:w="1392" w:type="dxa"/>
            <w:vMerge w:val="restart"/>
            <w:tcBorders>
              <w:top w:val="single" w:sz="4" w:space="0" w:color="000000"/>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7</w:t>
            </w: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221</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Modeliranje vremenskih serija godišnjih i mesečnih protoka na reci Savi kod Sremske Mitrovice</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222</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Tehnika aplikacije insekticida metodom injektovanja za zaštitu drveća.</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223</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Toksičnost nekih preparata za zaštitu drveta prema lignikolnim gljivama Xylebolus frustulatus i Trametes versicolor</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224</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Међу-провенијенична варијабилност букве на основу двогодишњег мерења површине листа</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225</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Фенолошка варијабилност листања калемова различитих култивара букве</w:t>
            </w:r>
          </w:p>
        </w:tc>
        <w:tc>
          <w:tcPr>
            <w:tcW w:w="2835" w:type="dxa"/>
            <w:vMerge/>
            <w:tcBorders>
              <w:left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sing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226</w:t>
            </w:r>
          </w:p>
        </w:tc>
        <w:tc>
          <w:tcPr>
            <w:tcW w:w="4087" w:type="dxa"/>
            <w:tcBorders>
              <w:top w:val="single" w:sz="4" w:space="0" w:color="000000"/>
              <w:left w:val="single" w:sz="4" w:space="0" w:color="000000"/>
              <w:bottom w:val="single" w:sz="4" w:space="0" w:color="000000"/>
            </w:tcBorders>
            <w:shd w:val="clear" w:color="auto" w:fill="auto"/>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Значај хидрогеолошких и неотектонских услова у формирању протицаја Росомачке реке на Старој планини</w:t>
            </w:r>
          </w:p>
        </w:tc>
        <w:tc>
          <w:tcPr>
            <w:tcW w:w="2835" w:type="dxa"/>
            <w:vMerge/>
            <w:tcBorders>
              <w:left w:val="single" w:sz="4" w:space="0" w:color="000000"/>
              <w:bottom w:val="sing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c>
          <w:tcPr>
            <w:tcW w:w="1392" w:type="dxa"/>
            <w:vMerge/>
            <w:tcBorders>
              <w:left w:val="single" w:sz="4" w:space="0" w:color="000000"/>
              <w:bottom w:val="sing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p>
        </w:tc>
      </w:tr>
      <w:tr w:rsidR="00BE3E0D" w:rsidRPr="007B0C33" w:rsidTr="007B0C33">
        <w:tc>
          <w:tcPr>
            <w:tcW w:w="875" w:type="dxa"/>
            <w:tcBorders>
              <w:top w:val="single" w:sz="4" w:space="0" w:color="000000"/>
              <w:left w:val="double" w:sz="4" w:space="0" w:color="000000"/>
              <w:bottom w:val="double" w:sz="4" w:space="0" w:color="000000"/>
            </w:tcBorders>
            <w:shd w:val="clear" w:color="auto" w:fill="auto"/>
            <w:vAlign w:val="center"/>
          </w:tcPr>
          <w:p w:rsidR="00BE3E0D" w:rsidRPr="007B0C33" w:rsidRDefault="00BE3E0D" w:rsidP="007B0C33">
            <w:pPr>
              <w:pStyle w:val="NoSpacing"/>
              <w:jc w:val="center"/>
              <w:rPr>
                <w:rFonts w:ascii="Times New Roman" w:hAnsi="Times New Roman" w:cs="Times New Roman"/>
              </w:rPr>
            </w:pPr>
            <w:r w:rsidRPr="007B0C33">
              <w:rPr>
                <w:rFonts w:ascii="Times New Roman" w:hAnsi="Times New Roman" w:cs="Times New Roman"/>
              </w:rPr>
              <w:t>227</w:t>
            </w:r>
          </w:p>
        </w:tc>
        <w:tc>
          <w:tcPr>
            <w:tcW w:w="4087" w:type="dxa"/>
            <w:tcBorders>
              <w:top w:val="single" w:sz="4" w:space="0" w:color="000000"/>
              <w:left w:val="single" w:sz="4" w:space="0" w:color="000000"/>
              <w:bottom w:val="double" w:sz="4" w:space="0" w:color="000000"/>
            </w:tcBorders>
            <w:shd w:val="clear" w:color="auto" w:fill="auto"/>
            <w:vAlign w:val="center"/>
          </w:tcPr>
          <w:p w:rsidR="00BE3E0D" w:rsidRPr="007B0C33" w:rsidRDefault="00BE3E0D" w:rsidP="00BE3E0D">
            <w:pPr>
              <w:snapToGrid w:val="0"/>
              <w:jc w:val="both"/>
              <w:rPr>
                <w:rFonts w:ascii="Times New Roman" w:hAnsi="Times New Roman" w:cs="Times New Roman"/>
              </w:rPr>
            </w:pPr>
            <w:r w:rsidRPr="007B0C33">
              <w:rPr>
                <w:rFonts w:ascii="Times New Roman" w:hAnsi="Times New Roman" w:cs="Times New Roman"/>
              </w:rPr>
              <w:t>Уређивање зборника саопштењa скупа националног значаја</w:t>
            </w:r>
          </w:p>
        </w:tc>
        <w:tc>
          <w:tcPr>
            <w:tcW w:w="2835" w:type="dxa"/>
            <w:tcBorders>
              <w:top w:val="single" w:sz="4" w:space="0" w:color="000000"/>
              <w:left w:val="single" w:sz="4" w:space="0" w:color="000000"/>
              <w:bottom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M66</w:t>
            </w:r>
          </w:p>
        </w:tc>
        <w:tc>
          <w:tcPr>
            <w:tcW w:w="1392" w:type="dxa"/>
            <w:tcBorders>
              <w:top w:val="single" w:sz="4" w:space="0" w:color="000000"/>
              <w:left w:val="single" w:sz="4" w:space="0" w:color="000000"/>
              <w:bottom w:val="double" w:sz="4" w:space="0" w:color="000000"/>
              <w:right w:val="double" w:sz="4" w:space="0" w:color="000000"/>
            </w:tcBorders>
            <w:shd w:val="clear" w:color="auto" w:fill="auto"/>
            <w:vAlign w:val="center"/>
          </w:tcPr>
          <w:p w:rsidR="00BE3E0D" w:rsidRPr="007B0C33" w:rsidRDefault="00BE3E0D" w:rsidP="00BE3E0D">
            <w:pPr>
              <w:snapToGrid w:val="0"/>
              <w:jc w:val="center"/>
              <w:rPr>
                <w:rFonts w:ascii="Times New Roman" w:hAnsi="Times New Roman" w:cs="Times New Roman"/>
              </w:rPr>
            </w:pPr>
            <w:r w:rsidRPr="007B0C33">
              <w:rPr>
                <w:rFonts w:ascii="Times New Roman" w:hAnsi="Times New Roman" w:cs="Times New Roman"/>
              </w:rPr>
              <w:t>1</w:t>
            </w:r>
          </w:p>
        </w:tc>
      </w:tr>
      <w:bookmarkEnd w:id="0"/>
    </w:tbl>
    <w:p w:rsidR="00F02508" w:rsidRDefault="00F02508"/>
    <w:sectPr w:rsidR="00F02508" w:rsidSect="00D112C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112" w:rsidRDefault="00F47112" w:rsidP="00A27D89">
      <w:pPr>
        <w:spacing w:after="0" w:line="240" w:lineRule="auto"/>
      </w:pPr>
      <w:r>
        <w:separator/>
      </w:r>
    </w:p>
  </w:endnote>
  <w:endnote w:type="continuationSeparator" w:id="1">
    <w:p w:rsidR="00F47112" w:rsidRDefault="00F47112" w:rsidP="00A27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112" w:rsidRDefault="00F47112" w:rsidP="00A27D89">
      <w:pPr>
        <w:spacing w:after="0" w:line="240" w:lineRule="auto"/>
      </w:pPr>
      <w:r>
        <w:separator/>
      </w:r>
    </w:p>
  </w:footnote>
  <w:footnote w:type="continuationSeparator" w:id="1">
    <w:p w:rsidR="00F47112" w:rsidRDefault="00F47112" w:rsidP="00A27D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36581D"/>
    <w:rsid w:val="000023D0"/>
    <w:rsid w:val="00050A3D"/>
    <w:rsid w:val="000649B1"/>
    <w:rsid w:val="00066798"/>
    <w:rsid w:val="000A5F0A"/>
    <w:rsid w:val="000D28A9"/>
    <w:rsid w:val="000D32FF"/>
    <w:rsid w:val="000D7BC8"/>
    <w:rsid w:val="000E0526"/>
    <w:rsid w:val="00143119"/>
    <w:rsid w:val="001575EB"/>
    <w:rsid w:val="001713F4"/>
    <w:rsid w:val="001730D9"/>
    <w:rsid w:val="001E6A37"/>
    <w:rsid w:val="0021079E"/>
    <w:rsid w:val="00231E14"/>
    <w:rsid w:val="00296125"/>
    <w:rsid w:val="002B1031"/>
    <w:rsid w:val="002B2AB0"/>
    <w:rsid w:val="00314A7F"/>
    <w:rsid w:val="00346C7A"/>
    <w:rsid w:val="00353286"/>
    <w:rsid w:val="0036581D"/>
    <w:rsid w:val="003733C9"/>
    <w:rsid w:val="0039567D"/>
    <w:rsid w:val="00467487"/>
    <w:rsid w:val="004751BD"/>
    <w:rsid w:val="00477C31"/>
    <w:rsid w:val="004E7483"/>
    <w:rsid w:val="00530D38"/>
    <w:rsid w:val="005663C9"/>
    <w:rsid w:val="005765E7"/>
    <w:rsid w:val="00580F74"/>
    <w:rsid w:val="00586155"/>
    <w:rsid w:val="005B3753"/>
    <w:rsid w:val="005C668B"/>
    <w:rsid w:val="005D6F4F"/>
    <w:rsid w:val="00611BC1"/>
    <w:rsid w:val="006931E8"/>
    <w:rsid w:val="00726C65"/>
    <w:rsid w:val="007944A5"/>
    <w:rsid w:val="007B0C33"/>
    <w:rsid w:val="008D6835"/>
    <w:rsid w:val="008E71EC"/>
    <w:rsid w:val="008F674F"/>
    <w:rsid w:val="009954C4"/>
    <w:rsid w:val="009A0A50"/>
    <w:rsid w:val="009A2610"/>
    <w:rsid w:val="009E5F9A"/>
    <w:rsid w:val="00A27D89"/>
    <w:rsid w:val="00A6301A"/>
    <w:rsid w:val="00A6316D"/>
    <w:rsid w:val="00A91496"/>
    <w:rsid w:val="00A946C5"/>
    <w:rsid w:val="00AB075B"/>
    <w:rsid w:val="00AB1007"/>
    <w:rsid w:val="00AB36C8"/>
    <w:rsid w:val="00AC489C"/>
    <w:rsid w:val="00B00897"/>
    <w:rsid w:val="00B30813"/>
    <w:rsid w:val="00B62326"/>
    <w:rsid w:val="00B73C96"/>
    <w:rsid w:val="00B756B1"/>
    <w:rsid w:val="00B80B7A"/>
    <w:rsid w:val="00BB1E81"/>
    <w:rsid w:val="00BE188E"/>
    <w:rsid w:val="00BE3E0D"/>
    <w:rsid w:val="00BE6693"/>
    <w:rsid w:val="00D112CE"/>
    <w:rsid w:val="00DB1164"/>
    <w:rsid w:val="00DB2345"/>
    <w:rsid w:val="00DD0013"/>
    <w:rsid w:val="00E51303"/>
    <w:rsid w:val="00E82CA2"/>
    <w:rsid w:val="00EB3424"/>
    <w:rsid w:val="00F02508"/>
    <w:rsid w:val="00F1248E"/>
    <w:rsid w:val="00F21969"/>
    <w:rsid w:val="00F259AF"/>
    <w:rsid w:val="00F47112"/>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8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27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D89"/>
  </w:style>
  <w:style w:type="paragraph" w:styleId="Footer">
    <w:name w:val="footer"/>
    <w:basedOn w:val="Normal"/>
    <w:link w:val="FooterChar"/>
    <w:uiPriority w:val="99"/>
    <w:unhideWhenUsed/>
    <w:rsid w:val="00A27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D89"/>
  </w:style>
  <w:style w:type="character" w:styleId="CommentReference">
    <w:name w:val="annotation reference"/>
    <w:basedOn w:val="DefaultParagraphFont"/>
    <w:uiPriority w:val="99"/>
    <w:semiHidden/>
    <w:unhideWhenUsed/>
    <w:rsid w:val="0039567D"/>
    <w:rPr>
      <w:sz w:val="16"/>
      <w:szCs w:val="16"/>
    </w:rPr>
  </w:style>
  <w:style w:type="paragraph" w:styleId="CommentText">
    <w:name w:val="annotation text"/>
    <w:basedOn w:val="Normal"/>
    <w:link w:val="CommentTextChar"/>
    <w:uiPriority w:val="99"/>
    <w:semiHidden/>
    <w:unhideWhenUsed/>
    <w:rsid w:val="0039567D"/>
    <w:pPr>
      <w:spacing w:line="240" w:lineRule="auto"/>
    </w:pPr>
    <w:rPr>
      <w:sz w:val="20"/>
      <w:szCs w:val="20"/>
    </w:rPr>
  </w:style>
  <w:style w:type="character" w:customStyle="1" w:styleId="CommentTextChar">
    <w:name w:val="Comment Text Char"/>
    <w:basedOn w:val="DefaultParagraphFont"/>
    <w:link w:val="CommentText"/>
    <w:uiPriority w:val="99"/>
    <w:semiHidden/>
    <w:rsid w:val="0039567D"/>
    <w:rPr>
      <w:sz w:val="20"/>
      <w:szCs w:val="20"/>
    </w:rPr>
  </w:style>
  <w:style w:type="paragraph" w:styleId="CommentSubject">
    <w:name w:val="annotation subject"/>
    <w:basedOn w:val="CommentText"/>
    <w:next w:val="CommentText"/>
    <w:link w:val="CommentSubjectChar"/>
    <w:uiPriority w:val="99"/>
    <w:semiHidden/>
    <w:unhideWhenUsed/>
    <w:rsid w:val="0039567D"/>
    <w:rPr>
      <w:b/>
      <w:bCs/>
    </w:rPr>
  </w:style>
  <w:style w:type="character" w:customStyle="1" w:styleId="CommentSubjectChar">
    <w:name w:val="Comment Subject Char"/>
    <w:basedOn w:val="CommentTextChar"/>
    <w:link w:val="CommentSubject"/>
    <w:uiPriority w:val="99"/>
    <w:semiHidden/>
    <w:rsid w:val="0039567D"/>
    <w:rPr>
      <w:b/>
      <w:bCs/>
      <w:sz w:val="20"/>
      <w:szCs w:val="20"/>
    </w:rPr>
  </w:style>
  <w:style w:type="paragraph" w:styleId="BalloonText">
    <w:name w:val="Balloon Text"/>
    <w:basedOn w:val="Normal"/>
    <w:link w:val="BalloonTextChar"/>
    <w:uiPriority w:val="99"/>
    <w:semiHidden/>
    <w:unhideWhenUsed/>
    <w:rsid w:val="00395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67D"/>
    <w:rPr>
      <w:rFonts w:ascii="Segoe UI" w:hAnsi="Segoe UI" w:cs="Segoe UI"/>
      <w:sz w:val="18"/>
      <w:szCs w:val="18"/>
    </w:rPr>
  </w:style>
  <w:style w:type="paragraph" w:styleId="NoSpacing">
    <w:name w:val="No Spacing"/>
    <w:uiPriority w:val="1"/>
    <w:qFormat/>
    <w:rsid w:val="007B0C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04CC-BECF-407B-91B9-175AD2A9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racun.dusica</dc:creator>
  <cp:lastModifiedBy>Korisnik</cp:lastModifiedBy>
  <cp:revision>2</cp:revision>
  <cp:lastPrinted>2019-02-04T13:11:00Z</cp:lastPrinted>
  <dcterms:created xsi:type="dcterms:W3CDTF">2019-05-07T12:22:00Z</dcterms:created>
  <dcterms:modified xsi:type="dcterms:W3CDTF">2019-05-07T12:22:00Z</dcterms:modified>
</cp:coreProperties>
</file>